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1503B" w14:textId="77777777" w:rsidR="001F59AC" w:rsidRPr="00815B05" w:rsidRDefault="001F59AC" w:rsidP="00593CAC">
      <w:pPr>
        <w:spacing w:after="0" w:line="360" w:lineRule="auto"/>
        <w:jc w:val="both"/>
        <w:rPr>
          <w:rFonts w:ascii="Times New Roman" w:hAnsi="Times New Roman" w:cs="Arial"/>
          <w:b/>
          <w:noProof/>
          <w:sz w:val="24"/>
          <w:szCs w:val="24"/>
          <w:lang w:val="pt-PT"/>
        </w:rPr>
      </w:pPr>
      <w:bookmarkStart w:id="0" w:name="_GoBack"/>
      <w:bookmarkEnd w:id="0"/>
      <w:r w:rsidRPr="00815B05">
        <w:rPr>
          <w:rFonts w:ascii="Times New Roman" w:hAnsi="Times New Roman" w:cs="Arial"/>
          <w:b/>
          <w:noProof/>
          <w:sz w:val="24"/>
          <w:szCs w:val="24"/>
          <w:lang w:val="pt-PT"/>
        </w:rPr>
        <w:t>AVISO N.º ……/GBM/2023</w:t>
      </w:r>
    </w:p>
    <w:p w14:paraId="340FB97B" w14:textId="46985433" w:rsidR="001F59AC" w:rsidRPr="00815B05" w:rsidRDefault="001F59AC" w:rsidP="00593CAC">
      <w:pPr>
        <w:spacing w:after="0" w:line="360" w:lineRule="auto"/>
        <w:jc w:val="both"/>
        <w:rPr>
          <w:rFonts w:ascii="Times New Roman" w:hAnsi="Times New Roman" w:cs="Arial"/>
          <w:b/>
          <w:noProof/>
          <w:sz w:val="24"/>
          <w:szCs w:val="24"/>
          <w:lang w:val="pt-PT"/>
        </w:rPr>
      </w:pPr>
      <w:r w:rsidRPr="00815B05">
        <w:rPr>
          <w:rFonts w:ascii="Times New Roman" w:hAnsi="Times New Roman" w:cs="Arial"/>
          <w:b/>
          <w:noProof/>
          <w:sz w:val="24"/>
          <w:szCs w:val="24"/>
          <w:lang w:val="pt-PT"/>
        </w:rPr>
        <w:t xml:space="preserve">Maputo, …. de </w:t>
      </w:r>
      <w:r w:rsidR="00445268" w:rsidRPr="00815B05">
        <w:rPr>
          <w:rFonts w:ascii="Times New Roman" w:hAnsi="Times New Roman" w:cs="Arial"/>
          <w:b/>
          <w:noProof/>
          <w:sz w:val="24"/>
          <w:szCs w:val="24"/>
          <w:lang w:val="pt-PT"/>
        </w:rPr>
        <w:t xml:space="preserve">Outubro </w:t>
      </w:r>
      <w:r w:rsidRPr="00815B05">
        <w:rPr>
          <w:rFonts w:ascii="Times New Roman" w:hAnsi="Times New Roman" w:cs="Arial"/>
          <w:b/>
          <w:noProof/>
          <w:sz w:val="24"/>
          <w:szCs w:val="24"/>
          <w:lang w:val="pt-PT"/>
        </w:rPr>
        <w:t>de 2023</w:t>
      </w:r>
    </w:p>
    <w:p w14:paraId="5A4B798D" w14:textId="77777777" w:rsidR="001F59AC" w:rsidRPr="00815B05" w:rsidRDefault="001F59AC" w:rsidP="00593CAC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7596"/>
      </w:tblGrid>
      <w:tr w:rsidR="001F59AC" w:rsidRPr="00111F77" w14:paraId="225CC479" w14:textId="77777777" w:rsidTr="00593CAC">
        <w:tc>
          <w:tcPr>
            <w:tcW w:w="1271" w:type="dxa"/>
          </w:tcPr>
          <w:p w14:paraId="1C82F635" w14:textId="77777777" w:rsidR="001F59AC" w:rsidRPr="00815B05" w:rsidRDefault="001F59AC" w:rsidP="00593CA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pt-PT"/>
              </w:rPr>
            </w:pPr>
            <w:r w:rsidRPr="00815B05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ASSUNTO:</w:t>
            </w:r>
          </w:p>
        </w:tc>
        <w:tc>
          <w:tcPr>
            <w:tcW w:w="7745" w:type="dxa"/>
          </w:tcPr>
          <w:p w14:paraId="672C1CE1" w14:textId="77777777" w:rsidR="001F59AC" w:rsidRPr="00815B05" w:rsidRDefault="001F59AC" w:rsidP="00593CA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pt-PT"/>
              </w:rPr>
            </w:pPr>
            <w:r w:rsidRPr="00815B05">
              <w:rPr>
                <w:rFonts w:ascii="Times New Roman" w:hAnsi="Times New Roman"/>
                <w:b/>
                <w:sz w:val="24"/>
                <w:szCs w:val="24"/>
                <w:u w:val="single"/>
                <w:lang w:val="pt-PT"/>
              </w:rPr>
              <w:t>REGIME DE LIBERALIZAÇÃO DE OPERAÇÕES DE CAPITAIS E DE OUTRAS OPERAÇÕES CAMBIAIS</w:t>
            </w:r>
          </w:p>
        </w:tc>
      </w:tr>
    </w:tbl>
    <w:p w14:paraId="218A99D9" w14:textId="77777777" w:rsidR="00A63E68" w:rsidRPr="00815B05" w:rsidRDefault="00A63E68" w:rsidP="00593CAC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pt-PT"/>
        </w:rPr>
      </w:pPr>
    </w:p>
    <w:p w14:paraId="5BEA1C8A" w14:textId="6D90AB69" w:rsidR="00593CAC" w:rsidRPr="00815B05" w:rsidRDefault="00593CAC" w:rsidP="00593CA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pt-PT"/>
        </w:rPr>
      </w:pPr>
      <w:r w:rsidRPr="00815B05">
        <w:rPr>
          <w:rFonts w:ascii="Times New Roman" w:hAnsi="Times New Roman"/>
          <w:noProof/>
          <w:sz w:val="24"/>
          <w:szCs w:val="24"/>
          <w:lang w:val="pt-PT"/>
        </w:rPr>
        <w:t xml:space="preserve">Havendo necessidade de conferir </w:t>
      </w:r>
      <w:r w:rsidR="00E157EF" w:rsidRPr="00815B05">
        <w:rPr>
          <w:rFonts w:ascii="Times New Roman" w:hAnsi="Times New Roman"/>
          <w:noProof/>
          <w:sz w:val="24"/>
          <w:szCs w:val="24"/>
          <w:lang w:val="pt-PT"/>
        </w:rPr>
        <w:t xml:space="preserve">maior </w:t>
      </w:r>
      <w:r w:rsidRPr="00815B05">
        <w:rPr>
          <w:rFonts w:ascii="Times New Roman" w:hAnsi="Times New Roman"/>
          <w:noProof/>
          <w:sz w:val="24"/>
          <w:szCs w:val="24"/>
          <w:lang w:val="pt-PT"/>
        </w:rPr>
        <w:t>flexibilidade</w:t>
      </w:r>
      <w:r w:rsidR="00E157EF" w:rsidRPr="00815B05">
        <w:rPr>
          <w:rFonts w:ascii="Times New Roman" w:hAnsi="Times New Roman"/>
          <w:noProof/>
          <w:sz w:val="24"/>
          <w:szCs w:val="24"/>
          <w:lang w:val="pt-PT"/>
        </w:rPr>
        <w:t xml:space="preserve"> na </w:t>
      </w:r>
      <w:r w:rsidR="00802990" w:rsidRPr="00815B05">
        <w:rPr>
          <w:rFonts w:ascii="Times New Roman" w:hAnsi="Times New Roman"/>
          <w:noProof/>
          <w:sz w:val="24"/>
          <w:szCs w:val="24"/>
          <w:lang w:val="pt-PT"/>
        </w:rPr>
        <w:t xml:space="preserve">realização </w:t>
      </w:r>
      <w:r w:rsidR="00E157EF" w:rsidRPr="00815B05">
        <w:rPr>
          <w:rFonts w:ascii="Times New Roman" w:hAnsi="Times New Roman"/>
          <w:noProof/>
          <w:sz w:val="24"/>
          <w:szCs w:val="24"/>
          <w:lang w:val="pt-PT"/>
        </w:rPr>
        <w:t>das operações cambiais</w:t>
      </w:r>
      <w:r w:rsidRPr="00815B05">
        <w:rPr>
          <w:rFonts w:ascii="Times New Roman" w:hAnsi="Times New Roman"/>
          <w:noProof/>
          <w:sz w:val="24"/>
          <w:szCs w:val="24"/>
          <w:lang w:val="pt-PT"/>
        </w:rPr>
        <w:t xml:space="preserve"> em linha com o princípio da liberalização, o Banco de Moçambique, no uso da competência que lhe é conferida  pelos artigos 9 e n.º 2 do artigo 27 da Lei n.º 28/2022, de 29 de Dezembro, Lei Cambial, determina</w:t>
      </w:r>
      <w:r w:rsidR="00E157EF" w:rsidRPr="00815B05">
        <w:rPr>
          <w:rFonts w:ascii="Times New Roman" w:hAnsi="Times New Roman"/>
          <w:noProof/>
          <w:sz w:val="24"/>
          <w:szCs w:val="24"/>
          <w:lang w:val="pt-PT"/>
        </w:rPr>
        <w:t>:</w:t>
      </w:r>
    </w:p>
    <w:p w14:paraId="3F55B805" w14:textId="77777777" w:rsidR="00593CAC" w:rsidRPr="00815B05" w:rsidRDefault="00593CAC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p w14:paraId="56816225" w14:textId="77777777" w:rsidR="001F59AC" w:rsidRPr="00815B05" w:rsidRDefault="001F59AC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815B05">
        <w:rPr>
          <w:rFonts w:ascii="Times New Roman" w:hAnsi="Times New Roman"/>
          <w:b/>
          <w:sz w:val="24"/>
          <w:szCs w:val="24"/>
          <w:lang w:val="pt-PT"/>
        </w:rPr>
        <w:t>CAPÍTULO I</w:t>
      </w:r>
    </w:p>
    <w:p w14:paraId="3C9F0679" w14:textId="77777777" w:rsidR="001F59AC" w:rsidRPr="00815B05" w:rsidRDefault="001F59AC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815B05">
        <w:rPr>
          <w:rFonts w:ascii="Times New Roman" w:hAnsi="Times New Roman"/>
          <w:b/>
          <w:sz w:val="24"/>
          <w:szCs w:val="24"/>
          <w:lang w:val="pt-PT"/>
        </w:rPr>
        <w:t>DISPOSIÇÕES GERAIS</w:t>
      </w:r>
    </w:p>
    <w:p w14:paraId="3BC8326A" w14:textId="77777777" w:rsidR="00D12F93" w:rsidRPr="00815B05" w:rsidRDefault="00D12F93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p w14:paraId="0A42D9EA" w14:textId="77777777" w:rsidR="001F59AC" w:rsidRPr="00815B05" w:rsidRDefault="001F59AC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815B05">
        <w:rPr>
          <w:rFonts w:ascii="Times New Roman" w:hAnsi="Times New Roman"/>
          <w:b/>
          <w:sz w:val="24"/>
          <w:szCs w:val="24"/>
          <w:lang w:val="pt-PT"/>
        </w:rPr>
        <w:t>Artigo 1</w:t>
      </w:r>
    </w:p>
    <w:p w14:paraId="41AE8B79" w14:textId="77777777" w:rsidR="001F59AC" w:rsidRPr="00815B05" w:rsidRDefault="001F59AC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815B05">
        <w:rPr>
          <w:rFonts w:ascii="Times New Roman" w:hAnsi="Times New Roman"/>
          <w:b/>
          <w:sz w:val="24"/>
          <w:szCs w:val="24"/>
          <w:lang w:val="pt-PT"/>
        </w:rPr>
        <w:t>Objecto</w:t>
      </w:r>
    </w:p>
    <w:p w14:paraId="602973E7" w14:textId="77777777" w:rsidR="001F59AC" w:rsidRPr="00815B05" w:rsidRDefault="001F59AC" w:rsidP="00593C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>O presente Aviso estabelece o regime de liberalização das operações de capitais e de outras operações cambiais.</w:t>
      </w:r>
    </w:p>
    <w:p w14:paraId="315041AE" w14:textId="77777777" w:rsidR="00D12F93" w:rsidRPr="00815B05" w:rsidRDefault="00D12F93" w:rsidP="00593C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EF4851A" w14:textId="77777777" w:rsidR="00D12F93" w:rsidRPr="00815B05" w:rsidRDefault="00D12F93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815B05">
        <w:rPr>
          <w:rFonts w:ascii="Times New Roman" w:hAnsi="Times New Roman"/>
          <w:b/>
          <w:sz w:val="24"/>
          <w:szCs w:val="24"/>
          <w:lang w:val="pt-PT"/>
        </w:rPr>
        <w:t>Artigo 2</w:t>
      </w:r>
    </w:p>
    <w:p w14:paraId="35A32EEE" w14:textId="77777777" w:rsidR="00D12F93" w:rsidRPr="00815B05" w:rsidRDefault="00D12F93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815B05">
        <w:rPr>
          <w:rFonts w:ascii="Times New Roman" w:hAnsi="Times New Roman"/>
          <w:b/>
          <w:sz w:val="24"/>
          <w:szCs w:val="24"/>
          <w:lang w:val="pt-PT"/>
        </w:rPr>
        <w:t xml:space="preserve">Âmbito </w:t>
      </w:r>
    </w:p>
    <w:p w14:paraId="504C3D4C" w14:textId="77777777" w:rsidR="00D12F93" w:rsidRPr="00815B05" w:rsidRDefault="002D28C1" w:rsidP="00593C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 xml:space="preserve">O presente Aviso aplica-se a todos os intervenientes em operações cambiais realizadas ao abrigo da Lei </w:t>
      </w:r>
      <w:r w:rsidR="00786C2F" w:rsidRPr="00815B05">
        <w:rPr>
          <w:rFonts w:ascii="Times New Roman" w:hAnsi="Times New Roman"/>
          <w:sz w:val="24"/>
          <w:szCs w:val="24"/>
          <w:lang w:val="pt-PT"/>
        </w:rPr>
        <w:t>Cambial</w:t>
      </w:r>
      <w:r w:rsidRPr="00815B05">
        <w:rPr>
          <w:rFonts w:ascii="Times New Roman" w:hAnsi="Times New Roman"/>
          <w:sz w:val="24"/>
          <w:szCs w:val="24"/>
          <w:lang w:val="pt-PT"/>
        </w:rPr>
        <w:t>.</w:t>
      </w:r>
    </w:p>
    <w:p w14:paraId="17D86879" w14:textId="2DAB4C40" w:rsidR="00593CAC" w:rsidRPr="00815B05" w:rsidRDefault="00593CAC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p w14:paraId="642CB7F5" w14:textId="77777777" w:rsidR="00D12F93" w:rsidRPr="00815B05" w:rsidRDefault="00D12F93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815B05">
        <w:rPr>
          <w:rFonts w:ascii="Times New Roman" w:hAnsi="Times New Roman"/>
          <w:b/>
          <w:sz w:val="24"/>
          <w:szCs w:val="24"/>
          <w:lang w:val="pt-PT"/>
        </w:rPr>
        <w:t>CAPÍTULO II</w:t>
      </w:r>
    </w:p>
    <w:p w14:paraId="229A0F38" w14:textId="77777777" w:rsidR="00D12F93" w:rsidRPr="00815B05" w:rsidRDefault="00D12F93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815B05">
        <w:rPr>
          <w:rFonts w:ascii="Times New Roman" w:hAnsi="Times New Roman"/>
          <w:b/>
          <w:sz w:val="24"/>
          <w:szCs w:val="24"/>
          <w:lang w:val="pt-PT"/>
        </w:rPr>
        <w:t>REGIME DAS OPERAÇÕES CAMBIAIS LIBERALIZADAS</w:t>
      </w:r>
    </w:p>
    <w:p w14:paraId="0B468953" w14:textId="77777777" w:rsidR="00E240D7" w:rsidRPr="00815B05" w:rsidRDefault="00E240D7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p w14:paraId="2C0EEE8D" w14:textId="1A91D5E5" w:rsidR="00D12F93" w:rsidRPr="00815B05" w:rsidRDefault="001F52D2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815B05">
        <w:rPr>
          <w:rFonts w:ascii="Times New Roman" w:hAnsi="Times New Roman"/>
          <w:b/>
          <w:sz w:val="24"/>
          <w:szCs w:val="24"/>
          <w:lang w:val="pt-PT"/>
        </w:rPr>
        <w:t>SECÇÃO</w:t>
      </w:r>
      <w:r w:rsidR="00D12F93" w:rsidRPr="00815B05">
        <w:rPr>
          <w:rFonts w:ascii="Times New Roman" w:hAnsi="Times New Roman"/>
          <w:b/>
          <w:sz w:val="24"/>
          <w:szCs w:val="24"/>
          <w:lang w:val="pt-PT"/>
        </w:rPr>
        <w:t xml:space="preserve"> I</w:t>
      </w:r>
    </w:p>
    <w:p w14:paraId="53E24FF1" w14:textId="13A001FC" w:rsidR="00E240D7" w:rsidRPr="00815B05" w:rsidRDefault="001F52D2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815B05">
        <w:rPr>
          <w:rFonts w:ascii="Times New Roman" w:hAnsi="Times New Roman"/>
          <w:b/>
          <w:sz w:val="24"/>
          <w:szCs w:val="24"/>
          <w:lang w:val="pt-PT"/>
        </w:rPr>
        <w:t>Liberalização de Operações de Capitais e Outras Operações Cambiais no geral</w:t>
      </w:r>
    </w:p>
    <w:p w14:paraId="2C21BDA6" w14:textId="77777777" w:rsidR="00D12F93" w:rsidRPr="00815B05" w:rsidRDefault="00D12F93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815B05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</w:p>
    <w:p w14:paraId="25754EC4" w14:textId="77777777" w:rsidR="00D12F93" w:rsidRPr="00815B05" w:rsidRDefault="00D12F93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815B05">
        <w:rPr>
          <w:rFonts w:ascii="Times New Roman" w:hAnsi="Times New Roman"/>
          <w:b/>
          <w:sz w:val="24"/>
          <w:szCs w:val="24"/>
          <w:lang w:val="pt-PT"/>
        </w:rPr>
        <w:t>Artigo 3</w:t>
      </w:r>
    </w:p>
    <w:p w14:paraId="205B774B" w14:textId="77777777" w:rsidR="00D12F93" w:rsidRPr="00815B05" w:rsidRDefault="00D12F93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815B05">
        <w:rPr>
          <w:rFonts w:ascii="Times New Roman" w:hAnsi="Times New Roman"/>
          <w:b/>
          <w:sz w:val="24"/>
          <w:szCs w:val="24"/>
          <w:lang w:val="pt-PT"/>
        </w:rPr>
        <w:t xml:space="preserve">Regime das operações </w:t>
      </w:r>
      <w:r w:rsidR="00E240D7" w:rsidRPr="00815B05">
        <w:rPr>
          <w:rFonts w:ascii="Times New Roman" w:hAnsi="Times New Roman"/>
          <w:b/>
          <w:sz w:val="24"/>
          <w:szCs w:val="24"/>
          <w:lang w:val="pt-PT"/>
        </w:rPr>
        <w:t>cambiais liberalizadas</w:t>
      </w:r>
    </w:p>
    <w:p w14:paraId="6FFC33A9" w14:textId="77777777" w:rsidR="00E240D7" w:rsidRPr="00815B05" w:rsidRDefault="00E240D7" w:rsidP="00593CA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 xml:space="preserve">As operações de capitais e outras operações cambiais liberalizadas nos termos do presente Aviso não carecem de autorização do Banco de Moçambique. </w:t>
      </w:r>
    </w:p>
    <w:p w14:paraId="3956DC2C" w14:textId="77777777" w:rsidR="00E240D7" w:rsidRPr="00815B05" w:rsidRDefault="00E240D7" w:rsidP="00593CA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lastRenderedPageBreak/>
        <w:t>As operações de capitais e outras operações cambiais não previstas no presente Aviso ficam sujeitas ao regime de autorização previstos no Aviso n.º …../GBM/2023, de … de ……………., sobre normas e procedimentos cambiais.</w:t>
      </w:r>
    </w:p>
    <w:p w14:paraId="54494E8A" w14:textId="77777777" w:rsidR="00E240D7" w:rsidRPr="00815B05" w:rsidRDefault="00E240D7" w:rsidP="00593C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B56D3B6" w14:textId="77777777" w:rsidR="00E240D7" w:rsidRPr="00815B05" w:rsidRDefault="00E240D7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815B05">
        <w:rPr>
          <w:rFonts w:ascii="Times New Roman" w:hAnsi="Times New Roman"/>
          <w:b/>
          <w:sz w:val="24"/>
          <w:szCs w:val="24"/>
          <w:lang w:val="pt-PT"/>
        </w:rPr>
        <w:t>Artigo 4</w:t>
      </w:r>
    </w:p>
    <w:p w14:paraId="6D049CD8" w14:textId="77777777" w:rsidR="002D28C1" w:rsidRPr="00815B05" w:rsidRDefault="002D28C1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815B05">
        <w:rPr>
          <w:rFonts w:ascii="Times New Roman" w:hAnsi="Times New Roman"/>
          <w:b/>
          <w:sz w:val="24"/>
          <w:szCs w:val="24"/>
          <w:lang w:val="pt-PT"/>
        </w:rPr>
        <w:t xml:space="preserve">Operações de capitais liberalizadas </w:t>
      </w:r>
    </w:p>
    <w:p w14:paraId="6501FF5B" w14:textId="77777777" w:rsidR="002D28C1" w:rsidRPr="00815B05" w:rsidRDefault="002D28C1" w:rsidP="00593CAC">
      <w:pPr>
        <w:spacing w:after="0" w:line="360" w:lineRule="auto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>Não carecem de autorização do Banco de Moçambique</w:t>
      </w:r>
      <w:r w:rsidR="007A52F8" w:rsidRPr="00815B05">
        <w:rPr>
          <w:rFonts w:ascii="Times New Roman" w:hAnsi="Times New Roman"/>
          <w:sz w:val="24"/>
          <w:szCs w:val="24"/>
          <w:lang w:val="pt-PT"/>
        </w:rPr>
        <w:t>,</w:t>
      </w:r>
      <w:r w:rsidRPr="00815B05">
        <w:rPr>
          <w:rFonts w:ascii="Times New Roman" w:hAnsi="Times New Roman"/>
          <w:sz w:val="24"/>
          <w:szCs w:val="24"/>
          <w:lang w:val="pt-PT"/>
        </w:rPr>
        <w:t xml:space="preserve"> as seguintes operações de capitais</w:t>
      </w:r>
      <w:r w:rsidR="007A52F8" w:rsidRPr="00815B05">
        <w:rPr>
          <w:rFonts w:ascii="Times New Roman" w:hAnsi="Times New Roman"/>
          <w:sz w:val="24"/>
          <w:szCs w:val="24"/>
          <w:lang w:val="pt-PT"/>
        </w:rPr>
        <w:t>:</w:t>
      </w:r>
    </w:p>
    <w:p w14:paraId="18AE2DB0" w14:textId="77777777" w:rsidR="007A52F8" w:rsidRPr="00815B05" w:rsidRDefault="007A52F8" w:rsidP="00593C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>Investimento Directo Estrangeiro em Moçambique;</w:t>
      </w:r>
    </w:p>
    <w:p w14:paraId="6D1B746E" w14:textId="5CE30AE8" w:rsidR="007A52F8" w:rsidRPr="00815B05" w:rsidRDefault="007A52F8" w:rsidP="00593C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>Investimento no estrangeiro, no valor máximo ao equivalente a USD 250.000,00 (duzentos e cinquenta mil dólares dos Estados Unidos da América) por ano, para pessoas singulares e ao equivalente a USD 500.000,00 (quinhentos mil dólares dos Estados Unidos da América) por ano, para pessoas colectivas;</w:t>
      </w:r>
    </w:p>
    <w:p w14:paraId="514E8257" w14:textId="77777777" w:rsidR="007A52F8" w:rsidRPr="00815B05" w:rsidRDefault="007A52F8" w:rsidP="00593C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>Investimento imobiliário em Moçambique;</w:t>
      </w:r>
    </w:p>
    <w:p w14:paraId="4BEB307A" w14:textId="60371CAB" w:rsidR="007A52F8" w:rsidRPr="00815B05" w:rsidRDefault="007A52F8" w:rsidP="00593C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>Operações sobre títulos e outros instrumentos transaccionados no mercado de capitais</w:t>
      </w:r>
      <w:r w:rsidR="00C64AF0" w:rsidRPr="00815B05">
        <w:rPr>
          <w:rFonts w:ascii="Times New Roman" w:hAnsi="Times New Roman"/>
          <w:sz w:val="24"/>
          <w:szCs w:val="24"/>
          <w:lang w:val="pt-PT"/>
        </w:rPr>
        <w:t xml:space="preserve"> fora de bolsa</w:t>
      </w:r>
      <w:r w:rsidRPr="00815B05">
        <w:rPr>
          <w:rFonts w:ascii="Times New Roman" w:hAnsi="Times New Roman"/>
          <w:sz w:val="24"/>
          <w:szCs w:val="24"/>
          <w:lang w:val="pt-PT"/>
        </w:rPr>
        <w:t xml:space="preserve"> em Moçambique;</w:t>
      </w:r>
    </w:p>
    <w:p w14:paraId="2216E59D" w14:textId="3E48FC23" w:rsidR="00587EB0" w:rsidRPr="00815B05" w:rsidRDefault="007A52F8" w:rsidP="00593C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>Créditos ligados à transacção de mercadorias ou a prestação de serviços;</w:t>
      </w:r>
    </w:p>
    <w:p w14:paraId="10FD9B0B" w14:textId="492BBD77" w:rsidR="005E7449" w:rsidRPr="00815B05" w:rsidRDefault="005E7449" w:rsidP="00593C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>Exportação de notas e moedas do Metical para fins numismáticos e de exposição pública, por entidade residente ou não residente, até o montante equivalente a USD 250,00 (Duzentos e cinquenta dólares dos Estados Unidos da América);</w:t>
      </w:r>
    </w:p>
    <w:p w14:paraId="63737254" w14:textId="3EF7360A" w:rsidR="007A52F8" w:rsidRPr="00815B05" w:rsidRDefault="007A52F8" w:rsidP="00593C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>E</w:t>
      </w:r>
      <w:r w:rsidRPr="00815B05">
        <w:rPr>
          <w:rFonts w:ascii="Times New Roman" w:hAnsi="Times New Roman"/>
          <w:sz w:val="24"/>
          <w:lang w:val="pt-PT"/>
        </w:rPr>
        <w:t>mpréstimos e créditos financeiros,</w:t>
      </w:r>
      <w:r w:rsidRPr="00815B05">
        <w:rPr>
          <w:rFonts w:ascii="Times New Roman" w:eastAsia="Times New Roman" w:hAnsi="Times New Roman" w:cs="Arial"/>
          <w:sz w:val="24"/>
          <w:szCs w:val="24"/>
          <w:lang w:val="pt-PT"/>
        </w:rPr>
        <w:t xml:space="preserve"> realizados de acordo com as condições determinadas </w:t>
      </w:r>
      <w:r w:rsidRPr="00815B05">
        <w:rPr>
          <w:rFonts w:ascii="Times New Roman" w:hAnsi="Times New Roman"/>
          <w:sz w:val="24"/>
          <w:szCs w:val="24"/>
          <w:lang w:val="pt-PT"/>
        </w:rPr>
        <w:t xml:space="preserve">nos artigos </w:t>
      </w:r>
      <w:r w:rsidR="00445268" w:rsidRPr="00815B05">
        <w:rPr>
          <w:rFonts w:ascii="Times New Roman" w:hAnsi="Times New Roman"/>
          <w:sz w:val="24"/>
          <w:szCs w:val="24"/>
          <w:lang w:val="pt-PT"/>
        </w:rPr>
        <w:t xml:space="preserve">6 </w:t>
      </w:r>
      <w:r w:rsidRPr="00815B05">
        <w:rPr>
          <w:rFonts w:ascii="Times New Roman" w:hAnsi="Times New Roman"/>
          <w:sz w:val="24"/>
          <w:szCs w:val="24"/>
          <w:lang w:val="pt-PT"/>
        </w:rPr>
        <w:t>e</w:t>
      </w:r>
      <w:r w:rsidR="00445268" w:rsidRPr="00815B05">
        <w:rPr>
          <w:rFonts w:ascii="Times New Roman" w:hAnsi="Times New Roman"/>
          <w:sz w:val="24"/>
          <w:szCs w:val="24"/>
          <w:lang w:val="pt-PT"/>
        </w:rPr>
        <w:t xml:space="preserve"> 7</w:t>
      </w:r>
      <w:r w:rsidRPr="00815B05">
        <w:rPr>
          <w:rFonts w:ascii="Times New Roman" w:hAnsi="Times New Roman"/>
          <w:sz w:val="24"/>
          <w:szCs w:val="24"/>
          <w:lang w:val="pt-PT"/>
        </w:rPr>
        <w:t xml:space="preserve"> do presente Aviso;</w:t>
      </w:r>
    </w:p>
    <w:p w14:paraId="51B5760A" w14:textId="54BA7205" w:rsidR="00445268" w:rsidRPr="00815B05" w:rsidRDefault="00445268" w:rsidP="00593C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val="pt-PT"/>
        </w:rPr>
      </w:pPr>
      <w:r w:rsidRPr="00815B05">
        <w:rPr>
          <w:rFonts w:ascii="Times New Roman" w:eastAsia="Times New Roman" w:hAnsi="Times New Roman" w:cs="Arial"/>
          <w:sz w:val="24"/>
          <w:szCs w:val="24"/>
          <w:lang w:val="pt-PT"/>
        </w:rPr>
        <w:t xml:space="preserve">A contratação ou concessão, por instituições financeiras, de créditos financeiros mediante para parecer favorável do sobre matéria prudencial atinente à operação; </w:t>
      </w:r>
    </w:p>
    <w:p w14:paraId="5EF5E67E" w14:textId="3045625A" w:rsidR="007A52F8" w:rsidRPr="00815B05" w:rsidRDefault="007A52F8" w:rsidP="00593C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>Garantias relacionadas com transacções correntes;</w:t>
      </w:r>
    </w:p>
    <w:p w14:paraId="1359E046" w14:textId="77777777" w:rsidR="002D3FDA" w:rsidRPr="00815B05" w:rsidRDefault="002D3FDA" w:rsidP="0044526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>Garantias quando se verifique pelo menos uma das seguintes circunstâncias:</w:t>
      </w:r>
    </w:p>
    <w:p w14:paraId="79FD9FD0" w14:textId="77777777" w:rsidR="002D3FDA" w:rsidRPr="00815B05" w:rsidRDefault="002D3FDA" w:rsidP="00C935BB">
      <w:pPr>
        <w:numPr>
          <w:ilvl w:val="2"/>
          <w:numId w:val="9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val="pt-PT"/>
        </w:rPr>
      </w:pPr>
      <w:r w:rsidRPr="00815B05">
        <w:rPr>
          <w:rFonts w:ascii="Times New Roman" w:eastAsia="Times New Roman" w:hAnsi="Times New Roman"/>
          <w:sz w:val="24"/>
          <w:szCs w:val="24"/>
          <w:lang w:val="pt-PT"/>
        </w:rPr>
        <w:t xml:space="preserve">Seja prestada por período igual ou inferior a trezentos e sessenta dias; </w:t>
      </w:r>
    </w:p>
    <w:p w14:paraId="11E8EC38" w14:textId="77777777" w:rsidR="002D3FDA" w:rsidRPr="00815B05" w:rsidRDefault="002D3FDA" w:rsidP="00C935BB">
      <w:pPr>
        <w:numPr>
          <w:ilvl w:val="2"/>
          <w:numId w:val="9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val="pt-PT"/>
        </w:rPr>
      </w:pPr>
      <w:r w:rsidRPr="00815B05">
        <w:rPr>
          <w:rFonts w:ascii="Times New Roman" w:eastAsia="Times New Roman" w:hAnsi="Times New Roman"/>
          <w:sz w:val="24"/>
          <w:szCs w:val="24"/>
          <w:lang w:val="pt-PT"/>
        </w:rPr>
        <w:t>Seja prestada a favor de entidade não residente ou por conta de entidade residente ao abrigo de transacção que tenha sido previamente autorizada pelo Banco de Moçambique;</w:t>
      </w:r>
    </w:p>
    <w:p w14:paraId="2FBAEB59" w14:textId="77777777" w:rsidR="002D3FDA" w:rsidRPr="00815B05" w:rsidRDefault="002D3FDA" w:rsidP="00C935BB">
      <w:pPr>
        <w:numPr>
          <w:ilvl w:val="2"/>
          <w:numId w:val="9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val="pt-PT"/>
        </w:rPr>
      </w:pPr>
      <w:r w:rsidRPr="00815B05">
        <w:rPr>
          <w:rFonts w:ascii="Times New Roman" w:eastAsia="Times New Roman" w:hAnsi="Times New Roman"/>
          <w:sz w:val="24"/>
          <w:szCs w:val="24"/>
          <w:lang w:val="pt-PT"/>
        </w:rPr>
        <w:t>Seja prestada por conta de não residente para qualquer propósito, desde que contra garantida por depósito de igual montante, exigível à primeira solicitação;</w:t>
      </w:r>
    </w:p>
    <w:p w14:paraId="30E3885B" w14:textId="77777777" w:rsidR="002D3FDA" w:rsidRPr="00815B05" w:rsidRDefault="002D3FDA" w:rsidP="00C935BB">
      <w:pPr>
        <w:pStyle w:val="ListParagraph"/>
        <w:numPr>
          <w:ilvl w:val="2"/>
          <w:numId w:val="9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eastAsia="Times New Roman" w:hAnsi="Times New Roman"/>
          <w:sz w:val="24"/>
          <w:szCs w:val="24"/>
          <w:lang w:val="pt-PT"/>
        </w:rPr>
        <w:t>Sendo por conta de residente ou não residente, seja prestada a favor das alfândegas, no decurso de negócios com respeito à falta de documentos, autenticidade das assinaturas e resgate de mercadoria sob recibo.</w:t>
      </w:r>
    </w:p>
    <w:p w14:paraId="60862F9C" w14:textId="77777777" w:rsidR="007A52F8" w:rsidRPr="00815B05" w:rsidRDefault="007A52F8" w:rsidP="00C935B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lastRenderedPageBreak/>
        <w:t>Operações sobre certificados de participação em organismos de investimentos colectivos;</w:t>
      </w:r>
    </w:p>
    <w:p w14:paraId="16DD583A" w14:textId="0957FB1C" w:rsidR="007A52F8" w:rsidRPr="00815B05" w:rsidRDefault="007A52F8" w:rsidP="00C935B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>Transferência em execução de contrato de seguro</w:t>
      </w:r>
      <w:r w:rsidR="00154FC8" w:rsidRPr="00815B05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815B05">
        <w:rPr>
          <w:rFonts w:ascii="Times New Roman" w:hAnsi="Times New Roman"/>
          <w:sz w:val="24"/>
          <w:szCs w:val="24"/>
          <w:lang w:val="pt-PT"/>
        </w:rPr>
        <w:t>relacionadas com transacções correntes e com operações de capitais já autorizadas;</w:t>
      </w:r>
    </w:p>
    <w:p w14:paraId="448E79C5" w14:textId="350FB351" w:rsidR="007A52F8" w:rsidRPr="00815B05" w:rsidRDefault="00445268" w:rsidP="00C935B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>E</w:t>
      </w:r>
      <w:r w:rsidR="007A52F8" w:rsidRPr="00815B05">
        <w:rPr>
          <w:rFonts w:ascii="Times New Roman" w:hAnsi="Times New Roman"/>
          <w:sz w:val="24"/>
          <w:szCs w:val="24"/>
          <w:lang w:val="pt-PT"/>
        </w:rPr>
        <w:t xml:space="preserve">xportação de capital investido, no caso de </w:t>
      </w:r>
      <w:r w:rsidRPr="00815B05">
        <w:rPr>
          <w:rFonts w:ascii="Times New Roman" w:hAnsi="Times New Roman"/>
          <w:sz w:val="24"/>
          <w:szCs w:val="24"/>
          <w:lang w:val="pt-PT"/>
        </w:rPr>
        <w:t>desinvestimento parcial ou total e liquidação.</w:t>
      </w:r>
    </w:p>
    <w:p w14:paraId="28E24619" w14:textId="77777777" w:rsidR="007A52F8" w:rsidRPr="00815B05" w:rsidRDefault="007A52F8" w:rsidP="00593CAC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14:paraId="0BA7E428" w14:textId="77777777" w:rsidR="007A52F8" w:rsidRPr="00815B05" w:rsidRDefault="007A52F8" w:rsidP="00593CAC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815B05">
        <w:rPr>
          <w:rFonts w:ascii="Times New Roman" w:hAnsi="Times New Roman"/>
          <w:b/>
          <w:sz w:val="24"/>
          <w:szCs w:val="24"/>
          <w:lang w:val="pt-PT"/>
        </w:rPr>
        <w:t>Artigo 5</w:t>
      </w:r>
    </w:p>
    <w:p w14:paraId="42E8996A" w14:textId="77777777" w:rsidR="007A52F8" w:rsidRPr="00815B05" w:rsidRDefault="007A52F8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815B05">
        <w:rPr>
          <w:rFonts w:ascii="Times New Roman" w:hAnsi="Times New Roman"/>
          <w:b/>
          <w:sz w:val="24"/>
          <w:szCs w:val="24"/>
          <w:lang w:val="pt-PT"/>
        </w:rPr>
        <w:t xml:space="preserve">Outras operações cambiais liberalizadas </w:t>
      </w:r>
    </w:p>
    <w:p w14:paraId="70524AE6" w14:textId="77777777" w:rsidR="007A52F8" w:rsidRPr="00815B05" w:rsidRDefault="007A52F8" w:rsidP="00593CAC">
      <w:pPr>
        <w:spacing w:after="0" w:line="360" w:lineRule="auto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 xml:space="preserve">Não carecem de autorização do Banco de Moçambique as </w:t>
      </w:r>
      <w:r w:rsidR="00916893" w:rsidRPr="00815B05">
        <w:rPr>
          <w:rFonts w:ascii="Times New Roman" w:hAnsi="Times New Roman"/>
          <w:sz w:val="24"/>
          <w:szCs w:val="24"/>
          <w:lang w:val="pt-PT"/>
        </w:rPr>
        <w:t>outras</w:t>
      </w:r>
      <w:r w:rsidRPr="00815B05">
        <w:rPr>
          <w:rFonts w:ascii="Times New Roman" w:hAnsi="Times New Roman"/>
          <w:sz w:val="24"/>
          <w:szCs w:val="24"/>
          <w:lang w:val="pt-PT"/>
        </w:rPr>
        <w:t xml:space="preserve"> op</w:t>
      </w:r>
      <w:r w:rsidR="00916893" w:rsidRPr="00815B05">
        <w:rPr>
          <w:rFonts w:ascii="Times New Roman" w:hAnsi="Times New Roman"/>
          <w:sz w:val="24"/>
          <w:szCs w:val="24"/>
          <w:lang w:val="pt-PT"/>
        </w:rPr>
        <w:t>erações cambiais abaixo</w:t>
      </w:r>
      <w:r w:rsidR="00916893" w:rsidRPr="00815B05">
        <w:rPr>
          <w:rFonts w:ascii="Times New Roman" w:hAnsi="Times New Roman"/>
          <w:b/>
          <w:sz w:val="24"/>
          <w:szCs w:val="24"/>
          <w:lang w:val="pt-PT"/>
        </w:rPr>
        <w:t>:</w:t>
      </w:r>
    </w:p>
    <w:p w14:paraId="20106021" w14:textId="77777777" w:rsidR="007A52F8" w:rsidRPr="00815B05" w:rsidRDefault="007A52F8" w:rsidP="00593CA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>Recebimentos não qualificados como transacções correntes;</w:t>
      </w:r>
    </w:p>
    <w:p w14:paraId="2F448E28" w14:textId="2ABE6411" w:rsidR="007A52F8" w:rsidRPr="00815B05" w:rsidRDefault="007A52F8" w:rsidP="00593CA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>Abertura de conta por não residentes em moeda nacional ou estrangeira em Moçambique</w:t>
      </w:r>
      <w:r w:rsidR="00900707" w:rsidRPr="00815B05">
        <w:rPr>
          <w:rFonts w:ascii="Times New Roman" w:hAnsi="Times New Roman"/>
          <w:sz w:val="24"/>
          <w:szCs w:val="24"/>
          <w:lang w:val="pt-PT"/>
        </w:rPr>
        <w:t xml:space="preserve">, quando relacionadas </w:t>
      </w:r>
      <w:r w:rsidR="00154FC8" w:rsidRPr="00815B05">
        <w:rPr>
          <w:rFonts w:ascii="Times New Roman" w:hAnsi="Times New Roman"/>
          <w:sz w:val="24"/>
          <w:szCs w:val="24"/>
          <w:lang w:val="pt-PT"/>
        </w:rPr>
        <w:t>com operações de capitais</w:t>
      </w:r>
      <w:r w:rsidRPr="00815B05">
        <w:rPr>
          <w:rFonts w:ascii="Times New Roman" w:hAnsi="Times New Roman"/>
          <w:sz w:val="24"/>
          <w:szCs w:val="24"/>
          <w:lang w:val="pt-PT"/>
        </w:rPr>
        <w:t xml:space="preserve">; </w:t>
      </w:r>
    </w:p>
    <w:p w14:paraId="740E68E6" w14:textId="52F2D9D3" w:rsidR="007A52F8" w:rsidRPr="00815B05" w:rsidRDefault="007A52F8" w:rsidP="00593CA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eastAsia="Times New Roman" w:hAnsi="Times New Roman" w:cs="Arial"/>
          <w:sz w:val="24"/>
          <w:szCs w:val="24"/>
          <w:lang w:val="pt-PT"/>
        </w:rPr>
        <w:t>Abertura de conta</w:t>
      </w:r>
      <w:r w:rsidR="00D043A8" w:rsidRPr="00815B05">
        <w:rPr>
          <w:rFonts w:ascii="Times New Roman" w:eastAsia="Times New Roman" w:hAnsi="Times New Roman" w:cs="Arial"/>
          <w:sz w:val="24"/>
          <w:szCs w:val="24"/>
          <w:lang w:val="pt-PT"/>
        </w:rPr>
        <w:t xml:space="preserve"> </w:t>
      </w:r>
      <w:r w:rsidR="00916893" w:rsidRPr="00815B05">
        <w:rPr>
          <w:rFonts w:ascii="Times New Roman" w:eastAsia="Times New Roman" w:hAnsi="Times New Roman" w:cs="Arial"/>
          <w:sz w:val="24"/>
          <w:szCs w:val="24"/>
          <w:lang w:val="pt-PT"/>
        </w:rPr>
        <w:t xml:space="preserve">em </w:t>
      </w:r>
      <w:r w:rsidRPr="00815B05">
        <w:rPr>
          <w:rFonts w:ascii="Times New Roman" w:eastAsia="Times New Roman" w:hAnsi="Times New Roman" w:cs="Arial"/>
          <w:sz w:val="24"/>
          <w:szCs w:val="24"/>
          <w:lang w:val="pt-PT"/>
        </w:rPr>
        <w:t>moeda estrangeira</w:t>
      </w:r>
      <w:r w:rsidR="00D043A8" w:rsidRPr="00815B05">
        <w:rPr>
          <w:rFonts w:ascii="Times New Roman" w:eastAsia="Times New Roman" w:hAnsi="Times New Roman" w:cs="Arial"/>
          <w:sz w:val="24"/>
          <w:szCs w:val="24"/>
          <w:lang w:val="pt-PT"/>
        </w:rPr>
        <w:t xml:space="preserve">, em Moçambique, por </w:t>
      </w:r>
      <w:r w:rsidRPr="00815B05">
        <w:rPr>
          <w:rFonts w:ascii="Times New Roman" w:eastAsia="Times New Roman" w:hAnsi="Times New Roman" w:cs="Arial"/>
          <w:sz w:val="24"/>
          <w:szCs w:val="24"/>
          <w:lang w:val="pt-PT"/>
        </w:rPr>
        <w:t>residentes</w:t>
      </w:r>
      <w:r w:rsidR="00D043A8" w:rsidRPr="00815B05">
        <w:rPr>
          <w:rFonts w:ascii="Times New Roman" w:eastAsia="Times New Roman" w:hAnsi="Times New Roman" w:cs="Arial"/>
          <w:sz w:val="24"/>
          <w:szCs w:val="24"/>
          <w:lang w:val="pt-PT"/>
        </w:rPr>
        <w:t>, desde</w:t>
      </w:r>
      <w:r w:rsidRPr="00815B05">
        <w:rPr>
          <w:rFonts w:ascii="Times New Roman" w:eastAsia="Times New Roman" w:hAnsi="Times New Roman" w:cs="Arial"/>
          <w:sz w:val="24"/>
          <w:szCs w:val="24"/>
          <w:lang w:val="pt-PT"/>
        </w:rPr>
        <w:t xml:space="preserve"> que tenham uma relação comprovada com o exterior ou com não residente.</w:t>
      </w:r>
    </w:p>
    <w:p w14:paraId="67DB2D9F" w14:textId="77777777" w:rsidR="007A52F8" w:rsidRPr="00815B05" w:rsidRDefault="007A52F8" w:rsidP="00593CAC">
      <w:pPr>
        <w:spacing w:after="0" w:line="360" w:lineRule="auto"/>
        <w:rPr>
          <w:rFonts w:ascii="Times New Roman" w:hAnsi="Times New Roman"/>
          <w:sz w:val="24"/>
          <w:szCs w:val="24"/>
          <w:lang w:val="pt-PT"/>
        </w:rPr>
      </w:pPr>
    </w:p>
    <w:p w14:paraId="5E722685" w14:textId="77777777" w:rsidR="007A52F8" w:rsidRPr="00815B05" w:rsidRDefault="00916893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815B05">
        <w:rPr>
          <w:rFonts w:ascii="Times New Roman" w:hAnsi="Times New Roman"/>
          <w:b/>
          <w:sz w:val="24"/>
          <w:szCs w:val="24"/>
          <w:lang w:val="pt-PT"/>
        </w:rPr>
        <w:t>SECÇÃO II</w:t>
      </w:r>
    </w:p>
    <w:p w14:paraId="5C3C9C86" w14:textId="1703B87B" w:rsidR="00916893" w:rsidRPr="00815B05" w:rsidRDefault="001F52D2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lang w:val="pt-PT"/>
        </w:rPr>
      </w:pPr>
      <w:r w:rsidRPr="00815B05">
        <w:rPr>
          <w:rFonts w:ascii="Times New Roman" w:hAnsi="Times New Roman"/>
          <w:b/>
          <w:sz w:val="24"/>
          <w:szCs w:val="24"/>
          <w:lang w:val="pt-PT"/>
        </w:rPr>
        <w:t>Liberalização de</w:t>
      </w:r>
      <w:r w:rsidRPr="00815B05">
        <w:rPr>
          <w:rFonts w:ascii="Times New Roman" w:hAnsi="Times New Roman"/>
          <w:b/>
          <w:sz w:val="24"/>
          <w:lang w:val="pt-PT"/>
        </w:rPr>
        <w:t xml:space="preserve"> Operações de Capitais e Outras Operações Cambiais </w:t>
      </w:r>
      <w:r w:rsidRPr="00815B05">
        <w:rPr>
          <w:rFonts w:ascii="Times New Roman" w:hAnsi="Times New Roman"/>
          <w:b/>
          <w:sz w:val="24"/>
          <w:szCs w:val="24"/>
          <w:lang w:val="pt-PT"/>
        </w:rPr>
        <w:t>em especial</w:t>
      </w:r>
    </w:p>
    <w:p w14:paraId="1C4DA337" w14:textId="77777777" w:rsidR="00916893" w:rsidRPr="00815B05" w:rsidRDefault="00916893" w:rsidP="00593CAC">
      <w:pPr>
        <w:spacing w:after="0" w:line="360" w:lineRule="auto"/>
        <w:jc w:val="center"/>
        <w:rPr>
          <w:sz w:val="24"/>
          <w:lang w:val="pt-PT"/>
        </w:rPr>
      </w:pPr>
    </w:p>
    <w:p w14:paraId="697B22FC" w14:textId="77777777" w:rsidR="00916893" w:rsidRPr="00815B05" w:rsidRDefault="00916893" w:rsidP="00593CAC">
      <w:pPr>
        <w:keepNext/>
        <w:keepLines/>
        <w:spacing w:after="0" w:line="36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iCs/>
          <w:sz w:val="24"/>
          <w:szCs w:val="24"/>
          <w:lang w:val="pt-PT"/>
        </w:rPr>
      </w:pPr>
      <w:r w:rsidRPr="00815B05">
        <w:rPr>
          <w:rFonts w:ascii="Times New Roman" w:eastAsia="Times New Roman" w:hAnsi="Times New Roman"/>
          <w:b/>
          <w:bCs/>
          <w:iCs/>
          <w:sz w:val="24"/>
          <w:szCs w:val="24"/>
          <w:lang w:val="pt-PT"/>
        </w:rPr>
        <w:t>Artigo 6</w:t>
      </w:r>
    </w:p>
    <w:p w14:paraId="33FA0B9E" w14:textId="27882A3C" w:rsidR="00916893" w:rsidRPr="00815B05" w:rsidRDefault="00916893" w:rsidP="00593CAC">
      <w:pPr>
        <w:keepNext/>
        <w:keepLines/>
        <w:spacing w:after="0" w:line="36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iCs/>
          <w:sz w:val="24"/>
          <w:szCs w:val="24"/>
          <w:lang w:val="pt-PT"/>
        </w:rPr>
      </w:pPr>
      <w:r w:rsidRPr="00815B05">
        <w:rPr>
          <w:rFonts w:ascii="Times New Roman" w:eastAsia="Times New Roman" w:hAnsi="Times New Roman"/>
          <w:b/>
          <w:bCs/>
          <w:iCs/>
          <w:sz w:val="24"/>
          <w:szCs w:val="24"/>
          <w:lang w:val="pt-PT"/>
        </w:rPr>
        <w:t>Liberalização de suprimentos</w:t>
      </w:r>
      <w:r w:rsidR="00D043A8" w:rsidRPr="00815B05">
        <w:rPr>
          <w:rFonts w:ascii="Times New Roman" w:eastAsia="Times New Roman" w:hAnsi="Times New Roman"/>
          <w:b/>
          <w:bCs/>
          <w:iCs/>
          <w:sz w:val="24"/>
          <w:szCs w:val="24"/>
          <w:lang w:val="pt-PT"/>
        </w:rPr>
        <w:t xml:space="preserve"> </w:t>
      </w:r>
      <w:r w:rsidR="00D043A8" w:rsidRPr="00815B05">
        <w:rPr>
          <w:rFonts w:ascii="Times New Roman" w:hAnsi="Times New Roman"/>
          <w:b/>
          <w:sz w:val="24"/>
          <w:szCs w:val="24"/>
          <w:lang w:val="pt-PT"/>
        </w:rPr>
        <w:t xml:space="preserve">ou de crédito de empresa </w:t>
      </w:r>
      <w:r w:rsidR="00EC1C36" w:rsidRPr="00815B05">
        <w:rPr>
          <w:rFonts w:ascii="Times New Roman" w:hAnsi="Times New Roman"/>
          <w:b/>
          <w:sz w:val="24"/>
          <w:szCs w:val="24"/>
          <w:lang w:val="pt-PT"/>
        </w:rPr>
        <w:t xml:space="preserve">relacionada </w:t>
      </w:r>
      <w:r w:rsidR="00D043A8" w:rsidRPr="00815B05">
        <w:rPr>
          <w:rFonts w:ascii="Times New Roman" w:hAnsi="Times New Roman"/>
          <w:b/>
          <w:sz w:val="24"/>
          <w:szCs w:val="24"/>
          <w:lang w:val="pt-PT"/>
        </w:rPr>
        <w:t>não residente</w:t>
      </w:r>
    </w:p>
    <w:p w14:paraId="1A9C7FB9" w14:textId="77777777" w:rsidR="00916893" w:rsidRPr="00815B05" w:rsidRDefault="00916893" w:rsidP="00593CAC">
      <w:pPr>
        <w:numPr>
          <w:ilvl w:val="0"/>
          <w:numId w:val="4"/>
        </w:numPr>
        <w:spacing w:after="0" w:line="360" w:lineRule="auto"/>
        <w:ind w:left="203" w:hanging="284"/>
        <w:contextualSpacing/>
        <w:jc w:val="both"/>
        <w:rPr>
          <w:rFonts w:ascii="Times New Roman" w:hAnsi="Times New Roman"/>
          <w:sz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>A contratação de suprimento ou de crédito de empresa não residente relacionada de empresa residente beneficiária é livremente efectuada, desde que:</w:t>
      </w:r>
    </w:p>
    <w:p w14:paraId="00DC8F16" w14:textId="77777777" w:rsidR="00916893" w:rsidRPr="00815B05" w:rsidRDefault="00916893" w:rsidP="00593CAC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-PT"/>
        </w:rPr>
      </w:pPr>
      <w:r w:rsidRPr="00815B05">
        <w:rPr>
          <w:rFonts w:ascii="Times New Roman" w:eastAsia="Times New Roman" w:hAnsi="Times New Roman"/>
          <w:sz w:val="24"/>
          <w:szCs w:val="24"/>
          <w:lang w:val="pt-PT"/>
        </w:rPr>
        <w:t>Contraído a taxa de juro de 0%, com maturidade igual ou super</w:t>
      </w:r>
      <w:r w:rsidR="00897A1B" w:rsidRPr="00815B05">
        <w:rPr>
          <w:rFonts w:ascii="Times New Roman" w:eastAsia="Times New Roman" w:hAnsi="Times New Roman"/>
          <w:sz w:val="24"/>
          <w:szCs w:val="24"/>
          <w:lang w:val="pt-PT"/>
        </w:rPr>
        <w:t xml:space="preserve">ior a 3 anos, não condicionado à prestação de garantia e sem estar sujeito a quaisquer comissões ou </w:t>
      </w:r>
      <w:r w:rsidRPr="00815B05">
        <w:rPr>
          <w:rFonts w:ascii="Times New Roman" w:eastAsia="Times New Roman" w:hAnsi="Times New Roman"/>
          <w:sz w:val="24"/>
          <w:szCs w:val="24"/>
          <w:lang w:val="pt-PT"/>
        </w:rPr>
        <w:t>encargos;</w:t>
      </w:r>
    </w:p>
    <w:p w14:paraId="2869FF48" w14:textId="77777777" w:rsidR="00916893" w:rsidRPr="00815B05" w:rsidRDefault="00916893" w:rsidP="00593CAC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-PT"/>
        </w:rPr>
      </w:pPr>
      <w:r w:rsidRPr="00815B05">
        <w:rPr>
          <w:rFonts w:ascii="Times New Roman" w:eastAsia="Times New Roman" w:hAnsi="Times New Roman"/>
          <w:sz w:val="24"/>
          <w:szCs w:val="24"/>
          <w:lang w:val="pt-PT"/>
        </w:rPr>
        <w:t>Contraído a uma taxa de juro acima de 0%, mas não superior à taxa de referência (</w:t>
      </w:r>
      <w:r w:rsidRPr="00815B05">
        <w:rPr>
          <w:rFonts w:ascii="Times New Roman" w:eastAsia="Times New Roman" w:hAnsi="Times New Roman"/>
          <w:i/>
          <w:sz w:val="24"/>
          <w:szCs w:val="24"/>
          <w:lang w:val="pt-PT"/>
        </w:rPr>
        <w:t>base lending rate</w:t>
      </w:r>
      <w:r w:rsidRPr="00815B05">
        <w:rPr>
          <w:rFonts w:ascii="Times New Roman" w:eastAsia="Times New Roman" w:hAnsi="Times New Roman"/>
          <w:sz w:val="24"/>
          <w:szCs w:val="24"/>
          <w:lang w:val="pt-PT"/>
        </w:rPr>
        <w:t xml:space="preserve">) da moeda de denominação do crédito, com maturidade superior a 3 anos, não condicionado à prestação de garantia e </w:t>
      </w:r>
      <w:r w:rsidR="00897A1B" w:rsidRPr="00815B05">
        <w:rPr>
          <w:rFonts w:ascii="Times New Roman" w:eastAsia="Times New Roman" w:hAnsi="Times New Roman"/>
          <w:sz w:val="24"/>
          <w:szCs w:val="24"/>
          <w:lang w:val="pt-PT"/>
        </w:rPr>
        <w:t>sem estar sujeito a quaisquer comissões ou encargos</w:t>
      </w:r>
      <w:r w:rsidRPr="00815B05">
        <w:rPr>
          <w:rFonts w:ascii="Times New Roman" w:eastAsia="Times New Roman" w:hAnsi="Times New Roman"/>
          <w:sz w:val="24"/>
          <w:szCs w:val="24"/>
          <w:lang w:val="pt-PT"/>
        </w:rPr>
        <w:t xml:space="preserve"> até ao montante equivalente a USD 5.000.000,00 (cinco milhões de dólares dos Estados Unidos da América) para pessoas singulares e USD 10.000.000,00 (dez milhões de dólares dos Estados Unidos da América) para pessoas colectivas.</w:t>
      </w:r>
    </w:p>
    <w:p w14:paraId="05734128" w14:textId="788EA487" w:rsidR="00916893" w:rsidRPr="00815B05" w:rsidRDefault="00916893" w:rsidP="00445268">
      <w:pPr>
        <w:pStyle w:val="ListParagraph"/>
        <w:numPr>
          <w:ilvl w:val="0"/>
          <w:numId w:val="4"/>
        </w:numPr>
        <w:spacing w:after="0" w:line="360" w:lineRule="auto"/>
        <w:ind w:left="203" w:hanging="284"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lastRenderedPageBreak/>
        <w:t xml:space="preserve">Para efeitos de registo cambial da operação, o processo deve ser instruído de acordo com </w:t>
      </w:r>
      <w:r w:rsidR="00155A82" w:rsidRPr="00815B05">
        <w:rPr>
          <w:rFonts w:ascii="Times New Roman" w:hAnsi="Times New Roman"/>
          <w:sz w:val="24"/>
          <w:szCs w:val="24"/>
          <w:lang w:val="pt-PT"/>
        </w:rPr>
        <w:t>a</w:t>
      </w:r>
      <w:r w:rsidR="00155A82" w:rsidRPr="00815B05">
        <w:rPr>
          <w:rFonts w:ascii="Times New Roman" w:hAnsi="Times New Roman"/>
          <w:color w:val="FF0000"/>
          <w:sz w:val="24"/>
          <w:lang w:val="pt-PT"/>
        </w:rPr>
        <w:t xml:space="preserve"> </w:t>
      </w:r>
      <w:r w:rsidR="00155A82" w:rsidRPr="00815B05">
        <w:rPr>
          <w:rFonts w:ascii="Times New Roman" w:hAnsi="Times New Roman"/>
          <w:sz w:val="24"/>
          <w:szCs w:val="24"/>
          <w:lang w:val="pt-PT"/>
        </w:rPr>
        <w:t xml:space="preserve">alínea g) do artigo </w:t>
      </w:r>
      <w:r w:rsidR="005E7449" w:rsidRPr="00815B05">
        <w:rPr>
          <w:rFonts w:ascii="Times New Roman" w:hAnsi="Times New Roman"/>
          <w:sz w:val="24"/>
          <w:szCs w:val="24"/>
          <w:lang w:val="pt-PT"/>
        </w:rPr>
        <w:t>7</w:t>
      </w:r>
      <w:r w:rsidR="00C935BB" w:rsidRPr="00815B05">
        <w:rPr>
          <w:rFonts w:ascii="Times New Roman" w:hAnsi="Times New Roman"/>
          <w:sz w:val="24"/>
          <w:szCs w:val="24"/>
          <w:lang w:val="pt-PT"/>
        </w:rPr>
        <w:t>1</w:t>
      </w:r>
      <w:r w:rsidRPr="00815B05">
        <w:rPr>
          <w:rFonts w:ascii="Times New Roman" w:hAnsi="Times New Roman"/>
          <w:sz w:val="24"/>
          <w:szCs w:val="24"/>
          <w:lang w:val="pt-PT"/>
        </w:rPr>
        <w:t xml:space="preserve"> do Aviso </w:t>
      </w:r>
      <w:r w:rsidR="00155A82" w:rsidRPr="00815B05">
        <w:rPr>
          <w:rFonts w:ascii="Times New Roman" w:hAnsi="Times New Roman"/>
          <w:sz w:val="24"/>
          <w:szCs w:val="24"/>
          <w:lang w:val="pt-PT"/>
        </w:rPr>
        <w:t xml:space="preserve">n.º …/GBM/2023, de …. de…. </w:t>
      </w:r>
      <w:r w:rsidRPr="00815B05">
        <w:rPr>
          <w:rFonts w:ascii="Times New Roman" w:hAnsi="Times New Roman"/>
          <w:sz w:val="24"/>
          <w:szCs w:val="24"/>
          <w:lang w:val="pt-PT"/>
        </w:rPr>
        <w:t xml:space="preserve">sobre Normas e Procedimentos para a realização de Operações cambiais, </w:t>
      </w:r>
      <w:r w:rsidR="00155A82" w:rsidRPr="00815B05">
        <w:rPr>
          <w:rFonts w:ascii="Times New Roman" w:hAnsi="Times New Roman"/>
          <w:sz w:val="24"/>
          <w:szCs w:val="24"/>
          <w:lang w:val="pt-PT"/>
        </w:rPr>
        <w:t xml:space="preserve">sendo </w:t>
      </w:r>
      <w:r w:rsidRPr="00815B05">
        <w:rPr>
          <w:rFonts w:ascii="Times New Roman" w:hAnsi="Times New Roman"/>
          <w:sz w:val="24"/>
          <w:szCs w:val="24"/>
          <w:lang w:val="pt-PT"/>
        </w:rPr>
        <w:t>dispensa</w:t>
      </w:r>
      <w:r w:rsidR="00155A82" w:rsidRPr="00815B05">
        <w:rPr>
          <w:rFonts w:ascii="Times New Roman" w:hAnsi="Times New Roman"/>
          <w:sz w:val="24"/>
          <w:szCs w:val="24"/>
          <w:lang w:val="pt-PT"/>
        </w:rPr>
        <w:t>da</w:t>
      </w:r>
      <w:r w:rsidR="00E97B62" w:rsidRPr="00815B05">
        <w:rPr>
          <w:rFonts w:ascii="Times New Roman" w:hAnsi="Times New Roman"/>
          <w:sz w:val="24"/>
          <w:szCs w:val="24"/>
          <w:lang w:val="pt-PT"/>
        </w:rPr>
        <w:t xml:space="preserve"> a apresentação das demonstrações financeiras dos últimos dois exercícios económicos </w:t>
      </w:r>
      <w:r w:rsidR="00436FC2" w:rsidRPr="00815B05">
        <w:rPr>
          <w:rFonts w:ascii="Times New Roman" w:hAnsi="Times New Roman"/>
          <w:sz w:val="24"/>
          <w:szCs w:val="24"/>
          <w:lang w:val="pt-PT"/>
        </w:rPr>
        <w:t>ou do comprovativo da fonte de recursos para o reembolso do crédito da entidade</w:t>
      </w:r>
      <w:r w:rsidR="00E97B62" w:rsidRPr="00815B05">
        <w:rPr>
          <w:rFonts w:ascii="Times New Roman" w:hAnsi="Times New Roman"/>
          <w:sz w:val="24"/>
          <w:szCs w:val="24"/>
          <w:lang w:val="pt-PT"/>
        </w:rPr>
        <w:t xml:space="preserve"> residente</w:t>
      </w:r>
      <w:r w:rsidR="00436FC2" w:rsidRPr="00815B05">
        <w:rPr>
          <w:rFonts w:ascii="Times New Roman" w:hAnsi="Times New Roman"/>
          <w:b/>
          <w:sz w:val="24"/>
          <w:szCs w:val="24"/>
          <w:lang w:val="pt-PT"/>
        </w:rPr>
        <w:t>.</w:t>
      </w:r>
    </w:p>
    <w:p w14:paraId="31974BE6" w14:textId="77777777" w:rsidR="00451395" w:rsidRPr="00815B05" w:rsidRDefault="00451395" w:rsidP="00593CAC">
      <w:pPr>
        <w:spacing w:after="0" w:line="360" w:lineRule="auto"/>
        <w:ind w:left="203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44786C5" w14:textId="77777777" w:rsidR="00451395" w:rsidRPr="00815B05" w:rsidRDefault="00451395" w:rsidP="00593CAC">
      <w:pPr>
        <w:pStyle w:val="Heading4"/>
        <w:spacing w:before="0" w:after="0" w:line="360" w:lineRule="auto"/>
        <w:rPr>
          <w:b/>
          <w:sz w:val="24"/>
          <w:szCs w:val="24"/>
        </w:rPr>
      </w:pPr>
      <w:r w:rsidRPr="00815B05">
        <w:rPr>
          <w:b/>
          <w:sz w:val="24"/>
          <w:szCs w:val="24"/>
        </w:rPr>
        <w:t>Artigo 7</w:t>
      </w:r>
    </w:p>
    <w:p w14:paraId="1709E4FC" w14:textId="77777777" w:rsidR="00451395" w:rsidRPr="00815B05" w:rsidRDefault="00451395" w:rsidP="00593CAC">
      <w:pPr>
        <w:pStyle w:val="Heading4"/>
        <w:spacing w:before="0" w:after="0" w:line="360" w:lineRule="auto"/>
        <w:rPr>
          <w:b/>
          <w:sz w:val="24"/>
          <w:szCs w:val="24"/>
        </w:rPr>
      </w:pPr>
      <w:r w:rsidRPr="00815B05">
        <w:rPr>
          <w:b/>
          <w:sz w:val="24"/>
          <w:szCs w:val="24"/>
        </w:rPr>
        <w:t>Liberalização de crédito financeiro recebido do estrangeiro</w:t>
      </w:r>
    </w:p>
    <w:p w14:paraId="71A25639" w14:textId="77777777" w:rsidR="00451395" w:rsidRPr="00815B05" w:rsidRDefault="00451395" w:rsidP="00593C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>A contratação de crédito financeiro até ao montante equivalente a USD 5.000.000,00 (cinco milhões de dólares dos Estados Unidos da América) para pessoas singulares e USD 10.000.000,00 (dez milhões de dólares dos Estados Unidos da Amé</w:t>
      </w:r>
      <w:r w:rsidR="00E91A9C" w:rsidRPr="00815B05">
        <w:rPr>
          <w:rFonts w:ascii="Times New Roman" w:hAnsi="Times New Roman"/>
          <w:sz w:val="24"/>
          <w:szCs w:val="24"/>
          <w:lang w:val="pt-PT"/>
        </w:rPr>
        <w:t>rica) para pessoas colectivas, não carece de autorização</w:t>
      </w:r>
      <w:r w:rsidRPr="00815B05">
        <w:rPr>
          <w:rFonts w:ascii="Times New Roman" w:hAnsi="Times New Roman"/>
          <w:sz w:val="24"/>
          <w:szCs w:val="24"/>
          <w:lang w:val="pt-PT"/>
        </w:rPr>
        <w:t>, desde que:</w:t>
      </w:r>
    </w:p>
    <w:p w14:paraId="7BD2B384" w14:textId="0AC3075A" w:rsidR="00451395" w:rsidRPr="00815B05" w:rsidRDefault="00451395" w:rsidP="00593CAC">
      <w:pPr>
        <w:pStyle w:val="NumeroArtigo"/>
        <w:numPr>
          <w:ilvl w:val="0"/>
          <w:numId w:val="7"/>
        </w:numPr>
        <w:spacing w:before="0" w:after="0" w:line="360" w:lineRule="auto"/>
        <w:contextualSpacing w:val="0"/>
        <w:rPr>
          <w:rFonts w:cs="Times New Roman"/>
        </w:rPr>
      </w:pPr>
      <w:r w:rsidRPr="00815B05">
        <w:rPr>
          <w:rFonts w:cs="Times New Roman"/>
        </w:rPr>
        <w:t xml:space="preserve">A taxa de juro não seja superior à taxa de referência </w:t>
      </w:r>
      <w:r w:rsidRPr="00815B05">
        <w:rPr>
          <w:rFonts w:cs="Times New Roman"/>
          <w:i/>
        </w:rPr>
        <w:t>(base lending rate)</w:t>
      </w:r>
      <w:r w:rsidRPr="00815B05">
        <w:rPr>
          <w:rFonts w:cs="Times New Roman"/>
        </w:rPr>
        <w:t xml:space="preserve"> da moeda de denominação do crédito, acrescida de </w:t>
      </w:r>
      <w:r w:rsidR="00004BD7" w:rsidRPr="00815B05">
        <w:rPr>
          <w:rFonts w:cs="Times New Roman"/>
        </w:rPr>
        <w:t xml:space="preserve">4 </w:t>
      </w:r>
      <w:r w:rsidRPr="00815B05">
        <w:rPr>
          <w:rFonts w:cs="Times New Roman"/>
        </w:rPr>
        <w:t xml:space="preserve">pontos </w:t>
      </w:r>
      <w:r w:rsidR="00004BD7" w:rsidRPr="00815B05">
        <w:rPr>
          <w:rFonts w:cs="Times New Roman"/>
        </w:rPr>
        <w:t>percentuais</w:t>
      </w:r>
      <w:r w:rsidRPr="00815B05">
        <w:rPr>
          <w:rFonts w:cs="Times New Roman"/>
        </w:rPr>
        <w:t>;</w:t>
      </w:r>
    </w:p>
    <w:p w14:paraId="5D3DB946" w14:textId="0D8C2798" w:rsidR="00916893" w:rsidRPr="00815B05" w:rsidRDefault="00451395" w:rsidP="00593CAC">
      <w:pPr>
        <w:pStyle w:val="NumeroArtigo"/>
        <w:numPr>
          <w:ilvl w:val="0"/>
          <w:numId w:val="7"/>
        </w:numPr>
        <w:spacing w:before="0" w:after="0" w:line="360" w:lineRule="auto"/>
        <w:contextualSpacing w:val="0"/>
        <w:rPr>
          <w:rFonts w:cs="Times New Roman"/>
        </w:rPr>
      </w:pPr>
      <w:r w:rsidRPr="00815B05">
        <w:rPr>
          <w:rFonts w:cs="Times New Roman"/>
        </w:rPr>
        <w:t>A maturidade seja igual ou superior a 3 anos.</w:t>
      </w:r>
    </w:p>
    <w:p w14:paraId="54D7A817" w14:textId="1ACF6DDB" w:rsidR="00867067" w:rsidRPr="00815B05" w:rsidRDefault="00867067" w:rsidP="00445268">
      <w:pPr>
        <w:pStyle w:val="NumeroArtigo"/>
        <w:numPr>
          <w:ilvl w:val="0"/>
          <w:numId w:val="7"/>
        </w:numPr>
        <w:spacing w:before="0" w:after="0" w:line="360" w:lineRule="auto"/>
        <w:contextualSpacing w:val="0"/>
        <w:rPr>
          <w:rFonts w:cs="Times New Roman"/>
        </w:rPr>
      </w:pPr>
      <w:r w:rsidRPr="00815B05">
        <w:rPr>
          <w:rFonts w:cs="Times New Roman"/>
        </w:rPr>
        <w:t>O somatório das comissões e outros custos administrativos não deve ser superior a 5% do valor do crédito.</w:t>
      </w:r>
    </w:p>
    <w:p w14:paraId="23F9A90B" w14:textId="77777777" w:rsidR="00255563" w:rsidRPr="00815B05" w:rsidRDefault="00255563" w:rsidP="00593CAC">
      <w:pPr>
        <w:pStyle w:val="NumeroArtigo"/>
        <w:numPr>
          <w:ilvl w:val="0"/>
          <w:numId w:val="0"/>
        </w:numPr>
        <w:spacing w:before="0" w:after="0" w:line="360" w:lineRule="auto"/>
        <w:ind w:left="501" w:hanging="360"/>
        <w:contextualSpacing w:val="0"/>
        <w:rPr>
          <w:rFonts w:cs="Times New Roman"/>
        </w:rPr>
      </w:pPr>
    </w:p>
    <w:p w14:paraId="3BD6D314" w14:textId="77777777" w:rsidR="00255563" w:rsidRPr="00815B05" w:rsidRDefault="00255563" w:rsidP="00593CAC">
      <w:pPr>
        <w:pStyle w:val="Heading4"/>
        <w:spacing w:before="0" w:after="0" w:line="360" w:lineRule="auto"/>
        <w:rPr>
          <w:b/>
          <w:sz w:val="24"/>
        </w:rPr>
      </w:pPr>
      <w:r w:rsidRPr="00815B05">
        <w:rPr>
          <w:b/>
          <w:sz w:val="24"/>
          <w:szCs w:val="24"/>
        </w:rPr>
        <w:t>Artigo 8</w:t>
      </w:r>
    </w:p>
    <w:p w14:paraId="3B6C7611" w14:textId="77777777" w:rsidR="00255563" w:rsidRPr="00815B05" w:rsidRDefault="00255563" w:rsidP="00593CAC">
      <w:pPr>
        <w:pStyle w:val="Heading4"/>
        <w:spacing w:before="0" w:after="0" w:line="360" w:lineRule="auto"/>
        <w:rPr>
          <w:b/>
          <w:sz w:val="24"/>
          <w:szCs w:val="24"/>
        </w:rPr>
      </w:pPr>
      <w:r w:rsidRPr="00815B05">
        <w:rPr>
          <w:b/>
          <w:sz w:val="24"/>
          <w:szCs w:val="24"/>
        </w:rPr>
        <w:t>Liberalização de prestações suplementares</w:t>
      </w:r>
    </w:p>
    <w:p w14:paraId="4AFA2ECF" w14:textId="082FDAB5" w:rsidR="00255563" w:rsidRPr="00815B05" w:rsidRDefault="008E29BF" w:rsidP="00593C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 xml:space="preserve">A realização e restituição de prestações suplementares não carece de autorização desde que </w:t>
      </w:r>
      <w:r w:rsidR="00F45D4C" w:rsidRPr="00815B05">
        <w:rPr>
          <w:rFonts w:ascii="Times New Roman" w:hAnsi="Times New Roman"/>
          <w:sz w:val="24"/>
          <w:szCs w:val="24"/>
          <w:lang w:val="pt-PT"/>
        </w:rPr>
        <w:t>observados os requisitos estabelecidos no Código Comercial</w:t>
      </w:r>
      <w:r w:rsidRPr="00815B05">
        <w:rPr>
          <w:rFonts w:ascii="Times New Roman" w:hAnsi="Times New Roman"/>
          <w:sz w:val="24"/>
          <w:szCs w:val="24"/>
          <w:lang w:val="pt-PT"/>
        </w:rPr>
        <w:t>.</w:t>
      </w:r>
    </w:p>
    <w:p w14:paraId="7AE2A3B9" w14:textId="77777777" w:rsidR="00255563" w:rsidRPr="00815B05" w:rsidRDefault="00255563" w:rsidP="00593C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3AFD8F4" w14:textId="77777777" w:rsidR="00255563" w:rsidRPr="00815B05" w:rsidRDefault="00255563" w:rsidP="00593CAC">
      <w:pPr>
        <w:keepNext/>
        <w:keepLines/>
        <w:spacing w:after="0" w:line="36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iCs/>
          <w:sz w:val="24"/>
          <w:szCs w:val="24"/>
          <w:lang w:val="pt-PT"/>
        </w:rPr>
      </w:pPr>
      <w:r w:rsidRPr="00815B05">
        <w:rPr>
          <w:rFonts w:ascii="Times New Roman" w:eastAsia="Times New Roman" w:hAnsi="Times New Roman"/>
          <w:b/>
          <w:bCs/>
          <w:iCs/>
          <w:sz w:val="24"/>
          <w:szCs w:val="24"/>
          <w:lang w:val="pt-PT"/>
        </w:rPr>
        <w:t>Artigo 9</w:t>
      </w:r>
    </w:p>
    <w:p w14:paraId="6C230671" w14:textId="77777777" w:rsidR="00255563" w:rsidRPr="00815B05" w:rsidRDefault="00255563" w:rsidP="00593CAC">
      <w:pPr>
        <w:keepNext/>
        <w:keepLines/>
        <w:spacing w:after="0" w:line="36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iCs/>
          <w:sz w:val="24"/>
          <w:szCs w:val="24"/>
          <w:lang w:val="pt-PT"/>
        </w:rPr>
      </w:pPr>
      <w:r w:rsidRPr="00815B05">
        <w:rPr>
          <w:rFonts w:ascii="Times New Roman" w:eastAsia="Times New Roman" w:hAnsi="Times New Roman"/>
          <w:b/>
          <w:bCs/>
          <w:iCs/>
          <w:sz w:val="24"/>
          <w:szCs w:val="24"/>
          <w:lang w:val="pt-PT"/>
        </w:rPr>
        <w:t>Liberalização de prestações acessórias</w:t>
      </w:r>
    </w:p>
    <w:p w14:paraId="16BB1C48" w14:textId="77777777" w:rsidR="00255563" w:rsidRPr="00815B05" w:rsidRDefault="00255563" w:rsidP="00C935BB">
      <w:pPr>
        <w:spacing w:after="0" w:line="360" w:lineRule="auto"/>
        <w:contextualSpacing/>
        <w:jc w:val="both"/>
        <w:rPr>
          <w:rFonts w:ascii="Times New Roman" w:hAnsi="Times New Roman"/>
          <w:sz w:val="24"/>
          <w:lang w:val="pt-PT"/>
        </w:rPr>
      </w:pPr>
      <w:r w:rsidRPr="00815B05">
        <w:rPr>
          <w:rFonts w:ascii="Times New Roman" w:hAnsi="Times New Roman"/>
          <w:sz w:val="24"/>
          <w:szCs w:val="24"/>
          <w:lang w:val="pt-PT"/>
        </w:rPr>
        <w:t>A realização de prestações acessórias a favor de empresa residente não carece de autorização, desde que:</w:t>
      </w:r>
    </w:p>
    <w:p w14:paraId="2338BA1E" w14:textId="77777777" w:rsidR="00255563" w:rsidRPr="00815B05" w:rsidRDefault="00255563" w:rsidP="00593CA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-PT"/>
        </w:rPr>
      </w:pPr>
      <w:r w:rsidRPr="00815B05">
        <w:rPr>
          <w:rFonts w:ascii="Times New Roman" w:eastAsia="Times New Roman" w:hAnsi="Times New Roman"/>
          <w:sz w:val="24"/>
          <w:szCs w:val="24"/>
          <w:lang w:val="pt-PT"/>
        </w:rPr>
        <w:t>Contraída a taxa de juro de 0%, com maturidade igual ou superior a 3 anos e sem estar sujeito a quaisquer comissões ou encargos;</w:t>
      </w:r>
    </w:p>
    <w:p w14:paraId="5248E112" w14:textId="77777777" w:rsidR="00255563" w:rsidRPr="00815B05" w:rsidRDefault="00255563" w:rsidP="00593CA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val="pt-PT"/>
        </w:rPr>
      </w:pPr>
      <w:r w:rsidRPr="00815B05">
        <w:rPr>
          <w:rFonts w:ascii="Times New Roman" w:eastAsia="Times New Roman" w:hAnsi="Times New Roman"/>
          <w:sz w:val="24"/>
          <w:szCs w:val="24"/>
          <w:lang w:val="pt-PT"/>
        </w:rPr>
        <w:t>Contraído a uma taxa de juro superior a 0%, mas inferior à taxa de referência (</w:t>
      </w:r>
      <w:r w:rsidRPr="00815B05">
        <w:rPr>
          <w:rFonts w:ascii="Times New Roman" w:eastAsia="Times New Roman" w:hAnsi="Times New Roman"/>
          <w:i/>
          <w:sz w:val="24"/>
          <w:szCs w:val="24"/>
          <w:lang w:val="pt-PT"/>
        </w:rPr>
        <w:t>base lending rate</w:t>
      </w:r>
      <w:r w:rsidRPr="00815B05">
        <w:rPr>
          <w:rFonts w:ascii="Times New Roman" w:eastAsia="Times New Roman" w:hAnsi="Times New Roman"/>
          <w:sz w:val="24"/>
          <w:szCs w:val="24"/>
          <w:lang w:val="pt-PT"/>
        </w:rPr>
        <w:t>) da moeda de denominação do crédito, com maturidade igual ou superior a 3 anos e sem estar sujeito a quaisquer comissões ou encargos.</w:t>
      </w:r>
    </w:p>
    <w:p w14:paraId="36EF41CA" w14:textId="77777777" w:rsidR="00C935BB" w:rsidRPr="00815B05" w:rsidRDefault="00C935BB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lang w:val="pt-PT"/>
        </w:rPr>
      </w:pPr>
    </w:p>
    <w:p w14:paraId="25BA76AA" w14:textId="77777777" w:rsidR="00C935BB" w:rsidRPr="00815B05" w:rsidRDefault="00C935BB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lang w:val="pt-PT"/>
        </w:rPr>
      </w:pPr>
    </w:p>
    <w:p w14:paraId="08EA0860" w14:textId="73A15C62" w:rsidR="00255563" w:rsidRPr="00815B05" w:rsidRDefault="00255563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lang w:val="pt-PT"/>
        </w:rPr>
      </w:pPr>
      <w:r w:rsidRPr="00815B05">
        <w:rPr>
          <w:rFonts w:ascii="Times New Roman" w:hAnsi="Times New Roman"/>
          <w:b/>
          <w:sz w:val="24"/>
          <w:lang w:val="pt-PT"/>
        </w:rPr>
        <w:lastRenderedPageBreak/>
        <w:t>CAPÍTULO III</w:t>
      </w:r>
    </w:p>
    <w:p w14:paraId="15500F23" w14:textId="77777777" w:rsidR="00255563" w:rsidRPr="00815B05" w:rsidRDefault="00255563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lang w:val="pt-PT"/>
        </w:rPr>
      </w:pPr>
      <w:r w:rsidRPr="00815B05">
        <w:rPr>
          <w:rFonts w:ascii="Times New Roman" w:hAnsi="Times New Roman"/>
          <w:b/>
          <w:sz w:val="24"/>
          <w:lang w:val="pt-PT"/>
        </w:rPr>
        <w:t>DISPOSIÇÕES FINAIS</w:t>
      </w:r>
    </w:p>
    <w:p w14:paraId="3B617766" w14:textId="77777777" w:rsidR="00593CAC" w:rsidRPr="00815B05" w:rsidRDefault="00593CAC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lang w:val="pt-PT"/>
        </w:rPr>
      </w:pPr>
      <w:bookmarkStart w:id="1" w:name="_Toc374482799"/>
    </w:p>
    <w:p w14:paraId="252E5B0C" w14:textId="77777777" w:rsidR="00255563" w:rsidRPr="00815B05" w:rsidRDefault="00593CAC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lang w:val="pt-PT"/>
        </w:rPr>
      </w:pPr>
      <w:r w:rsidRPr="00815B05">
        <w:rPr>
          <w:rFonts w:ascii="Times New Roman" w:hAnsi="Times New Roman"/>
          <w:b/>
          <w:sz w:val="24"/>
          <w:lang w:val="pt-PT"/>
        </w:rPr>
        <w:t>A</w:t>
      </w:r>
      <w:r w:rsidR="00255563" w:rsidRPr="00815B05">
        <w:rPr>
          <w:rFonts w:ascii="Times New Roman" w:hAnsi="Times New Roman"/>
          <w:b/>
          <w:sz w:val="24"/>
          <w:lang w:val="pt-PT"/>
        </w:rPr>
        <w:t xml:space="preserve">rtigo </w:t>
      </w:r>
      <w:bookmarkEnd w:id="1"/>
      <w:r w:rsidR="00255563" w:rsidRPr="00815B05">
        <w:rPr>
          <w:rFonts w:ascii="Times New Roman" w:hAnsi="Times New Roman"/>
          <w:b/>
          <w:sz w:val="24"/>
          <w:lang w:val="pt-PT"/>
        </w:rPr>
        <w:t>10</w:t>
      </w:r>
    </w:p>
    <w:p w14:paraId="7E67B0C6" w14:textId="77777777" w:rsidR="00255563" w:rsidRPr="00815B05" w:rsidRDefault="00255563" w:rsidP="00593CAC">
      <w:pPr>
        <w:spacing w:after="0" w:line="360" w:lineRule="auto"/>
        <w:jc w:val="center"/>
        <w:rPr>
          <w:rFonts w:ascii="Times New Roman" w:hAnsi="Times New Roman"/>
          <w:b/>
          <w:sz w:val="24"/>
          <w:lang w:val="pt-PT"/>
        </w:rPr>
      </w:pPr>
      <w:bookmarkStart w:id="2" w:name="_Toc280544647"/>
      <w:bookmarkStart w:id="3" w:name="_Toc374482800"/>
      <w:r w:rsidRPr="00815B05">
        <w:rPr>
          <w:rFonts w:ascii="Times New Roman" w:hAnsi="Times New Roman"/>
          <w:b/>
          <w:sz w:val="24"/>
          <w:lang w:val="pt-PT"/>
        </w:rPr>
        <w:t>Regime sancionatório</w:t>
      </w:r>
      <w:bookmarkEnd w:id="2"/>
      <w:bookmarkEnd w:id="3"/>
    </w:p>
    <w:p w14:paraId="6AF59ED4" w14:textId="04C9088D" w:rsidR="00F269E7" w:rsidRPr="00815B05" w:rsidRDefault="00F269E7" w:rsidP="00593CAC">
      <w:pPr>
        <w:spacing w:after="0" w:line="360" w:lineRule="auto"/>
        <w:rPr>
          <w:rFonts w:ascii="Times New Roman" w:hAnsi="Times New Roman"/>
          <w:sz w:val="24"/>
          <w:lang w:val="pt-PT"/>
        </w:rPr>
      </w:pPr>
      <w:bookmarkStart w:id="4" w:name="_Toc374482801"/>
      <w:r w:rsidRPr="00815B05">
        <w:rPr>
          <w:rFonts w:ascii="Times New Roman" w:hAnsi="Times New Roman"/>
          <w:sz w:val="24"/>
          <w:lang w:val="pt-PT"/>
        </w:rPr>
        <w:t xml:space="preserve">A violação das disposições previstas no presente Aviso constitui contravenção punível nos termos da Lei n.º 28/2022, de 29 de Dezembro. </w:t>
      </w:r>
    </w:p>
    <w:p w14:paraId="47317821" w14:textId="77777777" w:rsidR="005E7449" w:rsidRPr="00815B05" w:rsidRDefault="005E7449" w:rsidP="00593CAC">
      <w:pPr>
        <w:spacing w:after="0" w:line="360" w:lineRule="auto"/>
        <w:rPr>
          <w:rFonts w:ascii="Times New Roman" w:hAnsi="Times New Roman"/>
          <w:sz w:val="24"/>
          <w:lang w:val="pt-PT"/>
        </w:rPr>
      </w:pPr>
    </w:p>
    <w:p w14:paraId="6BDB1171" w14:textId="77777777" w:rsidR="00255563" w:rsidRPr="00815B05" w:rsidRDefault="00255563" w:rsidP="00593CAC">
      <w:pPr>
        <w:keepNext/>
        <w:keepLines/>
        <w:spacing w:after="0" w:line="36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iCs/>
          <w:sz w:val="24"/>
          <w:szCs w:val="24"/>
          <w:lang w:val="pt-PT"/>
        </w:rPr>
      </w:pPr>
      <w:r w:rsidRPr="00815B05">
        <w:rPr>
          <w:rFonts w:ascii="Times New Roman" w:eastAsia="Times New Roman" w:hAnsi="Times New Roman"/>
          <w:b/>
          <w:bCs/>
          <w:iCs/>
          <w:sz w:val="24"/>
          <w:szCs w:val="24"/>
          <w:lang w:val="pt-PT"/>
        </w:rPr>
        <w:t xml:space="preserve">Artigo </w:t>
      </w:r>
      <w:bookmarkEnd w:id="4"/>
      <w:r w:rsidRPr="00815B05">
        <w:rPr>
          <w:rFonts w:ascii="Times New Roman" w:eastAsia="Times New Roman" w:hAnsi="Times New Roman"/>
          <w:b/>
          <w:bCs/>
          <w:iCs/>
          <w:sz w:val="24"/>
          <w:szCs w:val="24"/>
          <w:lang w:val="pt-PT"/>
        </w:rPr>
        <w:t>11</w:t>
      </w:r>
    </w:p>
    <w:p w14:paraId="4E390194" w14:textId="77777777" w:rsidR="00255563" w:rsidRPr="00815B05" w:rsidRDefault="00255563" w:rsidP="00593CAC">
      <w:pPr>
        <w:keepNext/>
        <w:keepLines/>
        <w:spacing w:after="0" w:line="36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iCs/>
          <w:sz w:val="24"/>
          <w:szCs w:val="24"/>
          <w:lang w:val="pt-PT"/>
        </w:rPr>
      </w:pPr>
      <w:bookmarkStart w:id="5" w:name="_Toc374482802"/>
      <w:r w:rsidRPr="00815B05">
        <w:rPr>
          <w:rFonts w:ascii="Times New Roman" w:eastAsia="Times New Roman" w:hAnsi="Times New Roman"/>
          <w:b/>
          <w:bCs/>
          <w:iCs/>
          <w:sz w:val="24"/>
          <w:szCs w:val="24"/>
          <w:lang w:val="pt-PT"/>
        </w:rPr>
        <w:t>Esclarecimento de dúvidas</w:t>
      </w:r>
      <w:bookmarkEnd w:id="5"/>
    </w:p>
    <w:p w14:paraId="7BFE6966" w14:textId="77777777" w:rsidR="00255563" w:rsidRPr="00815B05" w:rsidRDefault="00255563" w:rsidP="00593CAC">
      <w:pPr>
        <w:spacing w:after="0" w:line="360" w:lineRule="auto"/>
        <w:jc w:val="both"/>
        <w:rPr>
          <w:rFonts w:ascii="Times New Roman" w:hAnsi="Times New Roman" w:cs="Arial"/>
          <w:noProof/>
          <w:sz w:val="24"/>
          <w:szCs w:val="24"/>
          <w:lang w:val="pt-PT"/>
        </w:rPr>
      </w:pPr>
      <w:r w:rsidRPr="00815B05">
        <w:rPr>
          <w:rFonts w:ascii="Times New Roman" w:hAnsi="Times New Roman" w:cs="Arial"/>
          <w:noProof/>
          <w:sz w:val="24"/>
          <w:szCs w:val="24"/>
          <w:lang w:val="pt-PT"/>
        </w:rPr>
        <w:t>As dúvidas na interpretação e aplicação do presente Aviso devem ser submetidas ao Departamento de Licenciamento e Controlo Cambial do Banco de Moçambique.</w:t>
      </w:r>
    </w:p>
    <w:p w14:paraId="6A1E57B4" w14:textId="77777777" w:rsidR="00255563" w:rsidRPr="00815B05" w:rsidRDefault="00255563" w:rsidP="00593CAC">
      <w:pPr>
        <w:spacing w:after="0" w:line="360" w:lineRule="auto"/>
        <w:jc w:val="both"/>
        <w:rPr>
          <w:lang w:val="pt-PT"/>
        </w:rPr>
      </w:pPr>
      <w:bookmarkStart w:id="6" w:name="_Toc374482803"/>
    </w:p>
    <w:p w14:paraId="291772BA" w14:textId="77777777" w:rsidR="00255563" w:rsidRPr="00815B05" w:rsidRDefault="00255563" w:rsidP="00593CAC">
      <w:pPr>
        <w:keepNext/>
        <w:keepLines/>
        <w:spacing w:after="0" w:line="36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iCs/>
          <w:sz w:val="24"/>
          <w:szCs w:val="24"/>
          <w:lang w:val="pt-PT"/>
        </w:rPr>
      </w:pPr>
      <w:r w:rsidRPr="00815B05">
        <w:rPr>
          <w:rFonts w:ascii="Times New Roman" w:eastAsia="Times New Roman" w:hAnsi="Times New Roman"/>
          <w:b/>
          <w:bCs/>
          <w:iCs/>
          <w:sz w:val="24"/>
          <w:szCs w:val="24"/>
          <w:lang w:val="pt-PT"/>
        </w:rPr>
        <w:t xml:space="preserve">Artigo </w:t>
      </w:r>
      <w:bookmarkEnd w:id="6"/>
      <w:r w:rsidRPr="00815B05">
        <w:rPr>
          <w:rFonts w:ascii="Times New Roman" w:eastAsia="Times New Roman" w:hAnsi="Times New Roman"/>
          <w:b/>
          <w:bCs/>
          <w:iCs/>
          <w:sz w:val="24"/>
          <w:szCs w:val="24"/>
          <w:lang w:val="pt-PT"/>
        </w:rPr>
        <w:t>12</w:t>
      </w:r>
    </w:p>
    <w:p w14:paraId="0399175A" w14:textId="77777777" w:rsidR="00255563" w:rsidRPr="00815B05" w:rsidRDefault="00255563" w:rsidP="00593CAC">
      <w:pPr>
        <w:keepNext/>
        <w:keepLines/>
        <w:spacing w:after="0" w:line="36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iCs/>
          <w:sz w:val="24"/>
          <w:szCs w:val="24"/>
          <w:lang w:val="pt-PT"/>
        </w:rPr>
      </w:pPr>
      <w:bookmarkStart w:id="7" w:name="_Toc374482804"/>
      <w:r w:rsidRPr="00815B05">
        <w:rPr>
          <w:rFonts w:ascii="Times New Roman" w:eastAsia="Times New Roman" w:hAnsi="Times New Roman"/>
          <w:b/>
          <w:bCs/>
          <w:iCs/>
          <w:sz w:val="24"/>
          <w:szCs w:val="24"/>
          <w:lang w:val="pt-PT"/>
        </w:rPr>
        <w:t>Entrada em vigor</w:t>
      </w:r>
      <w:bookmarkEnd w:id="7"/>
    </w:p>
    <w:p w14:paraId="232179A4" w14:textId="77777777" w:rsidR="00255563" w:rsidRPr="00815B05" w:rsidRDefault="00255563" w:rsidP="00593CAC">
      <w:pPr>
        <w:spacing w:after="0" w:line="360" w:lineRule="auto"/>
        <w:jc w:val="both"/>
        <w:rPr>
          <w:rFonts w:ascii="Times New Roman" w:hAnsi="Times New Roman" w:cs="Arial"/>
          <w:noProof/>
          <w:sz w:val="24"/>
          <w:szCs w:val="24"/>
          <w:lang w:val="pt-PT"/>
        </w:rPr>
      </w:pPr>
      <w:r w:rsidRPr="00815B05">
        <w:rPr>
          <w:rFonts w:ascii="Times New Roman" w:hAnsi="Times New Roman" w:cs="Arial"/>
          <w:noProof/>
          <w:sz w:val="24"/>
          <w:szCs w:val="24"/>
          <w:lang w:val="pt-PT"/>
        </w:rPr>
        <w:t>O presente Aviso entra em vigor na data da sua publicação.</w:t>
      </w:r>
    </w:p>
    <w:p w14:paraId="564446EB" w14:textId="77777777" w:rsidR="00255563" w:rsidRPr="00815B05" w:rsidRDefault="00255563" w:rsidP="00593CAC">
      <w:pPr>
        <w:spacing w:after="0" w:line="360" w:lineRule="auto"/>
        <w:jc w:val="both"/>
        <w:rPr>
          <w:rFonts w:ascii="Times New Roman" w:hAnsi="Times New Roman" w:cs="Arial"/>
          <w:noProof/>
          <w:sz w:val="24"/>
          <w:szCs w:val="24"/>
          <w:lang w:val="pt-PT"/>
        </w:rPr>
      </w:pPr>
    </w:p>
    <w:p w14:paraId="14618402" w14:textId="77777777" w:rsidR="00255563" w:rsidRPr="00815B05" w:rsidRDefault="00255563" w:rsidP="00593CAC">
      <w:pPr>
        <w:spacing w:after="0" w:line="360" w:lineRule="auto"/>
        <w:jc w:val="both"/>
        <w:rPr>
          <w:rFonts w:ascii="Times New Roman" w:hAnsi="Times New Roman" w:cs="Arial"/>
          <w:noProof/>
          <w:sz w:val="24"/>
          <w:szCs w:val="24"/>
          <w:lang w:val="pt-PT"/>
        </w:rPr>
      </w:pPr>
    </w:p>
    <w:p w14:paraId="7C120402" w14:textId="77777777" w:rsidR="00255563" w:rsidRPr="00815B05" w:rsidRDefault="00255563" w:rsidP="00593CAC">
      <w:pPr>
        <w:spacing w:after="0" w:line="360" w:lineRule="auto"/>
        <w:jc w:val="center"/>
        <w:rPr>
          <w:rFonts w:ascii="Times New Roman" w:hAnsi="Times New Roman" w:cs="Arial"/>
          <w:b/>
          <w:noProof/>
          <w:sz w:val="24"/>
          <w:szCs w:val="24"/>
          <w:lang w:val="pt-PT"/>
        </w:rPr>
      </w:pPr>
      <w:r w:rsidRPr="00815B05">
        <w:rPr>
          <w:rFonts w:ascii="Times New Roman" w:hAnsi="Times New Roman" w:cs="Arial"/>
          <w:b/>
          <w:noProof/>
          <w:sz w:val="24"/>
          <w:szCs w:val="24"/>
          <w:lang w:val="pt-PT"/>
        </w:rPr>
        <w:t>Rogério Lucas Zandamela</w:t>
      </w:r>
    </w:p>
    <w:p w14:paraId="5A30C546" w14:textId="77777777" w:rsidR="00255563" w:rsidRPr="00255563" w:rsidRDefault="00255563" w:rsidP="00593CAC">
      <w:pPr>
        <w:spacing w:after="0" w:line="360" w:lineRule="auto"/>
        <w:jc w:val="center"/>
        <w:rPr>
          <w:rFonts w:ascii="Times New Roman" w:hAnsi="Times New Roman" w:cs="Arial"/>
          <w:b/>
          <w:noProof/>
          <w:sz w:val="24"/>
          <w:szCs w:val="24"/>
          <w:lang w:val="pt-PT"/>
        </w:rPr>
      </w:pPr>
      <w:r w:rsidRPr="00815B05">
        <w:rPr>
          <w:rFonts w:ascii="Times New Roman" w:hAnsi="Times New Roman" w:cs="Arial"/>
          <w:b/>
          <w:noProof/>
          <w:sz w:val="24"/>
          <w:szCs w:val="24"/>
          <w:lang w:val="pt-PT"/>
        </w:rPr>
        <w:t>Governador</w:t>
      </w:r>
    </w:p>
    <w:p w14:paraId="1C0CF4B6" w14:textId="77777777" w:rsidR="00255563" w:rsidRPr="00255563" w:rsidRDefault="00255563" w:rsidP="00593CAC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val="pt-PT"/>
        </w:rPr>
      </w:pPr>
    </w:p>
    <w:p w14:paraId="38149B45" w14:textId="77777777" w:rsidR="00255563" w:rsidRPr="006206A0" w:rsidRDefault="00255563" w:rsidP="00593C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99585E7" w14:textId="77777777" w:rsidR="00255563" w:rsidRDefault="00255563" w:rsidP="00593CAC">
      <w:pPr>
        <w:pStyle w:val="NumeroArtigo"/>
        <w:numPr>
          <w:ilvl w:val="0"/>
          <w:numId w:val="0"/>
        </w:numPr>
        <w:spacing w:before="0" w:after="0" w:line="360" w:lineRule="auto"/>
        <w:ind w:left="501" w:hanging="360"/>
        <w:contextualSpacing w:val="0"/>
        <w:rPr>
          <w:rFonts w:cs="Times New Roman"/>
        </w:rPr>
      </w:pPr>
    </w:p>
    <w:p w14:paraId="483EAE9B" w14:textId="77777777" w:rsidR="00E91A9C" w:rsidRDefault="00E91A9C" w:rsidP="00593CAC">
      <w:pPr>
        <w:pStyle w:val="NumeroArtigo"/>
        <w:numPr>
          <w:ilvl w:val="0"/>
          <w:numId w:val="0"/>
        </w:numPr>
        <w:spacing w:before="0" w:after="0" w:line="360" w:lineRule="auto"/>
        <w:ind w:left="501" w:hanging="360"/>
        <w:contextualSpacing w:val="0"/>
        <w:rPr>
          <w:rFonts w:cs="Times New Roman"/>
        </w:rPr>
      </w:pPr>
    </w:p>
    <w:p w14:paraId="27BD5949" w14:textId="77777777" w:rsidR="00E91A9C" w:rsidRPr="00451395" w:rsidRDefault="00E91A9C" w:rsidP="00593CAC">
      <w:pPr>
        <w:pStyle w:val="NumeroArtigo"/>
        <w:numPr>
          <w:ilvl w:val="0"/>
          <w:numId w:val="0"/>
        </w:numPr>
        <w:spacing w:before="0" w:after="0" w:line="360" w:lineRule="auto"/>
        <w:ind w:left="501" w:hanging="360"/>
        <w:contextualSpacing w:val="0"/>
        <w:rPr>
          <w:rFonts w:cs="Times New Roman"/>
        </w:rPr>
      </w:pPr>
    </w:p>
    <w:sectPr w:rsidR="00E91A9C" w:rsidRPr="00451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59C27" w14:textId="77777777" w:rsidR="00815B05" w:rsidRDefault="00815B05" w:rsidP="00155A82">
      <w:pPr>
        <w:spacing w:after="0" w:line="240" w:lineRule="auto"/>
      </w:pPr>
      <w:r>
        <w:separator/>
      </w:r>
    </w:p>
  </w:endnote>
  <w:endnote w:type="continuationSeparator" w:id="0">
    <w:p w14:paraId="51A3FCF4" w14:textId="77777777" w:rsidR="00815B05" w:rsidRDefault="00815B05" w:rsidP="0015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5B3E8" w14:textId="77777777" w:rsidR="00815B05" w:rsidRDefault="00815B05" w:rsidP="00155A82">
      <w:pPr>
        <w:spacing w:after="0" w:line="240" w:lineRule="auto"/>
      </w:pPr>
      <w:r>
        <w:separator/>
      </w:r>
    </w:p>
  </w:footnote>
  <w:footnote w:type="continuationSeparator" w:id="0">
    <w:p w14:paraId="18BDDD04" w14:textId="77777777" w:rsidR="00815B05" w:rsidRDefault="00815B05" w:rsidP="00155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7FB"/>
    <w:multiLevelType w:val="hybridMultilevel"/>
    <w:tmpl w:val="1E2CD810"/>
    <w:lvl w:ilvl="0" w:tplc="F83CC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1963CC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59A5"/>
    <w:multiLevelType w:val="hybridMultilevel"/>
    <w:tmpl w:val="BEAE8E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ADA7F1A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2" w:tplc="4A8C59E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4798232E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06BC"/>
    <w:multiLevelType w:val="hybridMultilevel"/>
    <w:tmpl w:val="12E06A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54B15"/>
    <w:multiLevelType w:val="hybridMultilevel"/>
    <w:tmpl w:val="BE8C89DC"/>
    <w:lvl w:ilvl="0" w:tplc="33AE09A0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1222" w:hanging="180"/>
      </w:pPr>
    </w:lvl>
    <w:lvl w:ilvl="3" w:tplc="0409000F" w:tentative="1">
      <w:start w:val="1"/>
      <w:numFmt w:val="decimal"/>
      <w:lvlText w:val="%4."/>
      <w:lvlJc w:val="left"/>
      <w:pPr>
        <w:ind w:left="1942" w:hanging="360"/>
      </w:pPr>
    </w:lvl>
    <w:lvl w:ilvl="4" w:tplc="04090019" w:tentative="1">
      <w:start w:val="1"/>
      <w:numFmt w:val="lowerLetter"/>
      <w:lvlText w:val="%5."/>
      <w:lvlJc w:val="left"/>
      <w:pPr>
        <w:ind w:left="2662" w:hanging="360"/>
      </w:pPr>
    </w:lvl>
    <w:lvl w:ilvl="5" w:tplc="0409001B" w:tentative="1">
      <w:start w:val="1"/>
      <w:numFmt w:val="lowerRoman"/>
      <w:lvlText w:val="%6."/>
      <w:lvlJc w:val="right"/>
      <w:pPr>
        <w:ind w:left="3382" w:hanging="180"/>
      </w:pPr>
    </w:lvl>
    <w:lvl w:ilvl="6" w:tplc="0409000F" w:tentative="1">
      <w:start w:val="1"/>
      <w:numFmt w:val="decimal"/>
      <w:lvlText w:val="%7."/>
      <w:lvlJc w:val="left"/>
      <w:pPr>
        <w:ind w:left="4102" w:hanging="360"/>
      </w:pPr>
    </w:lvl>
    <w:lvl w:ilvl="7" w:tplc="04090019" w:tentative="1">
      <w:start w:val="1"/>
      <w:numFmt w:val="lowerLetter"/>
      <w:lvlText w:val="%8."/>
      <w:lvlJc w:val="left"/>
      <w:pPr>
        <w:ind w:left="4822" w:hanging="360"/>
      </w:pPr>
    </w:lvl>
    <w:lvl w:ilvl="8" w:tplc="040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" w15:restartNumberingAfterBreak="0">
    <w:nsid w:val="23F233FF"/>
    <w:multiLevelType w:val="hybridMultilevel"/>
    <w:tmpl w:val="4CE0831C"/>
    <w:lvl w:ilvl="0" w:tplc="6E28690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86" w:hanging="360"/>
      </w:pPr>
    </w:lvl>
    <w:lvl w:ilvl="2" w:tplc="0409001B">
      <w:start w:val="1"/>
      <w:numFmt w:val="lowerRoman"/>
      <w:lvlText w:val="%3."/>
      <w:lvlJc w:val="right"/>
      <w:pPr>
        <w:ind w:left="1506" w:hanging="180"/>
      </w:pPr>
    </w:lvl>
    <w:lvl w:ilvl="3" w:tplc="0409000F" w:tentative="1">
      <w:start w:val="1"/>
      <w:numFmt w:val="decimal"/>
      <w:lvlText w:val="%4."/>
      <w:lvlJc w:val="left"/>
      <w:pPr>
        <w:ind w:left="2226" w:hanging="360"/>
      </w:pPr>
    </w:lvl>
    <w:lvl w:ilvl="4" w:tplc="04090019" w:tentative="1">
      <w:start w:val="1"/>
      <w:numFmt w:val="lowerLetter"/>
      <w:lvlText w:val="%5."/>
      <w:lvlJc w:val="left"/>
      <w:pPr>
        <w:ind w:left="2946" w:hanging="360"/>
      </w:pPr>
    </w:lvl>
    <w:lvl w:ilvl="5" w:tplc="0409001B" w:tentative="1">
      <w:start w:val="1"/>
      <w:numFmt w:val="lowerRoman"/>
      <w:lvlText w:val="%6."/>
      <w:lvlJc w:val="right"/>
      <w:pPr>
        <w:ind w:left="3666" w:hanging="180"/>
      </w:pPr>
    </w:lvl>
    <w:lvl w:ilvl="6" w:tplc="0409000F" w:tentative="1">
      <w:start w:val="1"/>
      <w:numFmt w:val="decimal"/>
      <w:lvlText w:val="%7."/>
      <w:lvlJc w:val="left"/>
      <w:pPr>
        <w:ind w:left="4386" w:hanging="360"/>
      </w:pPr>
    </w:lvl>
    <w:lvl w:ilvl="7" w:tplc="04090019" w:tentative="1">
      <w:start w:val="1"/>
      <w:numFmt w:val="lowerLetter"/>
      <w:lvlText w:val="%8."/>
      <w:lvlJc w:val="left"/>
      <w:pPr>
        <w:ind w:left="5106" w:hanging="360"/>
      </w:pPr>
    </w:lvl>
    <w:lvl w:ilvl="8" w:tplc="04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5" w15:restartNumberingAfterBreak="0">
    <w:nsid w:val="26955E84"/>
    <w:multiLevelType w:val="hybridMultilevel"/>
    <w:tmpl w:val="3B88363A"/>
    <w:lvl w:ilvl="0" w:tplc="CB840BC4">
      <w:start w:val="1"/>
      <w:numFmt w:val="lowerLetter"/>
      <w:lvlText w:val="%1)"/>
      <w:lvlJc w:val="left"/>
      <w:pPr>
        <w:ind w:left="785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6" w15:restartNumberingAfterBreak="0">
    <w:nsid w:val="27F3529D"/>
    <w:multiLevelType w:val="hybridMultilevel"/>
    <w:tmpl w:val="2340B360"/>
    <w:lvl w:ilvl="0" w:tplc="8410BFD4">
      <w:start w:val="1"/>
      <w:numFmt w:val="lowerRoman"/>
      <w:lvlText w:val="(%1)."/>
      <w:lvlJc w:val="righ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D594B1E"/>
    <w:multiLevelType w:val="hybridMultilevel"/>
    <w:tmpl w:val="6486DCF8"/>
    <w:lvl w:ilvl="0" w:tplc="0409000F">
      <w:start w:val="1"/>
      <w:numFmt w:val="decimal"/>
      <w:pStyle w:val="NumeroArtigo"/>
      <w:lvlText w:val="%1."/>
      <w:lvlJc w:val="left"/>
      <w:pPr>
        <w:ind w:left="501" w:hanging="360"/>
      </w:pPr>
      <w:rPr>
        <w:rFonts w:hint="default"/>
        <w:b w:val="0"/>
        <w:i w:val="0"/>
        <w:color w:val="auto"/>
      </w:rPr>
    </w:lvl>
    <w:lvl w:ilvl="1" w:tplc="DF12387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Arial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540175"/>
    <w:multiLevelType w:val="hybridMultilevel"/>
    <w:tmpl w:val="4CE0831C"/>
    <w:lvl w:ilvl="0" w:tplc="6E28690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1506" w:hanging="180"/>
      </w:pPr>
    </w:lvl>
    <w:lvl w:ilvl="3" w:tplc="0409000F" w:tentative="1">
      <w:start w:val="1"/>
      <w:numFmt w:val="decimal"/>
      <w:lvlText w:val="%4."/>
      <w:lvlJc w:val="left"/>
      <w:pPr>
        <w:ind w:left="2226" w:hanging="360"/>
      </w:pPr>
    </w:lvl>
    <w:lvl w:ilvl="4" w:tplc="04090019" w:tentative="1">
      <w:start w:val="1"/>
      <w:numFmt w:val="lowerLetter"/>
      <w:lvlText w:val="%5."/>
      <w:lvlJc w:val="left"/>
      <w:pPr>
        <w:ind w:left="2946" w:hanging="360"/>
      </w:pPr>
    </w:lvl>
    <w:lvl w:ilvl="5" w:tplc="0409001B" w:tentative="1">
      <w:start w:val="1"/>
      <w:numFmt w:val="lowerRoman"/>
      <w:lvlText w:val="%6."/>
      <w:lvlJc w:val="right"/>
      <w:pPr>
        <w:ind w:left="3666" w:hanging="180"/>
      </w:pPr>
    </w:lvl>
    <w:lvl w:ilvl="6" w:tplc="0409000F" w:tentative="1">
      <w:start w:val="1"/>
      <w:numFmt w:val="decimal"/>
      <w:lvlText w:val="%7."/>
      <w:lvlJc w:val="left"/>
      <w:pPr>
        <w:ind w:left="4386" w:hanging="360"/>
      </w:pPr>
    </w:lvl>
    <w:lvl w:ilvl="7" w:tplc="04090019" w:tentative="1">
      <w:start w:val="1"/>
      <w:numFmt w:val="lowerLetter"/>
      <w:lvlText w:val="%8."/>
      <w:lvlJc w:val="left"/>
      <w:pPr>
        <w:ind w:left="5106" w:hanging="360"/>
      </w:pPr>
    </w:lvl>
    <w:lvl w:ilvl="8" w:tplc="04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" w15:restartNumberingAfterBreak="0">
    <w:nsid w:val="500644D1"/>
    <w:multiLevelType w:val="hybridMultilevel"/>
    <w:tmpl w:val="BE8C89DC"/>
    <w:lvl w:ilvl="0" w:tplc="33AE09A0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1222" w:hanging="180"/>
      </w:pPr>
    </w:lvl>
    <w:lvl w:ilvl="3" w:tplc="0409000F" w:tentative="1">
      <w:start w:val="1"/>
      <w:numFmt w:val="decimal"/>
      <w:lvlText w:val="%4."/>
      <w:lvlJc w:val="left"/>
      <w:pPr>
        <w:ind w:left="1942" w:hanging="360"/>
      </w:pPr>
    </w:lvl>
    <w:lvl w:ilvl="4" w:tplc="04090019" w:tentative="1">
      <w:start w:val="1"/>
      <w:numFmt w:val="lowerLetter"/>
      <w:lvlText w:val="%5."/>
      <w:lvlJc w:val="left"/>
      <w:pPr>
        <w:ind w:left="2662" w:hanging="360"/>
      </w:pPr>
    </w:lvl>
    <w:lvl w:ilvl="5" w:tplc="0409001B" w:tentative="1">
      <w:start w:val="1"/>
      <w:numFmt w:val="lowerRoman"/>
      <w:lvlText w:val="%6."/>
      <w:lvlJc w:val="right"/>
      <w:pPr>
        <w:ind w:left="3382" w:hanging="180"/>
      </w:pPr>
    </w:lvl>
    <w:lvl w:ilvl="6" w:tplc="0409000F" w:tentative="1">
      <w:start w:val="1"/>
      <w:numFmt w:val="decimal"/>
      <w:lvlText w:val="%7."/>
      <w:lvlJc w:val="left"/>
      <w:pPr>
        <w:ind w:left="4102" w:hanging="360"/>
      </w:pPr>
    </w:lvl>
    <w:lvl w:ilvl="7" w:tplc="04090019" w:tentative="1">
      <w:start w:val="1"/>
      <w:numFmt w:val="lowerLetter"/>
      <w:lvlText w:val="%8."/>
      <w:lvlJc w:val="left"/>
      <w:pPr>
        <w:ind w:left="4822" w:hanging="360"/>
      </w:pPr>
    </w:lvl>
    <w:lvl w:ilvl="8" w:tplc="040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0" w15:restartNumberingAfterBreak="0">
    <w:nsid w:val="556C6623"/>
    <w:multiLevelType w:val="hybridMultilevel"/>
    <w:tmpl w:val="04185E8C"/>
    <w:lvl w:ilvl="0" w:tplc="9C9EC826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1222" w:hanging="180"/>
      </w:pPr>
    </w:lvl>
    <w:lvl w:ilvl="3" w:tplc="0409000F" w:tentative="1">
      <w:start w:val="1"/>
      <w:numFmt w:val="decimal"/>
      <w:lvlText w:val="%4."/>
      <w:lvlJc w:val="left"/>
      <w:pPr>
        <w:ind w:left="1942" w:hanging="360"/>
      </w:pPr>
    </w:lvl>
    <w:lvl w:ilvl="4" w:tplc="04090019" w:tentative="1">
      <w:start w:val="1"/>
      <w:numFmt w:val="lowerLetter"/>
      <w:lvlText w:val="%5."/>
      <w:lvlJc w:val="left"/>
      <w:pPr>
        <w:ind w:left="2662" w:hanging="360"/>
      </w:pPr>
    </w:lvl>
    <w:lvl w:ilvl="5" w:tplc="0409001B" w:tentative="1">
      <w:start w:val="1"/>
      <w:numFmt w:val="lowerRoman"/>
      <w:lvlText w:val="%6."/>
      <w:lvlJc w:val="right"/>
      <w:pPr>
        <w:ind w:left="3382" w:hanging="180"/>
      </w:pPr>
    </w:lvl>
    <w:lvl w:ilvl="6" w:tplc="0409000F" w:tentative="1">
      <w:start w:val="1"/>
      <w:numFmt w:val="decimal"/>
      <w:lvlText w:val="%7."/>
      <w:lvlJc w:val="left"/>
      <w:pPr>
        <w:ind w:left="4102" w:hanging="360"/>
      </w:pPr>
    </w:lvl>
    <w:lvl w:ilvl="7" w:tplc="04090019" w:tentative="1">
      <w:start w:val="1"/>
      <w:numFmt w:val="lowerLetter"/>
      <w:lvlText w:val="%8."/>
      <w:lvlJc w:val="left"/>
      <w:pPr>
        <w:ind w:left="4822" w:hanging="360"/>
      </w:pPr>
    </w:lvl>
    <w:lvl w:ilvl="8" w:tplc="0409001B" w:tentative="1">
      <w:start w:val="1"/>
      <w:numFmt w:val="lowerRoman"/>
      <w:lvlText w:val="%9."/>
      <w:lvlJc w:val="right"/>
      <w:pPr>
        <w:ind w:left="5542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7"/>
    <w:lvlOverride w:ilvl="0">
      <w:startOverride w:val="1"/>
    </w:lvlOverride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  <w:num w:numId="1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E7"/>
    <w:rsid w:val="00004BD7"/>
    <w:rsid w:val="000626DD"/>
    <w:rsid w:val="00111F77"/>
    <w:rsid w:val="00137C3B"/>
    <w:rsid w:val="00154FC8"/>
    <w:rsid w:val="00155A82"/>
    <w:rsid w:val="001941A1"/>
    <w:rsid w:val="001F0B19"/>
    <w:rsid w:val="001F52D2"/>
    <w:rsid w:val="001F59AC"/>
    <w:rsid w:val="00255563"/>
    <w:rsid w:val="002D28C1"/>
    <w:rsid w:val="002D3FDA"/>
    <w:rsid w:val="003E4CB5"/>
    <w:rsid w:val="00426868"/>
    <w:rsid w:val="00436FC2"/>
    <w:rsid w:val="00445268"/>
    <w:rsid w:val="00451395"/>
    <w:rsid w:val="00500BBF"/>
    <w:rsid w:val="00587EB0"/>
    <w:rsid w:val="00587FBC"/>
    <w:rsid w:val="00593CAC"/>
    <w:rsid w:val="005E7449"/>
    <w:rsid w:val="00602F51"/>
    <w:rsid w:val="006E32DD"/>
    <w:rsid w:val="00786C2F"/>
    <w:rsid w:val="007A52F8"/>
    <w:rsid w:val="007A73FE"/>
    <w:rsid w:val="00802990"/>
    <w:rsid w:val="00815B05"/>
    <w:rsid w:val="00847235"/>
    <w:rsid w:val="00867067"/>
    <w:rsid w:val="00897A1B"/>
    <w:rsid w:val="008E29BF"/>
    <w:rsid w:val="00900707"/>
    <w:rsid w:val="00916893"/>
    <w:rsid w:val="009363A2"/>
    <w:rsid w:val="00A569E7"/>
    <w:rsid w:val="00A63E68"/>
    <w:rsid w:val="00C00292"/>
    <w:rsid w:val="00C64AF0"/>
    <w:rsid w:val="00C935BB"/>
    <w:rsid w:val="00D043A8"/>
    <w:rsid w:val="00D12F93"/>
    <w:rsid w:val="00DF22DA"/>
    <w:rsid w:val="00DF2CC8"/>
    <w:rsid w:val="00E157EF"/>
    <w:rsid w:val="00E240D7"/>
    <w:rsid w:val="00E266D9"/>
    <w:rsid w:val="00E91A9C"/>
    <w:rsid w:val="00E97B62"/>
    <w:rsid w:val="00EB6BA4"/>
    <w:rsid w:val="00EC1C36"/>
    <w:rsid w:val="00ED39EB"/>
    <w:rsid w:val="00F269E7"/>
    <w:rsid w:val="00F45D4C"/>
    <w:rsid w:val="00F9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D8F69"/>
  <w15:chartTrackingRefBased/>
  <w15:docId w15:val="{7B600D92-5336-4852-B6FD-74B0FBDA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9A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4">
    <w:name w:val="heading 4"/>
    <w:aliases w:val="EPIGR SECÇÃO"/>
    <w:basedOn w:val="Normal"/>
    <w:next w:val="Normal"/>
    <w:link w:val="Heading4Char"/>
    <w:qFormat/>
    <w:rsid w:val="00451395"/>
    <w:pPr>
      <w:keepNext/>
      <w:keepLines/>
      <w:spacing w:before="120" w:after="120" w:line="240" w:lineRule="auto"/>
      <w:contextualSpacing/>
      <w:jc w:val="center"/>
      <w:outlineLvl w:val="3"/>
    </w:pPr>
    <w:rPr>
      <w:rFonts w:ascii="Times New Roman" w:eastAsia="Times New Roman" w:hAnsi="Times New Roman"/>
      <w:bCs/>
      <w:iCs/>
      <w:sz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AC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1F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240D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F8"/>
    <w:rPr>
      <w:rFonts w:ascii="Calibri" w:eastAsia="Calibri" w:hAnsi="Calibri" w:cs="Times New Roman"/>
      <w:sz w:val="20"/>
      <w:szCs w:val="20"/>
      <w:lang w:val="en-US"/>
    </w:rPr>
  </w:style>
  <w:style w:type="character" w:styleId="CommentReference">
    <w:name w:val="annotation reference"/>
    <w:semiHidden/>
    <w:rsid w:val="007A52F8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A52F8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5A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5A82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55A82"/>
    <w:rPr>
      <w:vertAlign w:val="superscript"/>
    </w:rPr>
  </w:style>
  <w:style w:type="character" w:customStyle="1" w:styleId="Heading4Char">
    <w:name w:val="Heading 4 Char"/>
    <w:aliases w:val="EPIGR SECÇÃO Char"/>
    <w:basedOn w:val="DefaultParagraphFont"/>
    <w:link w:val="Heading4"/>
    <w:rsid w:val="00451395"/>
    <w:rPr>
      <w:rFonts w:ascii="Times New Roman" w:eastAsia="Times New Roman" w:hAnsi="Times New Roman" w:cs="Times New Roman"/>
      <w:bCs/>
      <w:iCs/>
      <w:sz w:val="28"/>
      <w:lang w:val="pt-PT"/>
    </w:rPr>
  </w:style>
  <w:style w:type="paragraph" w:customStyle="1" w:styleId="NumeroArtigo">
    <w:name w:val="NumeroArtigo"/>
    <w:basedOn w:val="Normal"/>
    <w:link w:val="NumeroArtigoChar"/>
    <w:qFormat/>
    <w:rsid w:val="00451395"/>
    <w:pPr>
      <w:numPr>
        <w:numId w:val="6"/>
      </w:numPr>
      <w:spacing w:before="240" w:after="240" w:line="240" w:lineRule="auto"/>
      <w:contextualSpacing/>
      <w:jc w:val="both"/>
    </w:pPr>
    <w:rPr>
      <w:rFonts w:ascii="Times New Roman" w:eastAsia="Times New Roman" w:hAnsi="Times New Roman" w:cs="Arial"/>
      <w:sz w:val="24"/>
      <w:szCs w:val="24"/>
      <w:lang w:val="pt-PT"/>
    </w:rPr>
  </w:style>
  <w:style w:type="character" w:customStyle="1" w:styleId="NumeroArtigoChar">
    <w:name w:val="NumeroArtigo Char"/>
    <w:link w:val="NumeroArtigo"/>
    <w:rsid w:val="00451395"/>
    <w:rPr>
      <w:rFonts w:ascii="Times New Roman" w:eastAsia="Times New Roman" w:hAnsi="Times New Roman" w:cs="Arial"/>
      <w:sz w:val="24"/>
      <w:szCs w:val="24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35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01F4-7A31-43EF-906E-6454FF07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6262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DRL</dc:creator>
  <cp:keywords/>
  <dc:description/>
  <cp:lastModifiedBy>Meque Mangate</cp:lastModifiedBy>
  <cp:revision>2</cp:revision>
  <cp:lastPrinted>2023-10-17T09:20:00Z</cp:lastPrinted>
  <dcterms:created xsi:type="dcterms:W3CDTF">2023-10-25T13:08:00Z</dcterms:created>
  <dcterms:modified xsi:type="dcterms:W3CDTF">2023-10-25T13:08:00Z</dcterms:modified>
</cp:coreProperties>
</file>