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37D21" w14:textId="77777777" w:rsidR="00647CEF" w:rsidRPr="00E0086B" w:rsidRDefault="00647CEF" w:rsidP="00E0086B">
      <w:pPr>
        <w:pStyle w:val="NormalWeb"/>
        <w:spacing w:line="360" w:lineRule="auto"/>
        <w:jc w:val="center"/>
        <w:rPr>
          <w:b/>
          <w:color w:val="000000"/>
          <w:u w:val="single"/>
          <w:lang w:val="pt-PT"/>
        </w:rPr>
      </w:pPr>
      <w:r w:rsidRPr="00E0086B">
        <w:rPr>
          <w:b/>
          <w:color w:val="000000"/>
          <w:u w:val="single"/>
          <w:lang w:val="pt-PT"/>
        </w:rPr>
        <w:t>Fundamentação</w:t>
      </w:r>
    </w:p>
    <w:p w14:paraId="2A142E03" w14:textId="7391C150" w:rsidR="00647CEF" w:rsidRPr="00E0086B" w:rsidRDefault="00647CEF" w:rsidP="00E0086B">
      <w:pPr>
        <w:pStyle w:val="NormalWeb"/>
        <w:spacing w:line="360" w:lineRule="auto"/>
        <w:jc w:val="both"/>
        <w:rPr>
          <w:color w:val="000000"/>
          <w:lang w:val="pt-PT"/>
        </w:rPr>
      </w:pPr>
      <w:r w:rsidRPr="00E0086B">
        <w:rPr>
          <w:color w:val="000000"/>
          <w:lang w:val="pt-PT"/>
        </w:rPr>
        <w:t>O Regulamento da Central de Registos de C</w:t>
      </w:r>
      <w:r w:rsidR="003A1DD6">
        <w:rPr>
          <w:color w:val="000000"/>
          <w:lang w:val="pt-PT"/>
        </w:rPr>
        <w:t>rédito, aprovado pelo Aviso n</w:t>
      </w:r>
      <w:r w:rsidR="00744E21">
        <w:rPr>
          <w:color w:val="000000"/>
          <w:lang w:val="pt-PT"/>
        </w:rPr>
        <w:t>.</w:t>
      </w:r>
      <w:r w:rsidR="003A1DD6">
        <w:rPr>
          <w:color w:val="000000"/>
          <w:lang w:val="pt-PT"/>
        </w:rPr>
        <w:t xml:space="preserve">º </w:t>
      </w:r>
      <w:r w:rsidRPr="00E0086B">
        <w:rPr>
          <w:color w:val="000000"/>
          <w:lang w:val="pt-PT"/>
        </w:rPr>
        <w:t xml:space="preserve">07/GGBM/2003, de </w:t>
      </w:r>
      <w:r w:rsidR="0063215C">
        <w:rPr>
          <w:color w:val="000000"/>
          <w:lang w:val="pt-PT"/>
        </w:rPr>
        <w:t>1</w:t>
      </w:r>
      <w:r w:rsidRPr="00E0086B">
        <w:rPr>
          <w:color w:val="000000"/>
          <w:lang w:val="pt-PT"/>
        </w:rPr>
        <w:t xml:space="preserve">4 de </w:t>
      </w:r>
      <w:proofErr w:type="gramStart"/>
      <w:r w:rsidR="0063215C">
        <w:rPr>
          <w:color w:val="000000"/>
          <w:lang w:val="pt-PT"/>
        </w:rPr>
        <w:t>Janeir</w:t>
      </w:r>
      <w:r w:rsidRPr="00E0086B">
        <w:rPr>
          <w:color w:val="000000"/>
          <w:lang w:val="pt-PT"/>
        </w:rPr>
        <w:t>o</w:t>
      </w:r>
      <w:proofErr w:type="gramEnd"/>
      <w:r w:rsidRPr="00E0086B">
        <w:rPr>
          <w:color w:val="000000"/>
          <w:lang w:val="pt-PT"/>
        </w:rPr>
        <w:t>, está em vigor há cerca de 20 anos</w:t>
      </w:r>
      <w:r w:rsidR="00920F30" w:rsidRPr="00E0086B">
        <w:rPr>
          <w:color w:val="000000"/>
          <w:lang w:val="pt-PT"/>
        </w:rPr>
        <w:t xml:space="preserve">. </w:t>
      </w:r>
      <w:r w:rsidR="003A1DD6">
        <w:rPr>
          <w:color w:val="000000"/>
          <w:lang w:val="pt-PT"/>
        </w:rPr>
        <w:t>Entretanto, o</w:t>
      </w:r>
      <w:r w:rsidRPr="00E0086B">
        <w:rPr>
          <w:color w:val="000000"/>
          <w:lang w:val="pt-PT"/>
        </w:rPr>
        <w:t>s avanços tecnológicos ocorridos</w:t>
      </w:r>
      <w:r w:rsidR="006C583A">
        <w:rPr>
          <w:color w:val="000000"/>
          <w:lang w:val="pt-PT"/>
        </w:rPr>
        <w:t xml:space="preserve"> e o desenvolvimento da indústria</w:t>
      </w:r>
      <w:r w:rsidRPr="00E0086B">
        <w:rPr>
          <w:color w:val="000000"/>
          <w:lang w:val="pt-PT"/>
        </w:rPr>
        <w:t xml:space="preserve"> trazem consigo novos desafios, havendo, por isso, necessidade de </w:t>
      </w:r>
      <w:proofErr w:type="spellStart"/>
      <w:r w:rsidRPr="00E0086B">
        <w:rPr>
          <w:color w:val="000000"/>
          <w:lang w:val="pt-PT"/>
        </w:rPr>
        <w:t>actualiz</w:t>
      </w:r>
      <w:r w:rsidR="006C583A">
        <w:rPr>
          <w:color w:val="000000"/>
          <w:lang w:val="pt-PT"/>
        </w:rPr>
        <w:t>ar</w:t>
      </w:r>
      <w:proofErr w:type="spellEnd"/>
      <w:r w:rsidR="006C583A">
        <w:rPr>
          <w:color w:val="000000"/>
          <w:lang w:val="pt-PT"/>
        </w:rPr>
        <w:t xml:space="preserve"> o Regulamento e </w:t>
      </w:r>
      <w:r w:rsidRPr="00E0086B">
        <w:rPr>
          <w:color w:val="000000"/>
          <w:lang w:val="pt-PT"/>
        </w:rPr>
        <w:t xml:space="preserve">torná-lo </w:t>
      </w:r>
      <w:r w:rsidR="006C583A">
        <w:rPr>
          <w:color w:val="000000"/>
          <w:lang w:val="pt-PT"/>
        </w:rPr>
        <w:t>n</w:t>
      </w:r>
      <w:r w:rsidRPr="00E0086B">
        <w:rPr>
          <w:color w:val="000000"/>
          <w:lang w:val="pt-PT"/>
        </w:rPr>
        <w:t xml:space="preserve">um instrumento útil para a </w:t>
      </w:r>
      <w:r w:rsidR="00DB4F16" w:rsidRPr="00E0086B">
        <w:rPr>
          <w:color w:val="000000"/>
          <w:lang w:val="pt-PT"/>
        </w:rPr>
        <w:t xml:space="preserve">boa e prudente </w:t>
      </w:r>
      <w:r w:rsidRPr="00E0086B">
        <w:rPr>
          <w:color w:val="000000"/>
          <w:lang w:val="pt-PT"/>
        </w:rPr>
        <w:t xml:space="preserve">gestão da </w:t>
      </w:r>
      <w:proofErr w:type="spellStart"/>
      <w:r w:rsidRPr="00E0086B">
        <w:rPr>
          <w:color w:val="000000"/>
          <w:lang w:val="pt-PT"/>
        </w:rPr>
        <w:t>actividade</w:t>
      </w:r>
      <w:proofErr w:type="spellEnd"/>
      <w:r w:rsidRPr="00E0086B">
        <w:rPr>
          <w:color w:val="000000"/>
          <w:lang w:val="pt-PT"/>
        </w:rPr>
        <w:t xml:space="preserve"> creditícia das instituições de crédito e demais interessados.</w:t>
      </w:r>
    </w:p>
    <w:p w14:paraId="6335E674" w14:textId="77777777" w:rsidR="00920F30" w:rsidRPr="00E0086B" w:rsidRDefault="003A1DD6" w:rsidP="00E0086B">
      <w:pPr>
        <w:pStyle w:val="NormalWeb"/>
        <w:spacing w:line="360" w:lineRule="auto"/>
        <w:jc w:val="both"/>
        <w:rPr>
          <w:color w:val="000000"/>
          <w:lang w:val="pt-PT"/>
        </w:rPr>
      </w:pPr>
      <w:r>
        <w:rPr>
          <w:color w:val="000000"/>
          <w:lang w:val="pt-PT"/>
        </w:rPr>
        <w:t xml:space="preserve">Com efeito, </w:t>
      </w:r>
      <w:r w:rsidR="00647CEF" w:rsidRPr="00E0086B">
        <w:rPr>
          <w:color w:val="000000"/>
          <w:lang w:val="pt-PT"/>
        </w:rPr>
        <w:t xml:space="preserve">a dinâmica económica, o crescimento do mercado </w:t>
      </w:r>
      <w:r>
        <w:rPr>
          <w:color w:val="000000"/>
          <w:lang w:val="pt-PT"/>
        </w:rPr>
        <w:t xml:space="preserve">creditício e a </w:t>
      </w:r>
      <w:r w:rsidR="00647CEF" w:rsidRPr="00E0086B">
        <w:rPr>
          <w:color w:val="000000"/>
          <w:lang w:val="pt-PT"/>
        </w:rPr>
        <w:t xml:space="preserve">transformação digital trazem novos modelos de negócio e novos </w:t>
      </w:r>
      <w:proofErr w:type="spellStart"/>
      <w:r w:rsidR="00647CEF" w:rsidRPr="00E0086B">
        <w:rPr>
          <w:color w:val="000000"/>
          <w:lang w:val="pt-PT"/>
        </w:rPr>
        <w:t>actores</w:t>
      </w:r>
      <w:proofErr w:type="spellEnd"/>
      <w:r w:rsidR="00647CEF" w:rsidRPr="00E0086B">
        <w:rPr>
          <w:color w:val="000000"/>
          <w:lang w:val="pt-PT"/>
        </w:rPr>
        <w:t xml:space="preserve"> que geram informação importante para a finalidade para a qual a Central de Registos de Crédito</w:t>
      </w:r>
      <w:r>
        <w:rPr>
          <w:color w:val="000000"/>
          <w:lang w:val="pt-PT"/>
        </w:rPr>
        <w:t xml:space="preserve"> (CRC)</w:t>
      </w:r>
      <w:r w:rsidR="00647CEF" w:rsidRPr="00E0086B">
        <w:rPr>
          <w:color w:val="000000"/>
          <w:lang w:val="pt-PT"/>
        </w:rPr>
        <w:t xml:space="preserve"> foi criada. </w:t>
      </w:r>
    </w:p>
    <w:p w14:paraId="25D6E747" w14:textId="6803FD40" w:rsidR="00647CEF" w:rsidRPr="00E0086B" w:rsidRDefault="00647CEF" w:rsidP="00E0086B">
      <w:pPr>
        <w:pStyle w:val="NormalWeb"/>
        <w:spacing w:line="360" w:lineRule="auto"/>
        <w:jc w:val="both"/>
        <w:rPr>
          <w:color w:val="000000"/>
          <w:lang w:val="pt-PT"/>
        </w:rPr>
      </w:pPr>
      <w:r w:rsidRPr="00E0086B">
        <w:rPr>
          <w:color w:val="000000"/>
          <w:lang w:val="pt-PT"/>
        </w:rPr>
        <w:t xml:space="preserve">A informação na posse dos operadores de </w:t>
      </w:r>
      <w:proofErr w:type="spellStart"/>
      <w:r w:rsidRPr="00E0086B">
        <w:rPr>
          <w:color w:val="000000"/>
          <w:lang w:val="pt-PT"/>
        </w:rPr>
        <w:t>microfinanças</w:t>
      </w:r>
      <w:proofErr w:type="spellEnd"/>
      <w:r w:rsidRPr="00E0086B">
        <w:rPr>
          <w:color w:val="000000"/>
          <w:lang w:val="pt-PT"/>
        </w:rPr>
        <w:t>, hoje excluíd</w:t>
      </w:r>
      <w:r w:rsidR="00744E21">
        <w:rPr>
          <w:color w:val="000000"/>
          <w:lang w:val="pt-PT"/>
        </w:rPr>
        <w:t>a</w:t>
      </w:r>
      <w:r w:rsidRPr="00E0086B">
        <w:rPr>
          <w:color w:val="000000"/>
          <w:lang w:val="pt-PT"/>
        </w:rPr>
        <w:t>, deve passar a ser captada, pois reforça a boa gestão do risco de crédito, a eficiência e a eficácia da C</w:t>
      </w:r>
      <w:r w:rsidR="0063215C">
        <w:rPr>
          <w:color w:val="000000"/>
          <w:lang w:val="pt-PT"/>
        </w:rPr>
        <w:t>RC</w:t>
      </w:r>
      <w:r w:rsidRPr="00E0086B">
        <w:rPr>
          <w:color w:val="000000"/>
          <w:lang w:val="pt-PT"/>
        </w:rPr>
        <w:t xml:space="preserve">, enquanto entidade que </w:t>
      </w:r>
      <w:r w:rsidR="00744E21">
        <w:rPr>
          <w:color w:val="000000"/>
          <w:lang w:val="pt-PT"/>
        </w:rPr>
        <w:t xml:space="preserve">contribui para </w:t>
      </w:r>
      <w:r w:rsidRPr="00E0086B">
        <w:rPr>
          <w:color w:val="000000"/>
          <w:lang w:val="pt-PT"/>
        </w:rPr>
        <w:t>o acesso ao financiamento responsável.</w:t>
      </w:r>
    </w:p>
    <w:p w14:paraId="4073614A" w14:textId="77777777" w:rsidR="00A9065E" w:rsidRPr="00E0086B" w:rsidRDefault="00A9065E" w:rsidP="00E0086B">
      <w:pPr>
        <w:pStyle w:val="NormalWeb"/>
        <w:spacing w:line="360" w:lineRule="auto"/>
        <w:jc w:val="both"/>
        <w:rPr>
          <w:lang w:val="pt-PT"/>
        </w:rPr>
      </w:pPr>
      <w:r w:rsidRPr="00E0086B">
        <w:rPr>
          <w:color w:val="000000"/>
          <w:lang w:val="pt-PT"/>
        </w:rPr>
        <w:t>A</w:t>
      </w:r>
      <w:r w:rsidR="006C583A">
        <w:rPr>
          <w:color w:val="000000"/>
          <w:lang w:val="pt-PT"/>
        </w:rPr>
        <w:t xml:space="preserve"> </w:t>
      </w:r>
      <w:r w:rsidRPr="00E0086B">
        <w:rPr>
          <w:lang w:val="pt-PT"/>
        </w:rPr>
        <w:t>proposta em apreço traz, em síntese, as seguintes inovações:</w:t>
      </w:r>
    </w:p>
    <w:p w14:paraId="289AC4C9" w14:textId="7D63F87F" w:rsidR="00A9065E" w:rsidRPr="00E0086B" w:rsidRDefault="00CB52F4" w:rsidP="00E0086B">
      <w:pPr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sz w:val="24"/>
          <w:szCs w:val="24"/>
          <w:lang w:val="pt-PT"/>
        </w:rPr>
        <w:t>A a</w:t>
      </w:r>
      <w:r w:rsidR="00A9065E" w:rsidRPr="00E0086B">
        <w:rPr>
          <w:rFonts w:ascii="Times New Roman" w:hAnsi="Times New Roman" w:cs="Times New Roman"/>
          <w:sz w:val="24"/>
          <w:szCs w:val="24"/>
          <w:lang w:val="pt-PT"/>
        </w:rPr>
        <w:t>lteração da periodicidade de reporte, passando</w:t>
      </w:r>
      <w:r w:rsidR="00744E21">
        <w:rPr>
          <w:rFonts w:ascii="Times New Roman" w:hAnsi="Times New Roman" w:cs="Times New Roman"/>
          <w:sz w:val="24"/>
          <w:szCs w:val="24"/>
          <w:lang w:val="pt-PT"/>
        </w:rPr>
        <w:t xml:space="preserve"> dos </w:t>
      </w:r>
      <w:proofErr w:type="spellStart"/>
      <w:r w:rsidR="00744E21">
        <w:rPr>
          <w:rFonts w:ascii="Times New Roman" w:hAnsi="Times New Roman" w:cs="Times New Roman"/>
          <w:sz w:val="24"/>
          <w:szCs w:val="24"/>
          <w:lang w:val="pt-PT"/>
        </w:rPr>
        <w:t>actuais</w:t>
      </w:r>
      <w:proofErr w:type="spellEnd"/>
      <w:r w:rsidR="00A9065E" w:rsidRPr="00E0086B">
        <w:rPr>
          <w:rFonts w:ascii="Times New Roman" w:hAnsi="Times New Roman" w:cs="Times New Roman"/>
          <w:sz w:val="24"/>
          <w:szCs w:val="24"/>
          <w:lang w:val="pt-PT"/>
        </w:rPr>
        <w:t xml:space="preserve"> 30 dias </w:t>
      </w:r>
      <w:r w:rsidR="00744E21">
        <w:rPr>
          <w:rFonts w:ascii="Times New Roman" w:hAnsi="Times New Roman" w:cs="Times New Roman"/>
          <w:sz w:val="24"/>
          <w:szCs w:val="24"/>
          <w:lang w:val="pt-PT"/>
        </w:rPr>
        <w:t xml:space="preserve">para obrigatoriedade de reporte </w:t>
      </w:r>
      <w:r w:rsidR="00A9065E" w:rsidRPr="00E0086B">
        <w:rPr>
          <w:rFonts w:ascii="Times New Roman" w:hAnsi="Times New Roman" w:cs="Times New Roman"/>
          <w:sz w:val="24"/>
          <w:szCs w:val="24"/>
          <w:lang w:val="pt-PT"/>
        </w:rPr>
        <w:t>diário;</w:t>
      </w:r>
    </w:p>
    <w:p w14:paraId="547C22E4" w14:textId="7F411BFD" w:rsidR="00CB52F4" w:rsidRPr="00E0086B" w:rsidRDefault="00A9065E" w:rsidP="00E0086B">
      <w:pPr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sz w:val="24"/>
          <w:szCs w:val="24"/>
          <w:lang w:val="pt-PT"/>
        </w:rPr>
        <w:t xml:space="preserve">A agregação de informação dos clientes </w:t>
      </w:r>
      <w:r w:rsidR="003A1DD6">
        <w:rPr>
          <w:rFonts w:ascii="Times New Roman" w:hAnsi="Times New Roman" w:cs="Times New Roman"/>
          <w:sz w:val="24"/>
          <w:szCs w:val="24"/>
          <w:lang w:val="pt-PT"/>
        </w:rPr>
        <w:t>com base n</w:t>
      </w:r>
      <w:r w:rsidRPr="00E0086B">
        <w:rPr>
          <w:rFonts w:ascii="Times New Roman" w:hAnsi="Times New Roman" w:cs="Times New Roman"/>
          <w:sz w:val="24"/>
          <w:szCs w:val="24"/>
          <w:lang w:val="pt-PT"/>
        </w:rPr>
        <w:t>o N</w:t>
      </w:r>
      <w:r w:rsidR="00744E21">
        <w:rPr>
          <w:rFonts w:ascii="Times New Roman" w:hAnsi="Times New Roman" w:cs="Times New Roman"/>
          <w:sz w:val="24"/>
          <w:szCs w:val="24"/>
          <w:lang w:val="pt-PT"/>
        </w:rPr>
        <w:t xml:space="preserve">úmero Único de </w:t>
      </w:r>
      <w:r w:rsidRPr="00E0086B">
        <w:rPr>
          <w:rFonts w:ascii="Times New Roman" w:hAnsi="Times New Roman" w:cs="Times New Roman"/>
          <w:sz w:val="24"/>
          <w:szCs w:val="24"/>
          <w:lang w:val="pt-PT"/>
        </w:rPr>
        <w:t>I</w:t>
      </w:r>
      <w:r w:rsidR="00744E21">
        <w:rPr>
          <w:rFonts w:ascii="Times New Roman" w:hAnsi="Times New Roman" w:cs="Times New Roman"/>
          <w:sz w:val="24"/>
          <w:szCs w:val="24"/>
          <w:lang w:val="pt-PT"/>
        </w:rPr>
        <w:t xml:space="preserve">dentificação </w:t>
      </w:r>
      <w:r w:rsidRPr="00E0086B">
        <w:rPr>
          <w:rFonts w:ascii="Times New Roman" w:hAnsi="Times New Roman" w:cs="Times New Roman"/>
          <w:sz w:val="24"/>
          <w:szCs w:val="24"/>
          <w:lang w:val="pt-PT"/>
        </w:rPr>
        <w:t>B</w:t>
      </w:r>
      <w:r w:rsidR="00744E21">
        <w:rPr>
          <w:rFonts w:ascii="Times New Roman" w:hAnsi="Times New Roman" w:cs="Times New Roman"/>
          <w:sz w:val="24"/>
          <w:szCs w:val="24"/>
          <w:lang w:val="pt-PT"/>
        </w:rPr>
        <w:t>ancária (NUIB)</w:t>
      </w:r>
      <w:r w:rsidRPr="00E0086B"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14:paraId="395376CB" w14:textId="4999EB1D" w:rsidR="00CB52F4" w:rsidRDefault="00CB52F4" w:rsidP="00E0086B">
      <w:pPr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sz w:val="24"/>
          <w:szCs w:val="24"/>
          <w:lang w:val="pt-PT"/>
        </w:rPr>
        <w:t xml:space="preserve"> A obrigatoriedade de reporte à CRC pelos operadores de microcrédito e organizações de poupança e empréstimos, através de modelos simplificados</w:t>
      </w:r>
      <w:r w:rsidR="00B01EB1"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14:paraId="125450EF" w14:textId="77777777" w:rsidR="006C583A" w:rsidRPr="00E0086B" w:rsidRDefault="006C583A" w:rsidP="006C583A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7B18E3B" w14:textId="77777777" w:rsidR="00647CEF" w:rsidRPr="00E0086B" w:rsidRDefault="00F605A3" w:rsidP="00E0086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en-GB"/>
        </w:rPr>
      </w:pPr>
      <w:r w:rsidRPr="00E0086B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en-GB"/>
        </w:rPr>
        <w:t>É neste contexto que se submete a presente proposta de Aviso, sobre o Regulamento da Central de Registos de Crédito, para apreciação e aprovação pelo Conselho de Administração do Banco de Moçambique</w:t>
      </w:r>
      <w:r w:rsidR="00647CEF" w:rsidRPr="00E0086B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en-GB"/>
        </w:rPr>
        <w:t>.</w:t>
      </w:r>
    </w:p>
    <w:p w14:paraId="01AA4A20" w14:textId="77777777" w:rsidR="00A47CA0" w:rsidRPr="00E0086B" w:rsidRDefault="00A47CA0" w:rsidP="00E0086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en-GB"/>
        </w:rPr>
        <w:sectPr w:rsidR="00A47CA0" w:rsidRPr="00E0086B">
          <w:footerReference w:type="default" r:id="rId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CEA552F" w14:textId="77777777" w:rsidR="00F76167" w:rsidRPr="00E0086B" w:rsidRDefault="00F76167" w:rsidP="00E0086B">
      <w:pPr>
        <w:pStyle w:val="Heading1"/>
        <w:spacing w:before="0"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0086B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AVISO N.º ……/GBM/2023</w:t>
      </w:r>
    </w:p>
    <w:p w14:paraId="44D2E8AE" w14:textId="77777777" w:rsidR="00F76167" w:rsidRPr="00E0086B" w:rsidRDefault="00F76167" w:rsidP="00E008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Maputo, …… de ……………… de 2023</w:t>
      </w:r>
    </w:p>
    <w:p w14:paraId="6A354349" w14:textId="77777777" w:rsidR="00F76167" w:rsidRPr="00E0086B" w:rsidRDefault="00F76167" w:rsidP="00E0086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18632CD3" w14:textId="1CB52243" w:rsidR="00F76167" w:rsidRPr="00E0086B" w:rsidRDefault="00F76167" w:rsidP="00E008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bCs/>
          <w:sz w:val="24"/>
          <w:szCs w:val="24"/>
          <w:lang w:val="pt-PT"/>
        </w:rPr>
        <w:t>ASSUNTO:</w:t>
      </w:r>
      <w:r w:rsidRPr="00E0086B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E0086B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REGULAMENTO DA CENTRAL DE REGISTOS DE CRÉDITO</w:t>
      </w: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</w:p>
    <w:p w14:paraId="2FBB644F" w14:textId="77777777" w:rsidR="006C583A" w:rsidRDefault="006C583A" w:rsidP="006C583A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303F361" w14:textId="77777777" w:rsidR="00146FE8" w:rsidRPr="00E0086B" w:rsidRDefault="00146FE8" w:rsidP="006C583A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sz w:val="24"/>
          <w:szCs w:val="24"/>
          <w:lang w:val="pt-PT"/>
        </w:rPr>
        <w:t xml:space="preserve">Havendo necessidade de </w:t>
      </w:r>
      <w:r w:rsidR="006C583A">
        <w:rPr>
          <w:rFonts w:ascii="Times New Roman" w:hAnsi="Times New Roman" w:cs="Times New Roman"/>
          <w:sz w:val="24"/>
          <w:szCs w:val="24"/>
          <w:lang w:val="pt-PT"/>
        </w:rPr>
        <w:t>ajustar o</w:t>
      </w:r>
      <w:r w:rsidRPr="00E0086B">
        <w:rPr>
          <w:rFonts w:ascii="Times New Roman" w:hAnsi="Times New Roman" w:cs="Times New Roman"/>
          <w:sz w:val="24"/>
          <w:szCs w:val="24"/>
          <w:lang w:val="pt-PT"/>
        </w:rPr>
        <w:t xml:space="preserve"> Regulamento da</w:t>
      </w:r>
      <w:r w:rsidR="006C583A">
        <w:rPr>
          <w:rFonts w:ascii="Times New Roman" w:hAnsi="Times New Roman" w:cs="Times New Roman"/>
          <w:sz w:val="24"/>
          <w:szCs w:val="24"/>
          <w:lang w:val="pt-PT"/>
        </w:rPr>
        <w:t xml:space="preserve"> Central de Registos de Crédito</w:t>
      </w:r>
      <w:r w:rsidR="003A1DD6">
        <w:rPr>
          <w:rFonts w:ascii="Times New Roman" w:hAnsi="Times New Roman" w:cs="Times New Roman"/>
          <w:sz w:val="24"/>
          <w:szCs w:val="24"/>
          <w:lang w:val="pt-PT"/>
        </w:rPr>
        <w:t xml:space="preserve"> à conjuntura </w:t>
      </w:r>
      <w:proofErr w:type="spellStart"/>
      <w:r w:rsidR="003A1DD6">
        <w:rPr>
          <w:rFonts w:ascii="Times New Roman" w:hAnsi="Times New Roman" w:cs="Times New Roman"/>
          <w:sz w:val="24"/>
          <w:szCs w:val="24"/>
          <w:lang w:val="pt-PT"/>
        </w:rPr>
        <w:t>actual</w:t>
      </w:r>
      <w:proofErr w:type="spellEnd"/>
      <w:r w:rsidR="003A1DD6">
        <w:rPr>
          <w:rFonts w:ascii="Times New Roman" w:hAnsi="Times New Roman" w:cs="Times New Roman"/>
          <w:sz w:val="24"/>
          <w:szCs w:val="24"/>
          <w:lang w:val="pt-PT"/>
        </w:rPr>
        <w:t xml:space="preserve"> do mercado creditício</w:t>
      </w:r>
      <w:r w:rsidR="006C583A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E0086B">
        <w:rPr>
          <w:rFonts w:ascii="Times New Roman" w:hAnsi="Times New Roman" w:cs="Times New Roman"/>
          <w:sz w:val="24"/>
          <w:szCs w:val="24"/>
          <w:lang w:val="pt-PT"/>
        </w:rPr>
        <w:t xml:space="preserve"> o Banco de Moçambique, no exercício das competências que lhe são confe</w:t>
      </w:r>
      <w:r w:rsidR="00E26434" w:rsidRPr="00E0086B">
        <w:rPr>
          <w:rFonts w:ascii="Times New Roman" w:hAnsi="Times New Roman" w:cs="Times New Roman"/>
          <w:sz w:val="24"/>
          <w:szCs w:val="24"/>
          <w:lang w:val="pt-PT"/>
        </w:rPr>
        <w:t>ridas pela</w:t>
      </w:r>
      <w:r w:rsidR="003A1DD6">
        <w:rPr>
          <w:rFonts w:ascii="Times New Roman" w:hAnsi="Times New Roman" w:cs="Times New Roman"/>
          <w:sz w:val="24"/>
          <w:szCs w:val="24"/>
          <w:lang w:val="pt-PT"/>
        </w:rPr>
        <w:t xml:space="preserve"> alínea</w:t>
      </w:r>
      <w:r w:rsidR="00E26434" w:rsidRPr="00E0086B">
        <w:rPr>
          <w:rFonts w:ascii="Times New Roman" w:hAnsi="Times New Roman" w:cs="Times New Roman"/>
          <w:sz w:val="24"/>
          <w:szCs w:val="24"/>
          <w:lang w:val="pt-PT"/>
        </w:rPr>
        <w:t xml:space="preserve"> e) do n.º 2</w:t>
      </w:r>
      <w:r w:rsidRPr="00E0086B">
        <w:rPr>
          <w:rFonts w:ascii="Times New Roman" w:hAnsi="Times New Roman" w:cs="Times New Roman"/>
          <w:sz w:val="24"/>
          <w:szCs w:val="24"/>
          <w:lang w:val="pt-PT"/>
        </w:rPr>
        <w:t xml:space="preserve"> do artigo 37, da Lei n.º 1/92, de 3 de </w:t>
      </w:r>
      <w:proofErr w:type="gramStart"/>
      <w:r w:rsidRPr="00E0086B">
        <w:rPr>
          <w:rFonts w:ascii="Times New Roman" w:hAnsi="Times New Roman" w:cs="Times New Roman"/>
          <w:sz w:val="24"/>
          <w:szCs w:val="24"/>
          <w:lang w:val="pt-PT"/>
        </w:rPr>
        <w:t>Janeiro</w:t>
      </w:r>
      <w:proofErr w:type="gramEnd"/>
      <w:r w:rsidRPr="00E0086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B267CF" w:rsidRPr="00E0086B">
        <w:rPr>
          <w:rFonts w:ascii="Times New Roman" w:hAnsi="Times New Roman" w:cs="Times New Roman"/>
          <w:sz w:val="24"/>
          <w:szCs w:val="24"/>
          <w:lang w:val="pt-PT"/>
        </w:rPr>
        <w:t>-</w:t>
      </w:r>
      <w:r w:rsidRPr="00E0086B">
        <w:rPr>
          <w:rFonts w:ascii="Times New Roman" w:hAnsi="Times New Roman" w:cs="Times New Roman"/>
          <w:sz w:val="24"/>
          <w:szCs w:val="24"/>
          <w:lang w:val="pt-PT"/>
        </w:rPr>
        <w:t xml:space="preserve"> Lei Orgânica do Banco de Moçambique, conjugado com o disposto no artigo 92 da Lei n.º 20/2020, de 31 de Dezembro</w:t>
      </w:r>
      <w:r w:rsidR="00B267CF" w:rsidRPr="00E0086B">
        <w:rPr>
          <w:rFonts w:ascii="Times New Roman" w:hAnsi="Times New Roman" w:cs="Times New Roman"/>
          <w:sz w:val="24"/>
          <w:szCs w:val="24"/>
          <w:lang w:val="pt-PT"/>
        </w:rPr>
        <w:t xml:space="preserve"> –Lei das Instituições de Crédito e das Sociedades Financeiras, </w:t>
      </w:r>
      <w:r w:rsidRPr="00E0086B">
        <w:rPr>
          <w:rFonts w:ascii="Times New Roman" w:hAnsi="Times New Roman" w:cs="Times New Roman"/>
          <w:sz w:val="24"/>
          <w:szCs w:val="24"/>
          <w:lang w:val="pt-PT"/>
        </w:rPr>
        <w:t xml:space="preserve">determina: </w:t>
      </w:r>
    </w:p>
    <w:p w14:paraId="099CB16D" w14:textId="77777777" w:rsidR="00146FE8" w:rsidRPr="00E0086B" w:rsidRDefault="00146FE8" w:rsidP="00E0086B">
      <w:pPr>
        <w:pStyle w:val="ListParagraph"/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6B">
        <w:rPr>
          <w:rFonts w:ascii="Times New Roman" w:hAnsi="Times New Roman" w:cs="Times New Roman"/>
          <w:sz w:val="24"/>
          <w:szCs w:val="24"/>
        </w:rPr>
        <w:t>É aprovado o Regulamento da Central de Registo</w:t>
      </w:r>
      <w:r w:rsidR="00F76167" w:rsidRPr="00E0086B">
        <w:rPr>
          <w:rFonts w:ascii="Times New Roman" w:hAnsi="Times New Roman" w:cs="Times New Roman"/>
          <w:sz w:val="24"/>
          <w:szCs w:val="24"/>
        </w:rPr>
        <w:t>s</w:t>
      </w:r>
      <w:r w:rsidRPr="00E0086B">
        <w:rPr>
          <w:rFonts w:ascii="Times New Roman" w:hAnsi="Times New Roman" w:cs="Times New Roman"/>
          <w:sz w:val="24"/>
          <w:szCs w:val="24"/>
        </w:rPr>
        <w:t xml:space="preserve"> de Crédito</w:t>
      </w:r>
      <w:r w:rsidR="00F76167" w:rsidRPr="00E0086B">
        <w:rPr>
          <w:rFonts w:ascii="Times New Roman" w:hAnsi="Times New Roman" w:cs="Times New Roman"/>
          <w:sz w:val="24"/>
          <w:szCs w:val="24"/>
        </w:rPr>
        <w:t>,</w:t>
      </w:r>
      <w:r w:rsidRPr="00E0086B">
        <w:rPr>
          <w:rFonts w:ascii="Times New Roman" w:hAnsi="Times New Roman" w:cs="Times New Roman"/>
          <w:sz w:val="24"/>
          <w:szCs w:val="24"/>
        </w:rPr>
        <w:t xml:space="preserve"> em anexo,</w:t>
      </w:r>
      <w:r w:rsidR="00B267CF" w:rsidRPr="00E0086B">
        <w:rPr>
          <w:rFonts w:ascii="Times New Roman" w:hAnsi="Times New Roman" w:cs="Times New Roman"/>
          <w:sz w:val="24"/>
          <w:szCs w:val="24"/>
        </w:rPr>
        <w:t xml:space="preserve"> o qual </w:t>
      </w:r>
      <w:r w:rsidR="006F62C5" w:rsidRPr="00E0086B">
        <w:rPr>
          <w:rFonts w:ascii="Times New Roman" w:hAnsi="Times New Roman" w:cs="Times New Roman"/>
          <w:sz w:val="24"/>
          <w:szCs w:val="24"/>
        </w:rPr>
        <w:t xml:space="preserve">é </w:t>
      </w:r>
      <w:r w:rsidRPr="00E0086B">
        <w:rPr>
          <w:rFonts w:ascii="Times New Roman" w:hAnsi="Times New Roman" w:cs="Times New Roman"/>
          <w:sz w:val="24"/>
          <w:szCs w:val="24"/>
        </w:rPr>
        <w:t>parte integrante do presente Aviso</w:t>
      </w:r>
      <w:r w:rsidR="00B267CF" w:rsidRPr="00E0086B">
        <w:rPr>
          <w:rFonts w:ascii="Times New Roman" w:hAnsi="Times New Roman" w:cs="Times New Roman"/>
          <w:sz w:val="24"/>
          <w:szCs w:val="24"/>
        </w:rPr>
        <w:t>.</w:t>
      </w:r>
    </w:p>
    <w:p w14:paraId="5B4F4643" w14:textId="77777777" w:rsidR="00B267CF" w:rsidRPr="00E0086B" w:rsidRDefault="00B267CF" w:rsidP="00E0086B">
      <w:pPr>
        <w:pStyle w:val="ListParagraph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763DE" w14:textId="0CD9EE8E" w:rsidR="00146FE8" w:rsidRPr="00E0086B" w:rsidRDefault="00146FE8" w:rsidP="00E0086B">
      <w:pPr>
        <w:pStyle w:val="ListParagraph"/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6B">
        <w:rPr>
          <w:rFonts w:ascii="Times New Roman" w:hAnsi="Times New Roman" w:cs="Times New Roman"/>
          <w:sz w:val="24"/>
          <w:szCs w:val="24"/>
        </w:rPr>
        <w:t>É revogado o Aviso n</w:t>
      </w:r>
      <w:r w:rsidR="00A14DAC" w:rsidRPr="00E0086B">
        <w:rPr>
          <w:rFonts w:ascii="Times New Roman" w:hAnsi="Times New Roman" w:cs="Times New Roman"/>
          <w:sz w:val="24"/>
          <w:szCs w:val="24"/>
        </w:rPr>
        <w:t>.</w:t>
      </w:r>
      <w:r w:rsidR="003A1DD6">
        <w:rPr>
          <w:rFonts w:ascii="Times New Roman" w:hAnsi="Times New Roman" w:cs="Times New Roman"/>
          <w:sz w:val="24"/>
          <w:szCs w:val="24"/>
        </w:rPr>
        <w:t xml:space="preserve">º </w:t>
      </w:r>
      <w:r w:rsidRPr="00E0086B">
        <w:rPr>
          <w:rFonts w:ascii="Times New Roman" w:hAnsi="Times New Roman" w:cs="Times New Roman"/>
          <w:sz w:val="24"/>
          <w:szCs w:val="24"/>
        </w:rPr>
        <w:t xml:space="preserve">07/GGBM/2003, de </w:t>
      </w:r>
      <w:r w:rsidR="0063215C">
        <w:rPr>
          <w:rFonts w:ascii="Times New Roman" w:hAnsi="Times New Roman" w:cs="Times New Roman"/>
          <w:sz w:val="24"/>
          <w:szCs w:val="24"/>
        </w:rPr>
        <w:t>14</w:t>
      </w:r>
      <w:r w:rsidRPr="00E0086B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63215C">
        <w:rPr>
          <w:rFonts w:ascii="Times New Roman" w:hAnsi="Times New Roman" w:cs="Times New Roman"/>
          <w:sz w:val="24"/>
          <w:szCs w:val="24"/>
        </w:rPr>
        <w:t>Janeiro</w:t>
      </w:r>
      <w:proofErr w:type="gramEnd"/>
      <w:r w:rsidR="00F605A3" w:rsidRPr="00E0086B">
        <w:rPr>
          <w:rFonts w:ascii="Times New Roman" w:hAnsi="Times New Roman" w:cs="Times New Roman"/>
          <w:sz w:val="24"/>
          <w:szCs w:val="24"/>
        </w:rPr>
        <w:t xml:space="preserve"> – Regulamento da Central de Registos de Crédito</w:t>
      </w:r>
      <w:r w:rsidR="00B267CF" w:rsidRPr="00E0086B">
        <w:rPr>
          <w:rFonts w:ascii="Times New Roman" w:hAnsi="Times New Roman" w:cs="Times New Roman"/>
          <w:sz w:val="24"/>
          <w:szCs w:val="24"/>
        </w:rPr>
        <w:t>.</w:t>
      </w:r>
    </w:p>
    <w:p w14:paraId="4CCEE1DD" w14:textId="77777777" w:rsidR="00B267CF" w:rsidRPr="00E0086B" w:rsidRDefault="00146FE8" w:rsidP="00E0086B">
      <w:pPr>
        <w:pStyle w:val="ListParagraph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BA730" w14:textId="1C0F965E" w:rsidR="00146FE8" w:rsidRPr="00E0086B" w:rsidRDefault="00146FE8" w:rsidP="00E0086B">
      <w:pPr>
        <w:pStyle w:val="ListParagraph"/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6B">
        <w:rPr>
          <w:rFonts w:ascii="Times New Roman" w:hAnsi="Times New Roman" w:cs="Times New Roman"/>
          <w:sz w:val="24"/>
          <w:szCs w:val="24"/>
        </w:rPr>
        <w:t xml:space="preserve">O presente Aviso entra em vigor </w:t>
      </w:r>
      <w:r w:rsidR="00B267CF" w:rsidRPr="00E0086B">
        <w:rPr>
          <w:rFonts w:ascii="Times New Roman" w:hAnsi="Times New Roman" w:cs="Times New Roman"/>
          <w:sz w:val="24"/>
          <w:szCs w:val="24"/>
        </w:rPr>
        <w:t xml:space="preserve">90 dias </w:t>
      </w:r>
      <w:r w:rsidR="006C583A">
        <w:rPr>
          <w:rFonts w:ascii="Times New Roman" w:hAnsi="Times New Roman" w:cs="Times New Roman"/>
          <w:sz w:val="24"/>
          <w:szCs w:val="24"/>
        </w:rPr>
        <w:t>a</w:t>
      </w:r>
      <w:r w:rsidR="002F1BE0">
        <w:rPr>
          <w:rFonts w:ascii="Times New Roman" w:hAnsi="Times New Roman" w:cs="Times New Roman"/>
          <w:sz w:val="24"/>
          <w:szCs w:val="24"/>
        </w:rPr>
        <w:t xml:space="preserve"> partir da data</w:t>
      </w:r>
      <w:r w:rsidR="00B267CF" w:rsidRPr="00E0086B">
        <w:rPr>
          <w:rFonts w:ascii="Times New Roman" w:hAnsi="Times New Roman" w:cs="Times New Roman"/>
          <w:sz w:val="24"/>
          <w:szCs w:val="24"/>
        </w:rPr>
        <w:t xml:space="preserve"> </w:t>
      </w:r>
      <w:r w:rsidRPr="00E0086B">
        <w:rPr>
          <w:rFonts w:ascii="Times New Roman" w:hAnsi="Times New Roman" w:cs="Times New Roman"/>
          <w:sz w:val="24"/>
          <w:szCs w:val="24"/>
        </w:rPr>
        <w:t>sua publicação.</w:t>
      </w:r>
    </w:p>
    <w:p w14:paraId="3509B65A" w14:textId="77777777" w:rsidR="00146FE8" w:rsidRPr="00E0086B" w:rsidRDefault="00146FE8" w:rsidP="00E008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sz w:val="24"/>
          <w:szCs w:val="24"/>
          <w:lang w:val="pt-PT"/>
        </w:rPr>
        <w:t xml:space="preserve">As dúvidas na interpretação e aplicação do presente Aviso </w:t>
      </w:r>
      <w:r w:rsidR="00A14DAC" w:rsidRPr="00E0086B">
        <w:rPr>
          <w:rFonts w:ascii="Times New Roman" w:hAnsi="Times New Roman" w:cs="Times New Roman"/>
          <w:sz w:val="24"/>
          <w:szCs w:val="24"/>
          <w:lang w:val="pt-PT"/>
        </w:rPr>
        <w:t xml:space="preserve">devem ser </w:t>
      </w:r>
      <w:r w:rsidRPr="00E0086B">
        <w:rPr>
          <w:rFonts w:ascii="Times New Roman" w:hAnsi="Times New Roman" w:cs="Times New Roman"/>
          <w:sz w:val="24"/>
          <w:szCs w:val="24"/>
          <w:lang w:val="pt-PT"/>
        </w:rPr>
        <w:t>submetidas ao Departamento de Supervisão Prudencial do Banco de Moçambique</w:t>
      </w:r>
      <w:r w:rsidR="00A14DAC" w:rsidRPr="00E0086B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50A57356" w14:textId="77777777" w:rsidR="00146FE8" w:rsidRPr="00E0086B" w:rsidRDefault="00146FE8" w:rsidP="00E008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76467F82" w14:textId="77777777" w:rsidR="00F76167" w:rsidRPr="00E0086B" w:rsidRDefault="00F76167" w:rsidP="00E008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9969331" w14:textId="77777777" w:rsidR="00F76167" w:rsidRPr="00E0086B" w:rsidRDefault="00F76167" w:rsidP="00E0086B">
      <w:pPr>
        <w:pStyle w:val="Heading3"/>
        <w:spacing w:before="0"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E0086B">
        <w:rPr>
          <w:rFonts w:ascii="Times New Roman" w:hAnsi="Times New Roman" w:cs="Times New Roman"/>
          <w:b/>
          <w:color w:val="auto"/>
        </w:rPr>
        <w:t>Rogério Lucas Zandamela</w:t>
      </w:r>
    </w:p>
    <w:p w14:paraId="7099871B" w14:textId="77777777" w:rsidR="00F76167" w:rsidRPr="00E0086B" w:rsidRDefault="00F76167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Governador</w:t>
      </w:r>
    </w:p>
    <w:p w14:paraId="4CE0FB83" w14:textId="77777777" w:rsidR="00146FE8" w:rsidRDefault="00146FE8" w:rsidP="00E0086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14:paraId="6E1DAF39" w14:textId="77777777" w:rsidR="006C583A" w:rsidRDefault="006C583A" w:rsidP="00E0086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14:paraId="03D8075C" w14:textId="77777777" w:rsidR="006C583A" w:rsidRPr="00E0086B" w:rsidRDefault="006C583A" w:rsidP="00E0086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14:paraId="119F0C65" w14:textId="77777777" w:rsidR="003001BA" w:rsidRPr="00E0086B" w:rsidRDefault="003001BA" w:rsidP="00E008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</w:pPr>
    </w:p>
    <w:p w14:paraId="1DAB4C78" w14:textId="4034A1EC" w:rsidR="003001BA" w:rsidRPr="00E0086B" w:rsidRDefault="003001BA" w:rsidP="00E0086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REGULAMENTO DA CENTRAL DE REGISTO</w:t>
      </w:r>
      <w:r w:rsidR="003F1855">
        <w:rPr>
          <w:rFonts w:ascii="Times New Roman" w:hAnsi="Times New Roman" w:cs="Times New Roman"/>
          <w:b/>
          <w:sz w:val="24"/>
          <w:szCs w:val="24"/>
          <w:lang w:val="pt-PT"/>
        </w:rPr>
        <w:t>S</w:t>
      </w: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CRÉDITO</w:t>
      </w:r>
    </w:p>
    <w:p w14:paraId="4FA15FE6" w14:textId="77777777" w:rsidR="0005672A" w:rsidRPr="00E0086B" w:rsidRDefault="0005672A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7CE8DF41" w14:textId="77777777" w:rsidR="0005672A" w:rsidRPr="00E0086B" w:rsidRDefault="0005672A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0CC9C59D" w14:textId="56F5F3E0" w:rsidR="0005672A" w:rsidRPr="00E0086B" w:rsidRDefault="00AF2221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Capí</w:t>
      </w:r>
      <w:r w:rsidR="0005672A" w:rsidRPr="00E0086B">
        <w:rPr>
          <w:rFonts w:ascii="Times New Roman" w:hAnsi="Times New Roman" w:cs="Times New Roman"/>
          <w:b/>
          <w:sz w:val="24"/>
          <w:szCs w:val="24"/>
          <w:lang w:val="pt-PT"/>
        </w:rPr>
        <w:t>tulo I</w:t>
      </w:r>
    </w:p>
    <w:p w14:paraId="33AEDB66" w14:textId="77777777" w:rsidR="0005672A" w:rsidRPr="00E0086B" w:rsidRDefault="0005672A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Disposições Gerais </w:t>
      </w:r>
    </w:p>
    <w:p w14:paraId="562396D8" w14:textId="77777777" w:rsidR="0005672A" w:rsidRPr="00E0086B" w:rsidRDefault="0005672A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2E5EBE8D" w14:textId="77777777" w:rsidR="00871EEA" w:rsidRPr="00E0086B" w:rsidRDefault="00871EEA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Artigo 1</w:t>
      </w:r>
    </w:p>
    <w:p w14:paraId="03C0F826" w14:textId="77777777" w:rsidR="00456016" w:rsidRPr="00E0086B" w:rsidRDefault="00456016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1CFC83E0" w14:textId="77777777" w:rsidR="00871EEA" w:rsidRPr="00E0086B" w:rsidRDefault="00871EEA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proofErr w:type="spellStart"/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Objecto</w:t>
      </w:r>
      <w:proofErr w:type="spellEnd"/>
    </w:p>
    <w:p w14:paraId="1E5BF973" w14:textId="77777777" w:rsidR="00871EEA" w:rsidRPr="008C0AA3" w:rsidRDefault="00871EEA" w:rsidP="00E008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F36F0">
        <w:rPr>
          <w:rFonts w:ascii="Times New Roman" w:hAnsi="Times New Roman" w:cs="Times New Roman"/>
          <w:sz w:val="24"/>
          <w:szCs w:val="24"/>
          <w:lang w:val="pt-PT"/>
        </w:rPr>
        <w:t>O presente Regulamento estabelece as normas sobre o funcionamento da Central de Registos de Crédito, doravante designada CRC</w:t>
      </w:r>
      <w:r w:rsidRPr="008C0AA3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497D78C8" w14:textId="77777777" w:rsidR="00E84B20" w:rsidRPr="00E0086B" w:rsidRDefault="00E84B20" w:rsidP="00E0086B">
      <w:pPr>
        <w:tabs>
          <w:tab w:val="left" w:pos="920"/>
        </w:tabs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6D8F7FD9" w14:textId="5A60903B" w:rsidR="00871EEA" w:rsidRPr="00FB3B44" w:rsidRDefault="00871EEA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FB3B44">
        <w:rPr>
          <w:rFonts w:ascii="Times New Roman" w:hAnsi="Times New Roman" w:cs="Times New Roman"/>
          <w:b/>
          <w:sz w:val="24"/>
          <w:szCs w:val="24"/>
          <w:lang w:val="pt-PT"/>
        </w:rPr>
        <w:t>Artigo 2</w:t>
      </w:r>
    </w:p>
    <w:p w14:paraId="352896F4" w14:textId="458A0D30" w:rsidR="00456016" w:rsidRPr="00FB3B44" w:rsidRDefault="00456016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7133D080" w14:textId="2115FF74" w:rsidR="00871EEA" w:rsidRPr="00FB3B44" w:rsidRDefault="00871EEA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FB3B44">
        <w:rPr>
          <w:rFonts w:ascii="Times New Roman" w:hAnsi="Times New Roman" w:cs="Times New Roman"/>
          <w:b/>
          <w:sz w:val="24"/>
          <w:szCs w:val="24"/>
          <w:lang w:val="pt-PT"/>
        </w:rPr>
        <w:t>Âmbito de aplicação</w:t>
      </w:r>
    </w:p>
    <w:p w14:paraId="6BD2B1BD" w14:textId="66284684" w:rsidR="00871EEA" w:rsidRPr="00E0086B" w:rsidRDefault="00871EEA" w:rsidP="00FB3B4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O presente Regulamento aplica-se a todas as entidades sujeitas à supervisão ou monitorização do Banco de Moçambique que concedem crédito ou exercem </w:t>
      </w:r>
      <w:proofErr w:type="spellStart"/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actividades</w:t>
      </w:r>
      <w:proofErr w:type="spellEnd"/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proofErr w:type="spellStart"/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directamente</w:t>
      </w:r>
      <w:proofErr w:type="spellEnd"/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relacionadas ao crédito.</w:t>
      </w:r>
    </w:p>
    <w:p w14:paraId="5BD35CEF" w14:textId="77777777" w:rsidR="00AD2EC1" w:rsidRDefault="00AD2EC1" w:rsidP="00AD2E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3A166E41" w14:textId="77777777" w:rsidR="00DB4094" w:rsidRPr="00E0086B" w:rsidRDefault="00DB4094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Artigo </w:t>
      </w:r>
      <w:r w:rsidR="0005672A" w:rsidRPr="00E0086B">
        <w:rPr>
          <w:rFonts w:ascii="Times New Roman" w:hAnsi="Times New Roman" w:cs="Times New Roman"/>
          <w:b/>
          <w:sz w:val="24"/>
          <w:szCs w:val="24"/>
          <w:lang w:val="pt-PT"/>
        </w:rPr>
        <w:t>3</w:t>
      </w:r>
    </w:p>
    <w:p w14:paraId="099079D3" w14:textId="77777777" w:rsidR="00456016" w:rsidRPr="00E0086B" w:rsidRDefault="00456016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069E4EB3" w14:textId="77777777" w:rsidR="00DB4094" w:rsidRPr="00E0086B" w:rsidRDefault="00DB4094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Finalidades</w:t>
      </w:r>
    </w:p>
    <w:p w14:paraId="023DE19A" w14:textId="77777777" w:rsidR="00DB4094" w:rsidRPr="00E0086B" w:rsidRDefault="00DB4094" w:rsidP="00E0086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A CRC é um sistema de informação </w:t>
      </w:r>
      <w:r w:rsidR="009B5E3D">
        <w:rPr>
          <w:rFonts w:ascii="Times New Roman" w:hAnsi="Times New Roman" w:cs="Times New Roman"/>
          <w:b/>
          <w:sz w:val="24"/>
          <w:szCs w:val="24"/>
          <w:lang w:val="pt-PT"/>
        </w:rPr>
        <w:t>qu</w:t>
      </w: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e tem por finalidades:</w:t>
      </w:r>
    </w:p>
    <w:p w14:paraId="1B0489BE" w14:textId="77777777" w:rsidR="00DB4094" w:rsidRPr="00E0086B" w:rsidRDefault="00DB4094" w:rsidP="00546B98">
      <w:pPr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Centralizar a informação sobre responsabilidades de crédito junto das entidades participantes, </w:t>
      </w:r>
      <w:proofErr w:type="spellStart"/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efectivas</w:t>
      </w:r>
      <w:proofErr w:type="spellEnd"/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e/ou potenciais, decorrentes de operações de crédito de que sejam beneficiári</w:t>
      </w:r>
      <w:r w:rsidR="0005672A" w:rsidRPr="00E0086B">
        <w:rPr>
          <w:rFonts w:ascii="Times New Roman" w:hAnsi="Times New Roman" w:cs="Times New Roman"/>
          <w:b/>
          <w:sz w:val="24"/>
          <w:szCs w:val="24"/>
          <w:lang w:val="pt-PT"/>
        </w:rPr>
        <w:t>a</w:t>
      </w: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s pessoas singulares, </w:t>
      </w:r>
      <w:proofErr w:type="spellStart"/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colectivas</w:t>
      </w:r>
      <w:proofErr w:type="spellEnd"/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ou equiparadas, na qualidade de mutuários, avalistas ou garantes; </w:t>
      </w:r>
    </w:p>
    <w:p w14:paraId="18250BBB" w14:textId="3DDA5854" w:rsidR="00DB4094" w:rsidRPr="00E0086B" w:rsidRDefault="00DB4094" w:rsidP="006E3118">
      <w:pPr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Disponibilizar informação recolhida às entidades participantes, para efeitos de </w:t>
      </w:r>
      <w:r w:rsidR="005002FA">
        <w:rPr>
          <w:rFonts w:ascii="Times New Roman" w:hAnsi="Times New Roman" w:cs="Times New Roman"/>
          <w:b/>
          <w:sz w:val="24"/>
          <w:szCs w:val="24"/>
          <w:lang w:val="pt-PT"/>
        </w:rPr>
        <w:t xml:space="preserve">  </w:t>
      </w: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avaliação do risco </w:t>
      </w:r>
      <w:r w:rsidR="006C583A">
        <w:rPr>
          <w:rFonts w:ascii="Times New Roman" w:hAnsi="Times New Roman" w:cs="Times New Roman"/>
          <w:b/>
          <w:sz w:val="24"/>
          <w:szCs w:val="24"/>
          <w:lang w:val="pt-PT"/>
        </w:rPr>
        <w:t>e</w:t>
      </w:r>
      <w:r w:rsidR="003839CE"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determinação da capacidade </w:t>
      </w:r>
      <w:r w:rsidR="00A14DAC" w:rsidRPr="00E0086B">
        <w:rPr>
          <w:rFonts w:ascii="Times New Roman" w:hAnsi="Times New Roman" w:cs="Times New Roman"/>
          <w:b/>
          <w:sz w:val="24"/>
          <w:szCs w:val="24"/>
          <w:lang w:val="pt-PT"/>
        </w:rPr>
        <w:t>de endividamento</w:t>
      </w: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, na concessão de crédito</w:t>
      </w:r>
      <w:r w:rsidR="0089749D" w:rsidRPr="00E0086B">
        <w:rPr>
          <w:rFonts w:ascii="Times New Roman" w:hAnsi="Times New Roman" w:cs="Times New Roman"/>
          <w:b/>
          <w:sz w:val="24"/>
          <w:szCs w:val="24"/>
          <w:lang w:val="pt-PT"/>
        </w:rPr>
        <w:t>;</w:t>
      </w:r>
      <w:r w:rsidR="003839CE"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</w:p>
    <w:p w14:paraId="603FB6E9" w14:textId="77777777" w:rsidR="00DB4094" w:rsidRPr="00E0086B" w:rsidRDefault="00AD3C1F" w:rsidP="00546B98">
      <w:pPr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Agregar </w:t>
      </w:r>
      <w:r w:rsidR="00DB4094" w:rsidRPr="00E0086B">
        <w:rPr>
          <w:rFonts w:ascii="Times New Roman" w:hAnsi="Times New Roman" w:cs="Times New Roman"/>
          <w:b/>
          <w:sz w:val="24"/>
          <w:szCs w:val="24"/>
          <w:lang w:val="pt-PT"/>
        </w:rPr>
        <w:t>informação para fins de supervisão e monitorização,</w:t>
      </w: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produção de relatórios,</w:t>
      </w:r>
      <w:r w:rsidR="00DB4094"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análise da estabilidade do sistema financeiro, compilações estatísticas, política monetária, entre outras.</w:t>
      </w:r>
    </w:p>
    <w:p w14:paraId="3BC0FF39" w14:textId="77777777" w:rsidR="00056B9A" w:rsidRDefault="00056B9A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0758E868" w14:textId="7128F4EB" w:rsidR="00871EEA" w:rsidRDefault="00871EEA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Artigo</w:t>
      </w:r>
      <w:r w:rsidR="00DB4094"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63209C" w:rsidRPr="00E0086B">
        <w:rPr>
          <w:rFonts w:ascii="Times New Roman" w:hAnsi="Times New Roman" w:cs="Times New Roman"/>
          <w:b/>
          <w:sz w:val="24"/>
          <w:szCs w:val="24"/>
          <w:lang w:val="pt-PT"/>
        </w:rPr>
        <w:t>4</w:t>
      </w:r>
    </w:p>
    <w:p w14:paraId="4B48C758" w14:textId="77777777" w:rsidR="00056B9A" w:rsidRPr="00E0086B" w:rsidRDefault="00056B9A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28129999" w14:textId="77777777" w:rsidR="00871EEA" w:rsidRPr="00E0086B" w:rsidRDefault="00871EEA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Local de funcionamento</w:t>
      </w:r>
    </w:p>
    <w:p w14:paraId="6C9B480A" w14:textId="77777777" w:rsidR="00871EEA" w:rsidRDefault="00871EEA" w:rsidP="00E008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sz w:val="24"/>
          <w:szCs w:val="24"/>
          <w:lang w:val="pt-PT"/>
        </w:rPr>
        <w:t>A CRC funciona no Banco de Moçambique.</w:t>
      </w:r>
    </w:p>
    <w:p w14:paraId="1C279016" w14:textId="77777777" w:rsidR="004D08D3" w:rsidRPr="00E0086B" w:rsidRDefault="004D08D3" w:rsidP="00E008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4CF5790" w14:textId="77777777" w:rsidR="00DB4094" w:rsidRPr="00E0086B" w:rsidRDefault="0063209C" w:rsidP="00E008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Capítulo II</w:t>
      </w:r>
    </w:p>
    <w:p w14:paraId="115EF24D" w14:textId="77777777" w:rsidR="0063209C" w:rsidRPr="00E0086B" w:rsidRDefault="0063209C" w:rsidP="00E008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Participantes </w:t>
      </w:r>
    </w:p>
    <w:p w14:paraId="0282364A" w14:textId="77777777" w:rsidR="00871EEA" w:rsidRPr="00E0086B" w:rsidRDefault="00871EEA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Artigo</w:t>
      </w:r>
      <w:r w:rsidR="00DB4094"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63209C" w:rsidRPr="00E0086B">
        <w:rPr>
          <w:rFonts w:ascii="Times New Roman" w:hAnsi="Times New Roman" w:cs="Times New Roman"/>
          <w:b/>
          <w:sz w:val="24"/>
          <w:szCs w:val="24"/>
          <w:lang w:val="pt-PT"/>
        </w:rPr>
        <w:t>5</w:t>
      </w:r>
    </w:p>
    <w:p w14:paraId="58695ED7" w14:textId="77777777" w:rsidR="00456016" w:rsidRPr="00E0086B" w:rsidRDefault="00456016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5D685385" w14:textId="77777777" w:rsidR="00871EEA" w:rsidRPr="00E0086B" w:rsidRDefault="00871EEA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Entidades participantes</w:t>
      </w:r>
    </w:p>
    <w:p w14:paraId="0658F800" w14:textId="40D666FE" w:rsidR="00871EEA" w:rsidRPr="00E0086B" w:rsidRDefault="00871EEA" w:rsidP="00E0086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sz w:val="24"/>
          <w:szCs w:val="24"/>
          <w:lang w:val="pt-PT"/>
        </w:rPr>
        <w:t>São entidades participantes</w:t>
      </w:r>
      <w:r w:rsidR="006C583A">
        <w:rPr>
          <w:rFonts w:ascii="Times New Roman" w:hAnsi="Times New Roman" w:cs="Times New Roman"/>
          <w:sz w:val="24"/>
          <w:szCs w:val="24"/>
          <w:lang w:val="pt-PT"/>
        </w:rPr>
        <w:t xml:space="preserve"> d</w:t>
      </w:r>
      <w:r w:rsidR="0063209C" w:rsidRPr="00E0086B">
        <w:rPr>
          <w:rFonts w:ascii="Times New Roman" w:hAnsi="Times New Roman" w:cs="Times New Roman"/>
          <w:sz w:val="24"/>
          <w:szCs w:val="24"/>
          <w:lang w:val="pt-PT"/>
        </w:rPr>
        <w:t>a CRC</w:t>
      </w:r>
      <w:r w:rsidRPr="00E0086B"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14:paraId="1E2ED3F2" w14:textId="65038B13" w:rsidR="00871EEA" w:rsidRPr="003A1DD6" w:rsidRDefault="002F1BE0" w:rsidP="003A1DD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As instituições</w:t>
      </w:r>
      <w:r w:rsidR="00871EEA"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sujeitas à supervisão ou monitorização do Banco de Moçambique que concedam crédito ou exerçam </w:t>
      </w:r>
      <w:proofErr w:type="spellStart"/>
      <w:r w:rsidR="00871EEA" w:rsidRPr="00E0086B">
        <w:rPr>
          <w:rFonts w:ascii="Times New Roman" w:hAnsi="Times New Roman" w:cs="Times New Roman"/>
          <w:b/>
          <w:sz w:val="24"/>
          <w:szCs w:val="24"/>
          <w:lang w:val="pt-PT"/>
        </w:rPr>
        <w:t>actividades</w:t>
      </w:r>
      <w:proofErr w:type="spellEnd"/>
      <w:r w:rsidR="00871EEA"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proofErr w:type="spellStart"/>
      <w:r w:rsidR="00871EEA" w:rsidRPr="00E0086B">
        <w:rPr>
          <w:rFonts w:ascii="Times New Roman" w:hAnsi="Times New Roman" w:cs="Times New Roman"/>
          <w:b/>
          <w:sz w:val="24"/>
          <w:szCs w:val="24"/>
          <w:lang w:val="pt-PT"/>
        </w:rPr>
        <w:t>directamente</w:t>
      </w:r>
      <w:proofErr w:type="spellEnd"/>
      <w:r w:rsidR="00871EEA"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relacionadas ao crédito</w:t>
      </w:r>
      <w:r w:rsidR="00871EEA" w:rsidRPr="00E0086B"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14:paraId="0585AA62" w14:textId="7D62932A" w:rsidR="00871EEA" w:rsidRPr="00E0086B" w:rsidRDefault="00871EEA" w:rsidP="00E0086B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Outras </w:t>
      </w:r>
      <w:r w:rsidR="002F1BE0">
        <w:rPr>
          <w:rFonts w:ascii="Times New Roman" w:hAnsi="Times New Roman" w:cs="Times New Roman"/>
          <w:b/>
          <w:sz w:val="24"/>
          <w:szCs w:val="24"/>
          <w:lang w:val="pt-PT"/>
        </w:rPr>
        <w:t>instituições</w:t>
      </w: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designadas pelo Banco de Moçambique que, de algum modo, exerçam </w:t>
      </w:r>
      <w:proofErr w:type="spellStart"/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actividades</w:t>
      </w:r>
      <w:proofErr w:type="spellEnd"/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que justifiquem a sua participação</w:t>
      </w:r>
      <w:r w:rsidR="000575D4">
        <w:rPr>
          <w:rFonts w:ascii="Times New Roman" w:hAnsi="Times New Roman" w:cs="Times New Roman"/>
          <w:b/>
          <w:sz w:val="24"/>
          <w:szCs w:val="24"/>
          <w:lang w:val="pt-PT"/>
        </w:rPr>
        <w:t>.</w:t>
      </w:r>
    </w:p>
    <w:p w14:paraId="5E4BEBE5" w14:textId="0358441F" w:rsidR="00871EEA" w:rsidRPr="00E0086B" w:rsidRDefault="00871EEA" w:rsidP="00E0086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O Banco de Moçambique pode, considerando a natureza da </w:t>
      </w:r>
      <w:proofErr w:type="spellStart"/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actividade</w:t>
      </w:r>
      <w:proofErr w:type="spellEnd"/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, e mediante pedido expresso, dispensar algumas entidades dos deveres constantes do presente Regulamento.</w:t>
      </w:r>
    </w:p>
    <w:p w14:paraId="21A59413" w14:textId="77777777" w:rsidR="00871EEA" w:rsidRPr="00E0086B" w:rsidRDefault="00871EEA" w:rsidP="00E0086B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630D865" w14:textId="77777777" w:rsidR="00056B9A" w:rsidRDefault="00056B9A" w:rsidP="00E0086B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2E553F" w14:textId="64FA0223" w:rsidR="0063209C" w:rsidRPr="00E0086B" w:rsidRDefault="0063209C" w:rsidP="00E0086B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86B">
        <w:rPr>
          <w:rFonts w:ascii="Times New Roman" w:hAnsi="Times New Roman" w:cs="Times New Roman"/>
          <w:b/>
          <w:sz w:val="24"/>
          <w:szCs w:val="24"/>
        </w:rPr>
        <w:t>Artigo 6</w:t>
      </w:r>
    </w:p>
    <w:p w14:paraId="54894281" w14:textId="77777777" w:rsidR="00456016" w:rsidRPr="00E0086B" w:rsidRDefault="00456016" w:rsidP="00E0086B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C928EE" w14:textId="77777777" w:rsidR="0063209C" w:rsidRPr="00E0086B" w:rsidRDefault="0063209C" w:rsidP="00E0086B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86B">
        <w:rPr>
          <w:rFonts w:ascii="Times New Roman" w:hAnsi="Times New Roman" w:cs="Times New Roman"/>
          <w:b/>
          <w:sz w:val="24"/>
          <w:szCs w:val="24"/>
        </w:rPr>
        <w:t>Envio de informação pelas entidades participantes</w:t>
      </w:r>
    </w:p>
    <w:p w14:paraId="3033F2AD" w14:textId="77777777" w:rsidR="0063209C" w:rsidRPr="00E0086B" w:rsidRDefault="0063209C" w:rsidP="00E0086B">
      <w:pPr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sz w:val="24"/>
          <w:szCs w:val="24"/>
          <w:lang w:val="pt-PT"/>
        </w:rPr>
        <w:t xml:space="preserve">As entidades participantes devem remeter à CRC a informação relativa às operações de crédito realizadas com os seus clientes. </w:t>
      </w:r>
    </w:p>
    <w:p w14:paraId="53F1A3E0" w14:textId="77777777" w:rsidR="0063209C" w:rsidRPr="00E0086B" w:rsidRDefault="0063209C" w:rsidP="00E0086B">
      <w:pPr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sz w:val="24"/>
          <w:szCs w:val="24"/>
          <w:lang w:val="pt-PT"/>
        </w:rPr>
        <w:t>A informação referida no número anterior deve ser prestada de forma precisa, completa e tempestiva, nos termos definidos pelo Banco de Moçambique em instruções específicas.</w:t>
      </w:r>
    </w:p>
    <w:p w14:paraId="782897B9" w14:textId="77777777" w:rsidR="00647CEF" w:rsidRPr="00E0086B" w:rsidRDefault="00647CEF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48517BC2" w14:textId="77777777" w:rsidR="00E57F6F" w:rsidRPr="00E0086B" w:rsidRDefault="00E57F6F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Artigo 7</w:t>
      </w:r>
    </w:p>
    <w:p w14:paraId="79059C83" w14:textId="77777777" w:rsidR="00456016" w:rsidRPr="00E0086B" w:rsidRDefault="00456016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67524207" w14:textId="77777777" w:rsidR="00E57F6F" w:rsidRPr="00E0086B" w:rsidRDefault="00E57F6F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Responsabilidade pelas informações registadas</w:t>
      </w:r>
    </w:p>
    <w:p w14:paraId="59BBEADF" w14:textId="77777777" w:rsidR="005050C8" w:rsidRPr="006C583A" w:rsidRDefault="00E57F6F" w:rsidP="004D08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É da inteira e exclusiva responsabilidade das entidades participantes a informação que estas </w:t>
      </w:r>
      <w:r w:rsidR="0089749D" w:rsidRPr="00E0086B">
        <w:rPr>
          <w:rFonts w:ascii="Times New Roman" w:hAnsi="Times New Roman" w:cs="Times New Roman"/>
          <w:sz w:val="24"/>
          <w:szCs w:val="24"/>
          <w:lang w:val="pt-PT"/>
        </w:rPr>
        <w:t xml:space="preserve">remeterem </w:t>
      </w:r>
      <w:r w:rsidRPr="00E0086B">
        <w:rPr>
          <w:rFonts w:ascii="Times New Roman" w:hAnsi="Times New Roman" w:cs="Times New Roman"/>
          <w:sz w:val="24"/>
          <w:szCs w:val="24"/>
          <w:lang w:val="pt-PT"/>
        </w:rPr>
        <w:t xml:space="preserve">à CRC, cabendo às mesmas promover a sua alteração ou </w:t>
      </w:r>
      <w:proofErr w:type="spellStart"/>
      <w:r w:rsidRPr="00E0086B">
        <w:rPr>
          <w:rFonts w:ascii="Times New Roman" w:hAnsi="Times New Roman" w:cs="Times New Roman"/>
          <w:sz w:val="24"/>
          <w:szCs w:val="24"/>
          <w:lang w:val="pt-PT"/>
        </w:rPr>
        <w:t>rectificação</w:t>
      </w:r>
      <w:proofErr w:type="spellEnd"/>
      <w:r w:rsidRPr="00E0086B">
        <w:rPr>
          <w:rFonts w:ascii="Times New Roman" w:hAnsi="Times New Roman" w:cs="Times New Roman"/>
          <w:sz w:val="24"/>
          <w:szCs w:val="24"/>
          <w:lang w:val="pt-PT"/>
        </w:rPr>
        <w:t>, sempre que se torne necessário.</w:t>
      </w:r>
    </w:p>
    <w:p w14:paraId="192E4F2C" w14:textId="77777777" w:rsidR="005050C8" w:rsidRPr="00E0086B" w:rsidRDefault="005050C8" w:rsidP="00E0086B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FFC84" w14:textId="77777777" w:rsidR="00871EEA" w:rsidRPr="00E0086B" w:rsidRDefault="00871EEA" w:rsidP="00E0086B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86B">
        <w:rPr>
          <w:rFonts w:ascii="Times New Roman" w:hAnsi="Times New Roman" w:cs="Times New Roman"/>
          <w:b/>
          <w:sz w:val="24"/>
          <w:szCs w:val="24"/>
        </w:rPr>
        <w:t>Artigo</w:t>
      </w:r>
      <w:r w:rsidR="00DB4094" w:rsidRPr="00E008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F57" w:rsidRPr="00E0086B">
        <w:rPr>
          <w:rFonts w:ascii="Times New Roman" w:hAnsi="Times New Roman" w:cs="Times New Roman"/>
          <w:b/>
          <w:sz w:val="24"/>
          <w:szCs w:val="24"/>
        </w:rPr>
        <w:t>8</w:t>
      </w:r>
    </w:p>
    <w:p w14:paraId="34A709E7" w14:textId="77777777" w:rsidR="00456016" w:rsidRPr="00E0086B" w:rsidRDefault="00456016" w:rsidP="00E0086B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33B45E" w14:textId="77777777" w:rsidR="00871EEA" w:rsidRPr="00E0086B" w:rsidRDefault="00462047" w:rsidP="00E0086B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86B">
        <w:rPr>
          <w:rFonts w:ascii="Times New Roman" w:hAnsi="Times New Roman" w:cs="Times New Roman"/>
          <w:b/>
          <w:sz w:val="24"/>
          <w:szCs w:val="24"/>
        </w:rPr>
        <w:t>Utilizadores</w:t>
      </w:r>
      <w:r w:rsidR="00871EEA" w:rsidRPr="00E0086B">
        <w:rPr>
          <w:rFonts w:ascii="Times New Roman" w:hAnsi="Times New Roman" w:cs="Times New Roman"/>
          <w:b/>
          <w:sz w:val="24"/>
          <w:szCs w:val="24"/>
        </w:rPr>
        <w:t xml:space="preserve"> da CRC </w:t>
      </w:r>
    </w:p>
    <w:p w14:paraId="659B3EA2" w14:textId="77777777" w:rsidR="00871EEA" w:rsidRPr="00E0086B" w:rsidRDefault="00871EEA" w:rsidP="00E0086B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sz w:val="24"/>
          <w:szCs w:val="24"/>
          <w:lang w:val="pt-PT"/>
        </w:rPr>
        <w:t>As entidades parti</w:t>
      </w:r>
      <w:r w:rsidR="006C583A">
        <w:rPr>
          <w:rFonts w:ascii="Times New Roman" w:hAnsi="Times New Roman" w:cs="Times New Roman"/>
          <w:sz w:val="24"/>
          <w:szCs w:val="24"/>
          <w:lang w:val="pt-PT"/>
        </w:rPr>
        <w:t>cipantes da CRC devem comunicar</w:t>
      </w:r>
      <w:r w:rsidRPr="00E0086B">
        <w:rPr>
          <w:rFonts w:ascii="Times New Roman" w:hAnsi="Times New Roman" w:cs="Times New Roman"/>
          <w:sz w:val="24"/>
          <w:szCs w:val="24"/>
          <w:lang w:val="pt-PT"/>
        </w:rPr>
        <w:t xml:space="preserve"> ao Banco de Moçambique, por carta</w:t>
      </w:r>
      <w:r w:rsidR="006C583A">
        <w:rPr>
          <w:rFonts w:ascii="Times New Roman" w:hAnsi="Times New Roman" w:cs="Times New Roman"/>
          <w:sz w:val="24"/>
          <w:szCs w:val="24"/>
          <w:lang w:val="pt-PT"/>
        </w:rPr>
        <w:t xml:space="preserve"> assinada por representante (s)</w:t>
      </w:r>
      <w:r w:rsidRPr="00E0086B">
        <w:rPr>
          <w:rFonts w:ascii="Times New Roman" w:hAnsi="Times New Roman" w:cs="Times New Roman"/>
          <w:sz w:val="24"/>
          <w:szCs w:val="24"/>
          <w:lang w:val="pt-PT"/>
        </w:rPr>
        <w:t xml:space="preserve"> com poderes bastantes para obrigá-las, a identificação dos </w:t>
      </w:r>
      <w:r w:rsidR="00462047" w:rsidRPr="00E0086B">
        <w:rPr>
          <w:rFonts w:ascii="Times New Roman" w:hAnsi="Times New Roman" w:cs="Times New Roman"/>
          <w:sz w:val="24"/>
          <w:szCs w:val="24"/>
          <w:lang w:val="pt-PT"/>
        </w:rPr>
        <w:t>utilizadores</w:t>
      </w:r>
      <w:r w:rsidRPr="00E0086B">
        <w:rPr>
          <w:rFonts w:ascii="Times New Roman" w:hAnsi="Times New Roman" w:cs="Times New Roman"/>
          <w:sz w:val="24"/>
          <w:szCs w:val="24"/>
          <w:lang w:val="pt-PT"/>
        </w:rPr>
        <w:t xml:space="preserve"> da aplicação informática</w:t>
      </w:r>
      <w:r w:rsidR="006D3CE7" w:rsidRPr="00E0086B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0FBEA771" w14:textId="77777777" w:rsidR="00871EEA" w:rsidRPr="00E0086B" w:rsidRDefault="00871EEA" w:rsidP="00E0086B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A comunicação referid</w:t>
      </w:r>
      <w:r w:rsidR="0063209C" w:rsidRPr="00E0086B">
        <w:rPr>
          <w:rFonts w:ascii="Times New Roman" w:hAnsi="Times New Roman" w:cs="Times New Roman"/>
          <w:b/>
          <w:sz w:val="24"/>
          <w:szCs w:val="24"/>
          <w:lang w:val="pt-PT"/>
        </w:rPr>
        <w:t>a</w:t>
      </w: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no número anterior é feita no prazo máximo de sete dias, contados da data de início de </w:t>
      </w:r>
      <w:proofErr w:type="spellStart"/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actividades</w:t>
      </w:r>
      <w:proofErr w:type="spellEnd"/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, no caso de instituição nova, ou da data da </w:t>
      </w:r>
      <w:proofErr w:type="spellStart"/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efectiva</w:t>
      </w:r>
      <w:proofErr w:type="spellEnd"/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alteração, nos casos de substituição ou acréscimo de </w:t>
      </w:r>
      <w:r w:rsidR="00462047" w:rsidRPr="00E0086B">
        <w:rPr>
          <w:rFonts w:ascii="Times New Roman" w:hAnsi="Times New Roman" w:cs="Times New Roman"/>
          <w:b/>
          <w:sz w:val="24"/>
          <w:szCs w:val="24"/>
          <w:lang w:val="pt-PT"/>
        </w:rPr>
        <w:t>utilizadores</w:t>
      </w: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.</w:t>
      </w:r>
    </w:p>
    <w:p w14:paraId="202A64AE" w14:textId="77777777" w:rsidR="00871EEA" w:rsidRPr="00AF2221" w:rsidRDefault="00871EEA" w:rsidP="00E0086B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AF2221">
        <w:rPr>
          <w:rFonts w:ascii="Times New Roman" w:hAnsi="Times New Roman" w:cs="Times New Roman"/>
          <w:b/>
          <w:sz w:val="24"/>
          <w:szCs w:val="24"/>
          <w:lang w:val="pt-PT"/>
        </w:rPr>
        <w:t xml:space="preserve">A cada </w:t>
      </w:r>
      <w:r w:rsidR="00204E31" w:rsidRPr="00AF2221">
        <w:rPr>
          <w:rFonts w:ascii="Times New Roman" w:hAnsi="Times New Roman" w:cs="Times New Roman"/>
          <w:b/>
          <w:sz w:val="24"/>
          <w:szCs w:val="24"/>
          <w:lang w:val="pt-PT"/>
        </w:rPr>
        <w:t>utilizador</w:t>
      </w:r>
      <w:r w:rsidR="006D3CE7" w:rsidRPr="00AF2221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A45C59" w:rsidRPr="00AF2221">
        <w:rPr>
          <w:rFonts w:ascii="Times New Roman" w:hAnsi="Times New Roman" w:cs="Times New Roman"/>
          <w:b/>
          <w:sz w:val="24"/>
          <w:szCs w:val="24"/>
          <w:lang w:val="pt-PT"/>
        </w:rPr>
        <w:t>deve ser</w:t>
      </w:r>
      <w:r w:rsidR="006D3CE7" w:rsidRPr="00AF2221">
        <w:rPr>
          <w:rFonts w:ascii="Times New Roman" w:hAnsi="Times New Roman" w:cs="Times New Roman"/>
          <w:b/>
          <w:sz w:val="24"/>
          <w:szCs w:val="24"/>
          <w:lang w:val="pt-PT"/>
        </w:rPr>
        <w:t xml:space="preserve"> atribuído um código</w:t>
      </w:r>
      <w:r w:rsidRPr="00AF2221">
        <w:rPr>
          <w:rFonts w:ascii="Times New Roman" w:hAnsi="Times New Roman" w:cs="Times New Roman"/>
          <w:b/>
          <w:sz w:val="24"/>
          <w:szCs w:val="24"/>
          <w:lang w:val="pt-PT"/>
        </w:rPr>
        <w:t xml:space="preserve">, pessoal e intransmissível, devendo ser </w:t>
      </w:r>
      <w:proofErr w:type="spellStart"/>
      <w:r w:rsidRPr="00AF2221">
        <w:rPr>
          <w:rFonts w:ascii="Times New Roman" w:hAnsi="Times New Roman" w:cs="Times New Roman"/>
          <w:b/>
          <w:sz w:val="24"/>
          <w:szCs w:val="24"/>
          <w:lang w:val="pt-PT"/>
        </w:rPr>
        <w:t>actualizado</w:t>
      </w:r>
      <w:proofErr w:type="spellEnd"/>
      <w:r w:rsidRPr="00AF2221">
        <w:rPr>
          <w:rFonts w:ascii="Times New Roman" w:hAnsi="Times New Roman" w:cs="Times New Roman"/>
          <w:b/>
          <w:sz w:val="24"/>
          <w:szCs w:val="24"/>
          <w:lang w:val="pt-PT"/>
        </w:rPr>
        <w:t xml:space="preserve"> anualmente ou sempre que ocorrer uma substituição.</w:t>
      </w:r>
    </w:p>
    <w:p w14:paraId="15653DC2" w14:textId="77777777" w:rsidR="00871EEA" w:rsidRPr="00AF2221" w:rsidRDefault="00871EEA" w:rsidP="00E0086B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AF2221">
        <w:rPr>
          <w:rFonts w:ascii="Times New Roman" w:hAnsi="Times New Roman" w:cs="Times New Roman"/>
          <w:b/>
          <w:sz w:val="24"/>
          <w:szCs w:val="24"/>
          <w:lang w:val="pt-PT"/>
        </w:rPr>
        <w:t>Qualquer alteração do perfil d</w:t>
      </w:r>
      <w:r w:rsidR="00204E31" w:rsidRPr="00AF2221">
        <w:rPr>
          <w:rFonts w:ascii="Times New Roman" w:hAnsi="Times New Roman" w:cs="Times New Roman"/>
          <w:b/>
          <w:sz w:val="24"/>
          <w:szCs w:val="24"/>
          <w:lang w:val="pt-PT"/>
        </w:rPr>
        <w:t xml:space="preserve">o utilizador </w:t>
      </w:r>
      <w:r w:rsidRPr="00AF2221">
        <w:rPr>
          <w:rFonts w:ascii="Times New Roman" w:hAnsi="Times New Roman" w:cs="Times New Roman"/>
          <w:b/>
          <w:sz w:val="24"/>
          <w:szCs w:val="24"/>
          <w:lang w:val="pt-PT"/>
        </w:rPr>
        <w:t>deve ser comunicada ao Banco de Moçambique</w:t>
      </w:r>
      <w:r w:rsidR="00204E31" w:rsidRPr="00AF2221">
        <w:rPr>
          <w:rFonts w:ascii="Times New Roman" w:hAnsi="Times New Roman" w:cs="Times New Roman"/>
          <w:b/>
          <w:sz w:val="24"/>
          <w:szCs w:val="24"/>
          <w:lang w:val="pt-PT"/>
        </w:rPr>
        <w:t>,</w:t>
      </w:r>
      <w:r w:rsidRPr="00AF2221">
        <w:rPr>
          <w:rFonts w:ascii="Times New Roman" w:hAnsi="Times New Roman" w:cs="Times New Roman"/>
          <w:b/>
          <w:sz w:val="24"/>
          <w:szCs w:val="24"/>
          <w:lang w:val="pt-PT"/>
        </w:rPr>
        <w:t xml:space="preserve"> no prazo de </w:t>
      </w:r>
      <w:r w:rsidR="004A4FA6" w:rsidRPr="00AF2221">
        <w:rPr>
          <w:rFonts w:ascii="Times New Roman" w:hAnsi="Times New Roman" w:cs="Times New Roman"/>
          <w:b/>
          <w:sz w:val="24"/>
          <w:szCs w:val="24"/>
          <w:lang w:val="pt-PT"/>
        </w:rPr>
        <w:t>vinte e qua</w:t>
      </w:r>
      <w:r w:rsidR="00DB4F16" w:rsidRPr="00AF2221">
        <w:rPr>
          <w:rFonts w:ascii="Times New Roman" w:hAnsi="Times New Roman" w:cs="Times New Roman"/>
          <w:b/>
          <w:sz w:val="24"/>
          <w:szCs w:val="24"/>
          <w:lang w:val="pt-PT"/>
        </w:rPr>
        <w:t>t</w:t>
      </w:r>
      <w:r w:rsidR="004A4FA6" w:rsidRPr="00AF2221">
        <w:rPr>
          <w:rFonts w:ascii="Times New Roman" w:hAnsi="Times New Roman" w:cs="Times New Roman"/>
          <w:b/>
          <w:sz w:val="24"/>
          <w:szCs w:val="24"/>
          <w:lang w:val="pt-PT"/>
        </w:rPr>
        <w:t>r</w:t>
      </w:r>
      <w:r w:rsidR="00DB4F16" w:rsidRPr="00AF2221">
        <w:rPr>
          <w:rFonts w:ascii="Times New Roman" w:hAnsi="Times New Roman" w:cs="Times New Roman"/>
          <w:b/>
          <w:sz w:val="24"/>
          <w:szCs w:val="24"/>
          <w:lang w:val="pt-PT"/>
        </w:rPr>
        <w:t>o</w:t>
      </w:r>
      <w:r w:rsidRPr="00AF2221">
        <w:rPr>
          <w:rFonts w:ascii="Times New Roman" w:hAnsi="Times New Roman" w:cs="Times New Roman"/>
          <w:b/>
          <w:sz w:val="24"/>
          <w:szCs w:val="24"/>
          <w:lang w:val="pt-PT"/>
        </w:rPr>
        <w:t xml:space="preserve"> horas, contado da </w:t>
      </w:r>
      <w:proofErr w:type="spellStart"/>
      <w:r w:rsidRPr="00AF2221">
        <w:rPr>
          <w:rFonts w:ascii="Times New Roman" w:hAnsi="Times New Roman" w:cs="Times New Roman"/>
          <w:b/>
          <w:sz w:val="24"/>
          <w:szCs w:val="24"/>
          <w:lang w:val="pt-PT"/>
        </w:rPr>
        <w:t>efectivação</w:t>
      </w:r>
      <w:proofErr w:type="spellEnd"/>
      <w:r w:rsidRPr="00AF2221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da alteração.</w:t>
      </w:r>
    </w:p>
    <w:p w14:paraId="38F405E4" w14:textId="77777777" w:rsidR="00871EEA" w:rsidRPr="00E0086B" w:rsidRDefault="00871EEA" w:rsidP="00E0086B">
      <w:pPr>
        <w:pStyle w:val="ListParagraph"/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92DFF0" w14:textId="77777777" w:rsidR="0063209C" w:rsidRPr="00E0086B" w:rsidRDefault="0063209C" w:rsidP="00E0086B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86B">
        <w:rPr>
          <w:rFonts w:ascii="Times New Roman" w:hAnsi="Times New Roman" w:cs="Times New Roman"/>
          <w:b/>
          <w:sz w:val="24"/>
          <w:szCs w:val="24"/>
        </w:rPr>
        <w:t>Capítulo III</w:t>
      </w:r>
    </w:p>
    <w:p w14:paraId="11A5A114" w14:textId="77777777" w:rsidR="007A1232" w:rsidRPr="00E0086B" w:rsidRDefault="00E57F6F" w:rsidP="00E0086B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0086B">
        <w:rPr>
          <w:rFonts w:ascii="Times New Roman" w:hAnsi="Times New Roman" w:cs="Times New Roman"/>
          <w:b/>
          <w:sz w:val="24"/>
          <w:szCs w:val="24"/>
        </w:rPr>
        <w:t>Reporte de informação</w:t>
      </w:r>
    </w:p>
    <w:p w14:paraId="1A213A29" w14:textId="77777777" w:rsidR="006D3CE7" w:rsidRPr="00E0086B" w:rsidRDefault="006D3CE7" w:rsidP="00E0086B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7C0EBB9" w14:textId="77777777" w:rsidR="007A1232" w:rsidRPr="00E0086B" w:rsidRDefault="007A1232" w:rsidP="00E0086B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86B">
        <w:rPr>
          <w:rFonts w:ascii="Times New Roman" w:hAnsi="Times New Roman" w:cs="Times New Roman"/>
          <w:b/>
          <w:sz w:val="24"/>
          <w:szCs w:val="24"/>
        </w:rPr>
        <w:t>Artigo</w:t>
      </w:r>
      <w:r w:rsidR="00DB4094" w:rsidRPr="00E0086B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14:paraId="0F1FCDDC" w14:textId="77777777" w:rsidR="00456016" w:rsidRPr="00E0086B" w:rsidRDefault="00456016" w:rsidP="00E0086B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29267F" w14:textId="77777777" w:rsidR="007A1232" w:rsidRPr="00E0086B" w:rsidRDefault="007A1232" w:rsidP="00E0086B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86B">
        <w:rPr>
          <w:rFonts w:ascii="Times New Roman" w:hAnsi="Times New Roman" w:cs="Times New Roman"/>
          <w:b/>
          <w:sz w:val="24"/>
          <w:szCs w:val="24"/>
        </w:rPr>
        <w:t>Operações abrangidas</w:t>
      </w:r>
    </w:p>
    <w:p w14:paraId="6DCF03E5" w14:textId="77777777" w:rsidR="007A1232" w:rsidRPr="00E0086B" w:rsidRDefault="007A1232" w:rsidP="00E0086B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086B">
        <w:rPr>
          <w:rFonts w:ascii="Times New Roman" w:hAnsi="Times New Roman" w:cs="Times New Roman"/>
          <w:sz w:val="24"/>
          <w:szCs w:val="24"/>
        </w:rPr>
        <w:t xml:space="preserve">A CRC centraliza informação sobre operações de crédito, sob qualquer forma ou modalidade, em base consolidada, realizadas: </w:t>
      </w:r>
    </w:p>
    <w:p w14:paraId="39D56745" w14:textId="77777777" w:rsidR="007A1232" w:rsidRPr="00E0086B" w:rsidRDefault="007A1232" w:rsidP="00E0086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6B">
        <w:rPr>
          <w:rFonts w:ascii="Times New Roman" w:hAnsi="Times New Roman" w:cs="Times New Roman"/>
          <w:sz w:val="24"/>
          <w:szCs w:val="24"/>
        </w:rPr>
        <w:t xml:space="preserve">Pelas entidades participantes, com pessoas singulares ou </w:t>
      </w:r>
      <w:proofErr w:type="spellStart"/>
      <w:r w:rsidRPr="00E0086B">
        <w:rPr>
          <w:rFonts w:ascii="Times New Roman" w:hAnsi="Times New Roman" w:cs="Times New Roman"/>
          <w:sz w:val="24"/>
          <w:szCs w:val="24"/>
        </w:rPr>
        <w:t>colectivas</w:t>
      </w:r>
      <w:proofErr w:type="spellEnd"/>
      <w:r w:rsidRPr="00E0086B">
        <w:rPr>
          <w:rFonts w:ascii="Times New Roman" w:hAnsi="Times New Roman" w:cs="Times New Roman"/>
          <w:sz w:val="24"/>
          <w:szCs w:val="24"/>
        </w:rPr>
        <w:t xml:space="preserve"> domiciliadas no país e no estrangeiro; </w:t>
      </w:r>
    </w:p>
    <w:p w14:paraId="4AE79E4E" w14:textId="77777777" w:rsidR="007A1232" w:rsidRPr="00E0086B" w:rsidRDefault="007A1232" w:rsidP="00E0086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6B">
        <w:rPr>
          <w:rFonts w:ascii="Times New Roman" w:hAnsi="Times New Roman" w:cs="Times New Roman"/>
          <w:sz w:val="24"/>
          <w:szCs w:val="24"/>
        </w:rPr>
        <w:t xml:space="preserve">Entre as próprias entidades participantes; </w:t>
      </w:r>
    </w:p>
    <w:p w14:paraId="32B0E0D1" w14:textId="50AA0929" w:rsidR="007A1232" w:rsidRPr="00E0086B" w:rsidRDefault="007A1232" w:rsidP="00E0086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6B">
        <w:rPr>
          <w:rFonts w:ascii="Times New Roman" w:hAnsi="Times New Roman" w:cs="Times New Roman"/>
          <w:sz w:val="24"/>
          <w:szCs w:val="24"/>
        </w:rPr>
        <w:t>Entre as entidades parti</w:t>
      </w:r>
      <w:r w:rsidR="00AF2221">
        <w:rPr>
          <w:rFonts w:ascii="Times New Roman" w:hAnsi="Times New Roman" w:cs="Times New Roman"/>
          <w:sz w:val="24"/>
          <w:szCs w:val="24"/>
        </w:rPr>
        <w:t>cipantes e os seus</w:t>
      </w:r>
      <w:r w:rsidR="00E57F6F" w:rsidRPr="00E0086B">
        <w:rPr>
          <w:rFonts w:ascii="Times New Roman" w:hAnsi="Times New Roman" w:cs="Times New Roman"/>
          <w:sz w:val="24"/>
          <w:szCs w:val="24"/>
        </w:rPr>
        <w:t xml:space="preserve"> colaboradores</w:t>
      </w:r>
      <w:r w:rsidR="004A4FA6" w:rsidRPr="00E0086B">
        <w:rPr>
          <w:rFonts w:ascii="Times New Roman" w:hAnsi="Times New Roman" w:cs="Times New Roman"/>
          <w:sz w:val="24"/>
          <w:szCs w:val="24"/>
        </w:rPr>
        <w:t>, no âmbito da</w:t>
      </w:r>
      <w:r w:rsidRPr="00E0086B">
        <w:rPr>
          <w:rFonts w:ascii="Times New Roman" w:hAnsi="Times New Roman" w:cs="Times New Roman"/>
          <w:sz w:val="24"/>
          <w:szCs w:val="24"/>
        </w:rPr>
        <w:t xml:space="preserve"> política social. </w:t>
      </w:r>
    </w:p>
    <w:p w14:paraId="53A9CE16" w14:textId="77777777" w:rsidR="00FF36F0" w:rsidRDefault="00FF36F0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74E8AF4F" w14:textId="77777777" w:rsidR="00FF36F0" w:rsidRDefault="00FF36F0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08428DA0" w14:textId="79B376FD" w:rsidR="001A7256" w:rsidRPr="002C1DA3" w:rsidRDefault="001A7256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2C1DA3">
        <w:rPr>
          <w:rFonts w:ascii="Times New Roman" w:hAnsi="Times New Roman" w:cs="Times New Roman"/>
          <w:b/>
          <w:sz w:val="24"/>
          <w:szCs w:val="24"/>
          <w:lang w:val="pt-PT"/>
        </w:rPr>
        <w:t>A</w:t>
      </w:r>
      <w:r w:rsidR="00DB4094" w:rsidRPr="002C1DA3">
        <w:rPr>
          <w:rFonts w:ascii="Times New Roman" w:hAnsi="Times New Roman" w:cs="Times New Roman"/>
          <w:b/>
          <w:sz w:val="24"/>
          <w:szCs w:val="24"/>
          <w:lang w:val="pt-PT"/>
        </w:rPr>
        <w:t>rtigo 1</w:t>
      </w:r>
      <w:r w:rsidR="00335F57" w:rsidRPr="002C1DA3">
        <w:rPr>
          <w:rFonts w:ascii="Times New Roman" w:hAnsi="Times New Roman" w:cs="Times New Roman"/>
          <w:b/>
          <w:sz w:val="24"/>
          <w:szCs w:val="24"/>
          <w:lang w:val="pt-PT"/>
        </w:rPr>
        <w:t>0</w:t>
      </w:r>
    </w:p>
    <w:p w14:paraId="7C3FDAE9" w14:textId="77777777" w:rsidR="00456016" w:rsidRPr="00E0086B" w:rsidRDefault="00456016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38BE07CB" w14:textId="77777777" w:rsidR="001A7256" w:rsidRPr="00E0086B" w:rsidRDefault="001A7256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Operações excluídas</w:t>
      </w:r>
    </w:p>
    <w:p w14:paraId="7607ECB7" w14:textId="77777777" w:rsidR="001A7256" w:rsidRPr="00E0086B" w:rsidRDefault="001A7256" w:rsidP="00E0086B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Estão excluídas do dever de reporte à CRC, as seguintes operações: </w:t>
      </w:r>
    </w:p>
    <w:p w14:paraId="29111ECB" w14:textId="77777777" w:rsidR="001A7256" w:rsidRPr="00E0086B" w:rsidRDefault="001A7256" w:rsidP="00E0086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86B">
        <w:rPr>
          <w:rFonts w:ascii="Times New Roman" w:hAnsi="Times New Roman" w:cs="Times New Roman"/>
          <w:b/>
          <w:sz w:val="24"/>
          <w:szCs w:val="24"/>
        </w:rPr>
        <w:t xml:space="preserve">Créditos perdoados pelas entidades participantes; </w:t>
      </w:r>
    </w:p>
    <w:p w14:paraId="10D72465" w14:textId="77777777" w:rsidR="001A7256" w:rsidRPr="00E0086B" w:rsidRDefault="001A7256" w:rsidP="00E0086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6B">
        <w:rPr>
          <w:rFonts w:ascii="Times New Roman" w:hAnsi="Times New Roman" w:cs="Times New Roman"/>
          <w:b/>
          <w:sz w:val="24"/>
          <w:szCs w:val="24"/>
        </w:rPr>
        <w:t>Títulos de dívida pública na carteira das entidades participantes</w:t>
      </w:r>
      <w:r w:rsidRPr="00E0086B">
        <w:rPr>
          <w:rFonts w:ascii="Times New Roman" w:hAnsi="Times New Roman" w:cs="Times New Roman"/>
          <w:sz w:val="24"/>
          <w:szCs w:val="24"/>
        </w:rPr>
        <w:t>.</w:t>
      </w:r>
    </w:p>
    <w:p w14:paraId="1B1F57A3" w14:textId="77777777" w:rsidR="00546B98" w:rsidRDefault="00546B98" w:rsidP="00E008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0275CE26" w14:textId="77777777" w:rsidR="00E57F6F" w:rsidRPr="00E0086B" w:rsidRDefault="00E57F6F" w:rsidP="00E008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Artigo</w:t>
      </w:r>
      <w:r w:rsidR="00335F57"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11</w:t>
      </w:r>
    </w:p>
    <w:p w14:paraId="7C723210" w14:textId="77777777" w:rsidR="00E57F6F" w:rsidRPr="00E0086B" w:rsidRDefault="00AD6CA6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C</w:t>
      </w:r>
      <w:r w:rsidR="004B1C00"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entralização </w:t>
      </w:r>
      <w:r w:rsidR="00E57F6F"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da informação </w:t>
      </w:r>
    </w:p>
    <w:p w14:paraId="082C76DC" w14:textId="77777777" w:rsidR="004B1C00" w:rsidRPr="00E0086B" w:rsidRDefault="004B1C00" w:rsidP="00E0086B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A centralização da informação</w:t>
      </w:r>
      <w:r w:rsidR="00335F57"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reportada pelos </w:t>
      </w:r>
      <w:r w:rsidR="00AC3136" w:rsidRPr="00E0086B">
        <w:rPr>
          <w:rFonts w:ascii="Times New Roman" w:hAnsi="Times New Roman" w:cs="Times New Roman"/>
          <w:b/>
          <w:sz w:val="24"/>
          <w:szCs w:val="24"/>
          <w:lang w:val="pt-PT"/>
        </w:rPr>
        <w:t>participantes é</w:t>
      </w: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feita automaticamente, no prazo de vinte e quatro horas, contado a partir da hora do reporte.</w:t>
      </w:r>
    </w:p>
    <w:p w14:paraId="2CD8935D" w14:textId="77777777" w:rsidR="004B1C00" w:rsidRPr="00E0086B" w:rsidRDefault="004B1C00" w:rsidP="00E0086B">
      <w:pPr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sz w:val="24"/>
          <w:szCs w:val="24"/>
          <w:lang w:val="pt-PT"/>
        </w:rPr>
        <w:t>A centralização referida no número anterior consiste, entre outros critérios, na agregação periódica dos saldos, por beneficiário e tipo de crédito, nos termos definidos em instruções específicas.</w:t>
      </w:r>
    </w:p>
    <w:p w14:paraId="0B9A2E88" w14:textId="4534B3EF" w:rsidR="00335F57" w:rsidRPr="00E0086B" w:rsidRDefault="00335F57" w:rsidP="00E0086B">
      <w:pPr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A agregação da informação reportada por diversas entidades participantes</w:t>
      </w:r>
      <w:r w:rsidR="00E26434" w:rsidRPr="00E0086B">
        <w:rPr>
          <w:rFonts w:ascii="Times New Roman" w:hAnsi="Times New Roman" w:cs="Times New Roman"/>
          <w:b/>
          <w:sz w:val="24"/>
          <w:szCs w:val="24"/>
          <w:lang w:val="pt-PT"/>
        </w:rPr>
        <w:t>,</w:t>
      </w:r>
      <w:r w:rsidR="002F1BE0">
        <w:rPr>
          <w:rFonts w:ascii="Times New Roman" w:hAnsi="Times New Roman" w:cs="Times New Roman"/>
          <w:b/>
          <w:sz w:val="24"/>
          <w:szCs w:val="24"/>
          <w:lang w:val="pt-PT"/>
        </w:rPr>
        <w:t xml:space="preserve"> em relação à </w:t>
      </w: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mesma pessoa, singular ou </w:t>
      </w:r>
      <w:proofErr w:type="spellStart"/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colectiva</w:t>
      </w:r>
      <w:proofErr w:type="spellEnd"/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, é feita com base no N</w:t>
      </w:r>
      <w:r w:rsidR="00056B9A">
        <w:rPr>
          <w:rFonts w:ascii="Times New Roman" w:hAnsi="Times New Roman" w:cs="Times New Roman"/>
          <w:b/>
          <w:sz w:val="24"/>
          <w:szCs w:val="24"/>
          <w:lang w:val="pt-PT"/>
        </w:rPr>
        <w:t xml:space="preserve">úmero Único de </w:t>
      </w: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I</w:t>
      </w:r>
      <w:r w:rsidR="00056B9A">
        <w:rPr>
          <w:rFonts w:ascii="Times New Roman" w:hAnsi="Times New Roman" w:cs="Times New Roman"/>
          <w:b/>
          <w:sz w:val="24"/>
          <w:szCs w:val="24"/>
          <w:lang w:val="pt-PT"/>
        </w:rPr>
        <w:t xml:space="preserve">dentificação </w:t>
      </w: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B</w:t>
      </w:r>
      <w:r w:rsidR="00056B9A">
        <w:rPr>
          <w:rFonts w:ascii="Times New Roman" w:hAnsi="Times New Roman" w:cs="Times New Roman"/>
          <w:b/>
          <w:sz w:val="24"/>
          <w:szCs w:val="24"/>
          <w:lang w:val="pt-PT"/>
        </w:rPr>
        <w:t>ancária</w:t>
      </w: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. </w:t>
      </w:r>
    </w:p>
    <w:p w14:paraId="34F7BF6B" w14:textId="77777777" w:rsidR="00A14DAC" w:rsidRPr="00E0086B" w:rsidRDefault="00A14DAC" w:rsidP="00E0086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14:paraId="1F774590" w14:textId="77777777" w:rsidR="001A7256" w:rsidRPr="00546B98" w:rsidRDefault="001A7256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546B98">
        <w:rPr>
          <w:rFonts w:ascii="Times New Roman" w:hAnsi="Times New Roman" w:cs="Times New Roman"/>
          <w:b/>
          <w:sz w:val="24"/>
          <w:szCs w:val="24"/>
          <w:lang w:val="pt-PT"/>
        </w:rPr>
        <w:t>Artigo 1</w:t>
      </w:r>
      <w:r w:rsidR="00DB4094" w:rsidRPr="00546B98">
        <w:rPr>
          <w:rFonts w:ascii="Times New Roman" w:hAnsi="Times New Roman" w:cs="Times New Roman"/>
          <w:b/>
          <w:sz w:val="24"/>
          <w:szCs w:val="24"/>
          <w:lang w:val="pt-PT"/>
        </w:rPr>
        <w:t>2</w:t>
      </w:r>
    </w:p>
    <w:p w14:paraId="3DB4690C" w14:textId="77777777" w:rsidR="00A45C59" w:rsidRPr="00546B98" w:rsidRDefault="00A45C59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4D2ED2FE" w14:textId="600AC0BF" w:rsidR="001A7256" w:rsidRPr="00546B98" w:rsidRDefault="006422E4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546B98">
        <w:rPr>
          <w:rFonts w:ascii="Times New Roman" w:hAnsi="Times New Roman" w:cs="Times New Roman"/>
          <w:b/>
          <w:sz w:val="24"/>
          <w:szCs w:val="24"/>
          <w:lang w:val="pt-PT"/>
        </w:rPr>
        <w:t xml:space="preserve"> Formato de remessa </w:t>
      </w:r>
      <w:r w:rsidR="001A7256" w:rsidRPr="00546B98">
        <w:rPr>
          <w:rFonts w:ascii="Times New Roman" w:hAnsi="Times New Roman" w:cs="Times New Roman"/>
          <w:b/>
          <w:sz w:val="24"/>
          <w:szCs w:val="24"/>
          <w:lang w:val="pt-PT"/>
        </w:rPr>
        <w:t>da informação</w:t>
      </w:r>
    </w:p>
    <w:p w14:paraId="623EC38B" w14:textId="6CFBCC5A" w:rsidR="001A7256" w:rsidRPr="00AF2221" w:rsidRDefault="001A7256" w:rsidP="00B677A0">
      <w:pPr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AF2221">
        <w:rPr>
          <w:rFonts w:ascii="Times New Roman" w:hAnsi="Times New Roman" w:cs="Times New Roman"/>
          <w:b/>
          <w:sz w:val="24"/>
          <w:szCs w:val="24"/>
          <w:lang w:val="pt-PT"/>
        </w:rPr>
        <w:t xml:space="preserve">As entidades participantes são obrigadas a </w:t>
      </w:r>
      <w:r w:rsidR="006422E4" w:rsidRPr="00AF2221">
        <w:rPr>
          <w:rFonts w:ascii="Times New Roman" w:hAnsi="Times New Roman" w:cs="Times New Roman"/>
          <w:b/>
          <w:sz w:val="24"/>
          <w:szCs w:val="24"/>
          <w:lang w:val="pt-PT"/>
        </w:rPr>
        <w:t xml:space="preserve">remeter </w:t>
      </w:r>
      <w:r w:rsidRPr="00AF2221">
        <w:rPr>
          <w:rFonts w:ascii="Times New Roman" w:hAnsi="Times New Roman" w:cs="Times New Roman"/>
          <w:b/>
          <w:sz w:val="24"/>
          <w:szCs w:val="24"/>
          <w:lang w:val="pt-PT"/>
        </w:rPr>
        <w:t>as informações à CRC</w:t>
      </w:r>
      <w:r w:rsidR="00631976" w:rsidRPr="00AF2221">
        <w:rPr>
          <w:rFonts w:ascii="Times New Roman" w:hAnsi="Times New Roman" w:cs="Times New Roman"/>
          <w:b/>
          <w:sz w:val="24"/>
          <w:szCs w:val="24"/>
          <w:lang w:val="pt-PT"/>
        </w:rPr>
        <w:t xml:space="preserve"> no formato</w:t>
      </w:r>
      <w:r w:rsidR="006422E4" w:rsidRPr="00AF2221">
        <w:rPr>
          <w:rFonts w:ascii="Times New Roman" w:hAnsi="Times New Roman" w:cs="Times New Roman"/>
          <w:b/>
          <w:sz w:val="24"/>
          <w:szCs w:val="24"/>
          <w:lang w:val="pt-PT"/>
        </w:rPr>
        <w:t xml:space="preserve"> ajustado </w:t>
      </w:r>
      <w:r w:rsidR="00814732" w:rsidRPr="00AF2221">
        <w:rPr>
          <w:rFonts w:ascii="Times New Roman" w:hAnsi="Times New Roman" w:cs="Times New Roman"/>
          <w:b/>
          <w:sz w:val="24"/>
          <w:szCs w:val="24"/>
          <w:lang w:val="pt-PT"/>
        </w:rPr>
        <w:t>à</w:t>
      </w:r>
      <w:r w:rsidR="006422E4" w:rsidRPr="00AF2221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Pr="00AF2221">
        <w:rPr>
          <w:rFonts w:ascii="Times New Roman" w:hAnsi="Times New Roman" w:cs="Times New Roman"/>
          <w:b/>
          <w:sz w:val="24"/>
          <w:szCs w:val="24"/>
          <w:lang w:val="pt-PT"/>
        </w:rPr>
        <w:t>característica e natureza</w:t>
      </w:r>
      <w:r w:rsidR="00C65729" w:rsidRPr="00AF2221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do crédito</w:t>
      </w:r>
      <w:r w:rsidRPr="00AF2221">
        <w:rPr>
          <w:rFonts w:ascii="Times New Roman" w:hAnsi="Times New Roman" w:cs="Times New Roman"/>
          <w:b/>
          <w:sz w:val="24"/>
          <w:szCs w:val="24"/>
          <w:lang w:val="pt-PT"/>
        </w:rPr>
        <w:t xml:space="preserve">. </w:t>
      </w:r>
    </w:p>
    <w:p w14:paraId="14476BCB" w14:textId="77C9A55C" w:rsidR="007B2F21" w:rsidRPr="00AF2221" w:rsidRDefault="001A7256" w:rsidP="00B677A0">
      <w:pPr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AF2221">
        <w:rPr>
          <w:rFonts w:ascii="Times New Roman" w:hAnsi="Times New Roman" w:cs="Times New Roman"/>
          <w:b/>
          <w:sz w:val="24"/>
          <w:szCs w:val="24"/>
          <w:lang w:val="pt-PT"/>
        </w:rPr>
        <w:t>O Banco de Moçambique estabelece, através de instrução espec</w:t>
      </w:r>
      <w:r w:rsidR="00E57F6F" w:rsidRPr="00AF2221">
        <w:rPr>
          <w:rFonts w:ascii="Times New Roman" w:hAnsi="Times New Roman" w:cs="Times New Roman"/>
          <w:b/>
          <w:sz w:val="24"/>
          <w:szCs w:val="24"/>
          <w:lang w:val="pt-PT"/>
        </w:rPr>
        <w:t>í</w:t>
      </w:r>
      <w:r w:rsidRPr="00AF2221">
        <w:rPr>
          <w:rFonts w:ascii="Times New Roman" w:hAnsi="Times New Roman" w:cs="Times New Roman"/>
          <w:b/>
          <w:sz w:val="24"/>
          <w:szCs w:val="24"/>
          <w:lang w:val="pt-PT"/>
        </w:rPr>
        <w:t xml:space="preserve">fica, </w:t>
      </w:r>
      <w:r w:rsidR="007B2F21" w:rsidRPr="00AF2221">
        <w:rPr>
          <w:rFonts w:ascii="Times New Roman" w:hAnsi="Times New Roman" w:cs="Times New Roman"/>
          <w:b/>
          <w:sz w:val="24"/>
          <w:szCs w:val="24"/>
          <w:lang w:val="pt-PT"/>
        </w:rPr>
        <w:t xml:space="preserve">o modelo de reporte de informação à CRC. </w:t>
      </w:r>
    </w:p>
    <w:p w14:paraId="708136B5" w14:textId="205A5C26" w:rsidR="005050C8" w:rsidRDefault="005050C8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458DDD7E" w14:textId="77777777" w:rsidR="002C1DA3" w:rsidRPr="00E0086B" w:rsidRDefault="002C1DA3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281CB57E" w14:textId="77777777" w:rsidR="001A7256" w:rsidRPr="00E0086B" w:rsidRDefault="001A7256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Artigo 1</w:t>
      </w:r>
      <w:r w:rsidR="00DB4094" w:rsidRPr="00E0086B">
        <w:rPr>
          <w:rFonts w:ascii="Times New Roman" w:hAnsi="Times New Roman" w:cs="Times New Roman"/>
          <w:b/>
          <w:sz w:val="24"/>
          <w:szCs w:val="24"/>
          <w:lang w:val="pt-PT"/>
        </w:rPr>
        <w:t>3</w:t>
      </w:r>
    </w:p>
    <w:p w14:paraId="706B6070" w14:textId="77777777" w:rsidR="00A45C59" w:rsidRPr="00E0086B" w:rsidRDefault="00A45C59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625F9555" w14:textId="77777777" w:rsidR="001A7256" w:rsidRPr="00E0086B" w:rsidRDefault="001A7256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Prazos de reporte e modificações</w:t>
      </w:r>
    </w:p>
    <w:p w14:paraId="3AF8462B" w14:textId="554615FD" w:rsidR="006D3CE7" w:rsidRPr="00AF2221" w:rsidRDefault="006D3CE7" w:rsidP="00E0086B">
      <w:pPr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AF2221">
        <w:rPr>
          <w:rFonts w:ascii="Times New Roman" w:hAnsi="Times New Roman" w:cs="Times New Roman"/>
          <w:b/>
          <w:sz w:val="24"/>
          <w:szCs w:val="24"/>
          <w:lang w:val="pt-PT"/>
        </w:rPr>
        <w:t xml:space="preserve">As entidades </w:t>
      </w:r>
      <w:r w:rsidR="00611A31" w:rsidRPr="00AF2221">
        <w:rPr>
          <w:rFonts w:ascii="Times New Roman" w:hAnsi="Times New Roman" w:cs="Times New Roman"/>
          <w:b/>
          <w:sz w:val="24"/>
          <w:szCs w:val="24"/>
          <w:lang w:val="pt-PT"/>
        </w:rPr>
        <w:t>participantes</w:t>
      </w:r>
      <w:r w:rsidRPr="00AF2221">
        <w:rPr>
          <w:rFonts w:ascii="Times New Roman" w:hAnsi="Times New Roman" w:cs="Times New Roman"/>
          <w:b/>
          <w:sz w:val="24"/>
          <w:szCs w:val="24"/>
          <w:lang w:val="pt-PT"/>
        </w:rPr>
        <w:t xml:space="preserve"> reportam à C</w:t>
      </w:r>
      <w:r w:rsidR="00594143" w:rsidRPr="00AF2221">
        <w:rPr>
          <w:rFonts w:ascii="Times New Roman" w:hAnsi="Times New Roman" w:cs="Times New Roman"/>
          <w:b/>
          <w:sz w:val="24"/>
          <w:szCs w:val="24"/>
          <w:lang w:val="pt-PT"/>
        </w:rPr>
        <w:t>RC</w:t>
      </w:r>
      <w:r w:rsidRPr="00AF2221">
        <w:rPr>
          <w:rFonts w:ascii="Times New Roman" w:hAnsi="Times New Roman" w:cs="Times New Roman"/>
          <w:b/>
          <w:sz w:val="24"/>
          <w:szCs w:val="24"/>
          <w:lang w:val="pt-PT"/>
        </w:rPr>
        <w:t xml:space="preserve"> a informação sobre as operações </w:t>
      </w:r>
      <w:r w:rsidR="00C60707" w:rsidRPr="00AF2221">
        <w:rPr>
          <w:rFonts w:ascii="Times New Roman" w:hAnsi="Times New Roman" w:cs="Times New Roman"/>
          <w:b/>
          <w:sz w:val="24"/>
          <w:szCs w:val="24"/>
          <w:lang w:val="pt-PT"/>
        </w:rPr>
        <w:t xml:space="preserve">de crédito </w:t>
      </w:r>
      <w:r w:rsidRPr="00AF2221">
        <w:rPr>
          <w:rFonts w:ascii="Times New Roman" w:hAnsi="Times New Roman" w:cs="Times New Roman"/>
          <w:b/>
          <w:sz w:val="24"/>
          <w:szCs w:val="24"/>
          <w:lang w:val="pt-PT"/>
        </w:rPr>
        <w:t xml:space="preserve">que hajam realizado, no prazo de vinte e quatro horas, contado a partir da confirmação do desembolso, </w:t>
      </w:r>
      <w:r w:rsidR="00A14DAC" w:rsidRPr="00AF2221">
        <w:rPr>
          <w:rFonts w:ascii="Times New Roman" w:hAnsi="Times New Roman" w:cs="Times New Roman"/>
          <w:b/>
          <w:sz w:val="24"/>
          <w:szCs w:val="24"/>
          <w:lang w:val="pt-PT"/>
        </w:rPr>
        <w:t xml:space="preserve">da criação ou renovação do limite, </w:t>
      </w:r>
      <w:r w:rsidRPr="00AF2221">
        <w:rPr>
          <w:rFonts w:ascii="Times New Roman" w:hAnsi="Times New Roman" w:cs="Times New Roman"/>
          <w:b/>
          <w:sz w:val="24"/>
          <w:szCs w:val="24"/>
          <w:lang w:val="pt-PT"/>
        </w:rPr>
        <w:t xml:space="preserve">da constituição da garantia ou </w:t>
      </w:r>
      <w:proofErr w:type="spellStart"/>
      <w:r w:rsidRPr="00AF2221">
        <w:rPr>
          <w:rFonts w:ascii="Times New Roman" w:hAnsi="Times New Roman" w:cs="Times New Roman"/>
          <w:b/>
          <w:sz w:val="24"/>
          <w:szCs w:val="24"/>
          <w:lang w:val="pt-PT"/>
        </w:rPr>
        <w:t>efectivação</w:t>
      </w:r>
      <w:proofErr w:type="spellEnd"/>
      <w:r w:rsidRPr="00AF2221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da operação que dá origem à responsabilidade a registar.</w:t>
      </w:r>
    </w:p>
    <w:p w14:paraId="61A8B6E9" w14:textId="77777777" w:rsidR="004B1C00" w:rsidRPr="008C0AA3" w:rsidRDefault="004B1C00" w:rsidP="00E0086B">
      <w:pPr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D2222F">
        <w:rPr>
          <w:rFonts w:ascii="Times New Roman" w:hAnsi="Times New Roman" w:cs="Times New Roman"/>
          <w:b/>
          <w:sz w:val="24"/>
          <w:szCs w:val="24"/>
          <w:lang w:val="pt-PT"/>
        </w:rPr>
        <w:t xml:space="preserve">A </w:t>
      </w:r>
      <w:proofErr w:type="spellStart"/>
      <w:r w:rsidRPr="00D2222F">
        <w:rPr>
          <w:rFonts w:ascii="Times New Roman" w:hAnsi="Times New Roman" w:cs="Times New Roman"/>
          <w:b/>
          <w:sz w:val="24"/>
          <w:szCs w:val="24"/>
          <w:lang w:val="pt-PT"/>
        </w:rPr>
        <w:t>actualização</w:t>
      </w:r>
      <w:proofErr w:type="spellEnd"/>
      <w:r w:rsidRPr="00D2222F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da informação</w:t>
      </w:r>
      <w:r w:rsidR="00335F57" w:rsidRPr="00D2222F">
        <w:rPr>
          <w:rFonts w:ascii="Times New Roman" w:hAnsi="Times New Roman" w:cs="Times New Roman"/>
          <w:b/>
          <w:sz w:val="24"/>
          <w:szCs w:val="24"/>
          <w:lang w:val="pt-PT"/>
        </w:rPr>
        <w:t xml:space="preserve"> reportada</w:t>
      </w:r>
      <w:r w:rsidRPr="00D2222F">
        <w:rPr>
          <w:rFonts w:ascii="Times New Roman" w:hAnsi="Times New Roman" w:cs="Times New Roman"/>
          <w:b/>
          <w:sz w:val="24"/>
          <w:szCs w:val="24"/>
          <w:lang w:val="pt-PT"/>
        </w:rPr>
        <w:t xml:space="preserve">, face às vicissitudes que ocorrerem, deve ser </w:t>
      </w:r>
      <w:proofErr w:type="spellStart"/>
      <w:r w:rsidRPr="00D2222F">
        <w:rPr>
          <w:rFonts w:ascii="Times New Roman" w:hAnsi="Times New Roman" w:cs="Times New Roman"/>
          <w:b/>
          <w:sz w:val="24"/>
          <w:szCs w:val="24"/>
          <w:lang w:val="pt-PT"/>
        </w:rPr>
        <w:t>efectuada</w:t>
      </w:r>
      <w:proofErr w:type="spellEnd"/>
      <w:r w:rsidRPr="00D2222F">
        <w:rPr>
          <w:rFonts w:ascii="Times New Roman" w:hAnsi="Times New Roman" w:cs="Times New Roman"/>
          <w:b/>
          <w:sz w:val="24"/>
          <w:szCs w:val="24"/>
          <w:lang w:val="pt-PT"/>
        </w:rPr>
        <w:t xml:space="preserve"> no mesmo prazo referido no número anterior.  </w:t>
      </w:r>
    </w:p>
    <w:p w14:paraId="207DF9F0" w14:textId="77777777" w:rsidR="001A7256" w:rsidRPr="00D2222F" w:rsidRDefault="001A7256" w:rsidP="00E0086B">
      <w:pPr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D2222F">
        <w:rPr>
          <w:rFonts w:ascii="Times New Roman" w:hAnsi="Times New Roman" w:cs="Times New Roman"/>
          <w:b/>
          <w:sz w:val="24"/>
          <w:szCs w:val="24"/>
          <w:lang w:val="pt-PT"/>
        </w:rPr>
        <w:t>A informação reportada à CRC pode ser corrigi</w:t>
      </w:r>
      <w:r w:rsidR="00D11473" w:rsidRPr="00D2222F">
        <w:rPr>
          <w:rFonts w:ascii="Times New Roman" w:hAnsi="Times New Roman" w:cs="Times New Roman"/>
          <w:b/>
          <w:sz w:val="24"/>
          <w:szCs w:val="24"/>
          <w:lang w:val="pt-PT"/>
        </w:rPr>
        <w:t xml:space="preserve">da ou </w:t>
      </w:r>
      <w:proofErr w:type="spellStart"/>
      <w:r w:rsidR="00D11473" w:rsidRPr="00D2222F">
        <w:rPr>
          <w:rFonts w:ascii="Times New Roman" w:hAnsi="Times New Roman" w:cs="Times New Roman"/>
          <w:b/>
          <w:sz w:val="24"/>
          <w:szCs w:val="24"/>
          <w:lang w:val="pt-PT"/>
        </w:rPr>
        <w:t>rectificada</w:t>
      </w:r>
      <w:proofErr w:type="spellEnd"/>
      <w:r w:rsidR="00D11473" w:rsidRPr="00D2222F">
        <w:rPr>
          <w:rFonts w:ascii="Times New Roman" w:hAnsi="Times New Roman" w:cs="Times New Roman"/>
          <w:b/>
          <w:sz w:val="24"/>
          <w:szCs w:val="24"/>
          <w:lang w:val="pt-PT"/>
        </w:rPr>
        <w:t>, no prazo de 30</w:t>
      </w:r>
      <w:r w:rsidRPr="00D2222F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dias, cont</w:t>
      </w:r>
      <w:r w:rsidR="006C583A" w:rsidRPr="00D2222F">
        <w:rPr>
          <w:rFonts w:ascii="Times New Roman" w:hAnsi="Times New Roman" w:cs="Times New Roman"/>
          <w:b/>
          <w:sz w:val="24"/>
          <w:szCs w:val="24"/>
          <w:lang w:val="pt-PT"/>
        </w:rPr>
        <w:t>ados da data do registo inicial</w:t>
      </w:r>
      <w:r w:rsidRPr="00D2222F">
        <w:rPr>
          <w:rFonts w:ascii="Times New Roman" w:hAnsi="Times New Roman" w:cs="Times New Roman"/>
          <w:b/>
          <w:sz w:val="24"/>
          <w:szCs w:val="24"/>
          <w:lang w:val="pt-PT"/>
        </w:rPr>
        <w:t>.</w:t>
      </w:r>
    </w:p>
    <w:p w14:paraId="037C6404" w14:textId="68775599" w:rsidR="009254B8" w:rsidRPr="00DD76D8" w:rsidRDefault="00546B98" w:rsidP="00546B98">
      <w:pPr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DD76D8">
        <w:rPr>
          <w:rFonts w:ascii="Times New Roman" w:hAnsi="Times New Roman" w:cs="Times New Roman"/>
          <w:b/>
          <w:sz w:val="24"/>
          <w:szCs w:val="24"/>
          <w:lang w:val="pt-PT"/>
        </w:rPr>
        <w:t xml:space="preserve">A entidade participante pode, findo o prazo referido no número anterior, </w:t>
      </w:r>
      <w:r w:rsidR="00056B9A">
        <w:rPr>
          <w:rFonts w:ascii="Times New Roman" w:hAnsi="Times New Roman" w:cs="Times New Roman"/>
          <w:b/>
          <w:sz w:val="24"/>
          <w:szCs w:val="24"/>
          <w:lang w:val="pt-PT"/>
        </w:rPr>
        <w:t xml:space="preserve">corrigir </w:t>
      </w:r>
      <w:r w:rsidRPr="00DD76D8">
        <w:rPr>
          <w:rFonts w:ascii="Times New Roman" w:hAnsi="Times New Roman" w:cs="Times New Roman"/>
          <w:b/>
          <w:sz w:val="24"/>
          <w:szCs w:val="24"/>
          <w:lang w:val="pt-PT"/>
        </w:rPr>
        <w:t xml:space="preserve">a informação registada, </w:t>
      </w:r>
      <w:r w:rsidR="00631976" w:rsidRPr="00DD76D8">
        <w:rPr>
          <w:rFonts w:ascii="Times New Roman" w:hAnsi="Times New Roman" w:cs="Times New Roman"/>
          <w:b/>
          <w:sz w:val="24"/>
          <w:szCs w:val="24"/>
          <w:lang w:val="pt-PT"/>
        </w:rPr>
        <w:t>com fundamento em</w:t>
      </w:r>
      <w:r w:rsidRPr="00DD76D8">
        <w:rPr>
          <w:rFonts w:ascii="Times New Roman" w:hAnsi="Times New Roman" w:cs="Times New Roman"/>
          <w:b/>
          <w:sz w:val="24"/>
          <w:szCs w:val="24"/>
          <w:lang w:val="pt-PT"/>
        </w:rPr>
        <w:t xml:space="preserve"> reclamação legítima do cliente ou legítimo interessado</w:t>
      </w:r>
      <w:r w:rsidR="00631976" w:rsidRPr="00DD76D8">
        <w:rPr>
          <w:rFonts w:ascii="Times New Roman" w:hAnsi="Times New Roman" w:cs="Times New Roman"/>
          <w:b/>
          <w:sz w:val="24"/>
          <w:szCs w:val="24"/>
          <w:lang w:val="pt-PT"/>
        </w:rPr>
        <w:t xml:space="preserve">, sem prejuízo da aplicação do regime sancionatório </w:t>
      </w:r>
      <w:r w:rsidR="00D2222F" w:rsidRPr="00DD76D8">
        <w:rPr>
          <w:rFonts w:ascii="Times New Roman" w:hAnsi="Times New Roman" w:cs="Times New Roman"/>
          <w:b/>
          <w:sz w:val="24"/>
          <w:szCs w:val="24"/>
          <w:lang w:val="pt-PT"/>
        </w:rPr>
        <w:t>correspondente ao envio de informação</w:t>
      </w:r>
      <w:r w:rsidR="00DD76D8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proofErr w:type="spellStart"/>
      <w:r w:rsidR="00DD76D8">
        <w:rPr>
          <w:rFonts w:ascii="Times New Roman" w:hAnsi="Times New Roman" w:cs="Times New Roman"/>
          <w:b/>
          <w:sz w:val="24"/>
          <w:szCs w:val="24"/>
          <w:lang w:val="pt-PT"/>
        </w:rPr>
        <w:t>incorrecta</w:t>
      </w:r>
      <w:proofErr w:type="spellEnd"/>
      <w:r w:rsidR="00DD76D8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FF36F0">
        <w:rPr>
          <w:rFonts w:ascii="Times New Roman" w:hAnsi="Times New Roman" w:cs="Times New Roman"/>
          <w:b/>
          <w:sz w:val="24"/>
          <w:szCs w:val="24"/>
          <w:lang w:val="pt-PT"/>
        </w:rPr>
        <w:t>e</w:t>
      </w:r>
      <w:r w:rsidR="00DD76D8">
        <w:rPr>
          <w:rFonts w:ascii="Times New Roman" w:hAnsi="Times New Roman" w:cs="Times New Roman"/>
          <w:b/>
          <w:sz w:val="24"/>
          <w:szCs w:val="24"/>
          <w:lang w:val="pt-PT"/>
        </w:rPr>
        <w:t xml:space="preserve"> incumprimento do prazo de regularização</w:t>
      </w:r>
      <w:r w:rsidR="00DD76D8" w:rsidRPr="00DD76D8">
        <w:rPr>
          <w:rFonts w:ascii="Times New Roman" w:hAnsi="Times New Roman" w:cs="Times New Roman"/>
          <w:b/>
          <w:sz w:val="24"/>
          <w:szCs w:val="24"/>
          <w:lang w:val="pt-PT"/>
        </w:rPr>
        <w:t>.</w:t>
      </w:r>
      <w:r w:rsidRPr="00DD76D8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</w:p>
    <w:p w14:paraId="1872AF95" w14:textId="1AEA8165" w:rsidR="001A7256" w:rsidRPr="00E0086B" w:rsidRDefault="001A7256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A</w:t>
      </w:r>
      <w:r w:rsidR="00EE7580" w:rsidRPr="00E0086B">
        <w:rPr>
          <w:rFonts w:ascii="Times New Roman" w:hAnsi="Times New Roman" w:cs="Times New Roman"/>
          <w:b/>
          <w:sz w:val="24"/>
          <w:szCs w:val="24"/>
          <w:lang w:val="pt-PT"/>
        </w:rPr>
        <w:t>rtigo</w:t>
      </w: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1</w:t>
      </w:r>
      <w:r w:rsidR="002F1BE0">
        <w:rPr>
          <w:rFonts w:ascii="Times New Roman" w:hAnsi="Times New Roman" w:cs="Times New Roman"/>
          <w:b/>
          <w:sz w:val="24"/>
          <w:szCs w:val="24"/>
          <w:lang w:val="pt-PT"/>
        </w:rPr>
        <w:t>4</w:t>
      </w:r>
    </w:p>
    <w:p w14:paraId="02C694FD" w14:textId="77777777" w:rsidR="00A45C59" w:rsidRPr="00E0086B" w:rsidRDefault="00A45C59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174E67AF" w14:textId="77777777" w:rsidR="001A7256" w:rsidRPr="00E0086B" w:rsidRDefault="001A7256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Perturbação na comunicação com a CRC</w:t>
      </w:r>
    </w:p>
    <w:p w14:paraId="473CF06C" w14:textId="60EEC50C" w:rsidR="001A7256" w:rsidRPr="0063215C" w:rsidRDefault="001A7256" w:rsidP="000575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63215C">
        <w:rPr>
          <w:rFonts w:ascii="Times New Roman" w:hAnsi="Times New Roman" w:cs="Times New Roman"/>
          <w:b/>
          <w:sz w:val="24"/>
          <w:szCs w:val="24"/>
          <w:lang w:val="pt-PT"/>
        </w:rPr>
        <w:t xml:space="preserve">Quando, por qualquer motivo, </w:t>
      </w:r>
      <w:r w:rsidR="00D11473" w:rsidRPr="0063215C">
        <w:rPr>
          <w:rFonts w:ascii="Times New Roman" w:hAnsi="Times New Roman" w:cs="Times New Roman"/>
          <w:b/>
          <w:sz w:val="24"/>
          <w:szCs w:val="24"/>
          <w:lang w:val="pt-PT"/>
        </w:rPr>
        <w:t xml:space="preserve">ocorrer alguma </w:t>
      </w:r>
      <w:r w:rsidRPr="0063215C">
        <w:rPr>
          <w:rFonts w:ascii="Times New Roman" w:hAnsi="Times New Roman" w:cs="Times New Roman"/>
          <w:b/>
          <w:sz w:val="24"/>
          <w:szCs w:val="24"/>
          <w:lang w:val="pt-PT"/>
        </w:rPr>
        <w:t>perturbação no funcionamento da CRC, que determine a interrupção da comunicação entre as entidades participantes e aquela, por período superior</w:t>
      </w: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a vinte e quatro horas, a informação deve ser enviada</w:t>
      </w:r>
      <w:r w:rsidR="006C4C9F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942C68">
        <w:rPr>
          <w:rFonts w:ascii="Times New Roman" w:hAnsi="Times New Roman" w:cs="Times New Roman"/>
          <w:b/>
          <w:sz w:val="24"/>
          <w:szCs w:val="24"/>
          <w:lang w:val="pt-PT"/>
        </w:rPr>
        <w:t>de acordo com os procedimentos definidos</w:t>
      </w:r>
      <w:r w:rsidR="000575D4">
        <w:rPr>
          <w:rFonts w:ascii="Times New Roman" w:hAnsi="Times New Roman" w:cs="Times New Roman"/>
          <w:b/>
          <w:sz w:val="24"/>
          <w:szCs w:val="24"/>
          <w:lang w:val="pt-PT"/>
        </w:rPr>
        <w:t>,</w:t>
      </w:r>
      <w:r w:rsidR="00942C68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0575D4" w:rsidRPr="00E0086B">
        <w:rPr>
          <w:rFonts w:ascii="Times New Roman" w:hAnsi="Times New Roman" w:cs="Times New Roman"/>
          <w:b/>
          <w:sz w:val="24"/>
          <w:szCs w:val="24"/>
          <w:lang w:val="pt-PT"/>
        </w:rPr>
        <w:t>em instrução específica</w:t>
      </w:r>
      <w:r w:rsidR="000575D4">
        <w:rPr>
          <w:rFonts w:ascii="Times New Roman" w:hAnsi="Times New Roman" w:cs="Times New Roman"/>
          <w:b/>
          <w:sz w:val="24"/>
          <w:szCs w:val="24"/>
          <w:lang w:val="pt-PT"/>
        </w:rPr>
        <w:t xml:space="preserve">, pelo </w:t>
      </w:r>
      <w:r w:rsidR="00942C68" w:rsidRPr="0063215C">
        <w:rPr>
          <w:rFonts w:ascii="Times New Roman" w:hAnsi="Times New Roman" w:cs="Times New Roman"/>
          <w:b/>
          <w:sz w:val="24"/>
          <w:szCs w:val="24"/>
          <w:lang w:val="pt-PT"/>
        </w:rPr>
        <w:t xml:space="preserve">Banco </w:t>
      </w:r>
      <w:r w:rsidR="00D11045" w:rsidRPr="0063215C">
        <w:rPr>
          <w:rFonts w:ascii="Times New Roman" w:hAnsi="Times New Roman" w:cs="Times New Roman"/>
          <w:b/>
          <w:sz w:val="24"/>
          <w:szCs w:val="24"/>
          <w:lang w:val="pt-PT"/>
        </w:rPr>
        <w:t>de Moçambique</w:t>
      </w:r>
      <w:r w:rsidR="00D2222F" w:rsidRPr="0063215C">
        <w:rPr>
          <w:rFonts w:ascii="Times New Roman" w:hAnsi="Times New Roman" w:cs="Times New Roman"/>
          <w:b/>
          <w:sz w:val="24"/>
          <w:szCs w:val="24"/>
          <w:lang w:val="pt-PT"/>
        </w:rPr>
        <w:t>.</w:t>
      </w:r>
    </w:p>
    <w:p w14:paraId="4E12287C" w14:textId="0994A5DB" w:rsidR="002C1DA3" w:rsidRDefault="002C1DA3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0ACCF40D" w14:textId="77777777" w:rsidR="00EE7580" w:rsidRPr="00E0086B" w:rsidRDefault="004B1C00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Capítulo IV</w:t>
      </w:r>
    </w:p>
    <w:p w14:paraId="73BB4E2B" w14:textId="77777777" w:rsidR="004B1C00" w:rsidRPr="00E0086B" w:rsidRDefault="004B1C00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Acesso à informação</w:t>
      </w:r>
    </w:p>
    <w:p w14:paraId="73B2B158" w14:textId="77777777" w:rsidR="00EE7580" w:rsidRPr="00E0086B" w:rsidRDefault="00EE7580" w:rsidP="00E008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294A6233" w14:textId="1DEE3698" w:rsidR="004B1C00" w:rsidRPr="00E0086B" w:rsidRDefault="004B1C00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Artigo </w:t>
      </w:r>
      <w:r w:rsidR="002F1BE0">
        <w:rPr>
          <w:rFonts w:ascii="Times New Roman" w:hAnsi="Times New Roman" w:cs="Times New Roman"/>
          <w:b/>
          <w:sz w:val="24"/>
          <w:szCs w:val="24"/>
          <w:lang w:val="pt-PT"/>
        </w:rPr>
        <w:t>15</w:t>
      </w:r>
    </w:p>
    <w:p w14:paraId="25A6014A" w14:textId="77777777" w:rsidR="00965E11" w:rsidRPr="00E0086B" w:rsidRDefault="00965E11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6C8C47A6" w14:textId="77777777" w:rsidR="004B1C00" w:rsidRPr="00E0086B" w:rsidRDefault="004B1C00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Acesso à informação pelas entidades participantes</w:t>
      </w:r>
    </w:p>
    <w:p w14:paraId="4FE8BA77" w14:textId="5977EA18" w:rsidR="004D4FEB" w:rsidRDefault="00FB4454" w:rsidP="00E0086B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546B98"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As entidades participantes da Central de Registo de Crédito têm acesso às informações centralizadas relativas às pessoas singulares ou </w:t>
      </w:r>
      <w:proofErr w:type="spellStart"/>
      <w:r w:rsidRPr="00546B98">
        <w:rPr>
          <w:rFonts w:ascii="Times New Roman" w:hAnsi="Times New Roman" w:cs="Times New Roman"/>
          <w:sz w:val="24"/>
          <w:szCs w:val="24"/>
          <w:lang w:val="pt-PT"/>
        </w:rPr>
        <w:t>colectivas</w:t>
      </w:r>
      <w:proofErr w:type="spellEnd"/>
      <w:r w:rsidRPr="00546B9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546B98"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="00546B98" w:rsidRPr="00E0086B">
        <w:rPr>
          <w:rFonts w:ascii="Times New Roman" w:hAnsi="Times New Roman" w:cs="Times New Roman"/>
          <w:sz w:val="24"/>
          <w:szCs w:val="24"/>
          <w:lang w:val="pt-PT"/>
        </w:rPr>
        <w:t>que</w:t>
      </w:r>
      <w:r w:rsidR="00546B98">
        <w:rPr>
          <w:rFonts w:ascii="Times New Roman" w:hAnsi="Times New Roman" w:cs="Times New Roman"/>
          <w:sz w:val="24"/>
          <w:szCs w:val="24"/>
          <w:lang w:val="pt-PT"/>
        </w:rPr>
        <w:t>m</w:t>
      </w:r>
      <w:r w:rsidR="00546B98" w:rsidRPr="00E0086B">
        <w:rPr>
          <w:rFonts w:ascii="Times New Roman" w:hAnsi="Times New Roman" w:cs="Times New Roman"/>
          <w:sz w:val="24"/>
          <w:szCs w:val="24"/>
          <w:lang w:val="pt-PT"/>
        </w:rPr>
        <w:t xml:space="preserve"> tenham concedido crédito ou </w:t>
      </w:r>
      <w:r w:rsidRPr="00546B98">
        <w:rPr>
          <w:rFonts w:ascii="Times New Roman" w:hAnsi="Times New Roman" w:cs="Times New Roman"/>
          <w:sz w:val="24"/>
          <w:szCs w:val="24"/>
          <w:lang w:val="pt-PT"/>
        </w:rPr>
        <w:t>que lhes hajam solicitado crédito.</w:t>
      </w:r>
    </w:p>
    <w:p w14:paraId="169B1FAB" w14:textId="1DF57A73" w:rsidR="00546B98" w:rsidRDefault="004D4FEB" w:rsidP="004D4FEB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D4FEB">
        <w:rPr>
          <w:rFonts w:ascii="Times New Roman" w:hAnsi="Times New Roman" w:cs="Times New Roman"/>
          <w:sz w:val="24"/>
          <w:szCs w:val="24"/>
          <w:lang w:val="pt-PT"/>
        </w:rPr>
        <w:t>A informação centralizada apenas é disponibilizada às entidades participantes que tenham remetido operações de crédito à CRC.</w:t>
      </w:r>
    </w:p>
    <w:p w14:paraId="6D67516F" w14:textId="7F6FA406" w:rsidR="008C0AA3" w:rsidRPr="008C0AA3" w:rsidRDefault="008C0AA3" w:rsidP="008C0AA3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6B">
        <w:rPr>
          <w:rFonts w:ascii="Times New Roman" w:hAnsi="Times New Roman" w:cs="Times New Roman"/>
          <w:sz w:val="24"/>
          <w:szCs w:val="24"/>
        </w:rPr>
        <w:t>A faculdade de os participantes acederem à informação centralizada na CRC dura enquanto vigorar a relação creditícia, ou estiver pendente a apreciação do pedido de crédito.</w:t>
      </w:r>
    </w:p>
    <w:p w14:paraId="26D9FA52" w14:textId="77777777" w:rsidR="00EE7580" w:rsidRPr="00E0086B" w:rsidRDefault="00D127D3" w:rsidP="00E0086B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sz w:val="24"/>
          <w:szCs w:val="24"/>
          <w:lang w:val="pt-PT"/>
        </w:rPr>
        <w:t xml:space="preserve">Para consulta à CRC, as entidades participantes estão obrigadas a obter </w:t>
      </w:r>
      <w:r w:rsidR="006B6965" w:rsidRPr="00E0086B">
        <w:rPr>
          <w:rFonts w:ascii="Times New Roman" w:hAnsi="Times New Roman" w:cs="Times New Roman"/>
          <w:sz w:val="24"/>
          <w:szCs w:val="24"/>
          <w:lang w:val="pt-PT"/>
        </w:rPr>
        <w:t xml:space="preserve">o consentimento expresso </w:t>
      </w:r>
      <w:r w:rsidRPr="00E0086B">
        <w:rPr>
          <w:rFonts w:ascii="Times New Roman" w:hAnsi="Times New Roman" w:cs="Times New Roman"/>
          <w:sz w:val="24"/>
          <w:szCs w:val="24"/>
          <w:lang w:val="pt-PT"/>
        </w:rPr>
        <w:t>do sujeito da informação.</w:t>
      </w:r>
      <w:r w:rsidR="006B6965" w:rsidRPr="00E0086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72AF62C1" w14:textId="77777777" w:rsidR="00954771" w:rsidRPr="002F1BE0" w:rsidRDefault="00954771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67DA91AD" w14:textId="3442B61F" w:rsidR="004B1C00" w:rsidRDefault="00D11473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</w:t>
      </w:r>
      <w:r w:rsidR="004B1C00" w:rsidRPr="00E0086B">
        <w:rPr>
          <w:rFonts w:ascii="Times New Roman" w:hAnsi="Times New Roman" w:cs="Times New Roman"/>
          <w:b/>
          <w:sz w:val="24"/>
          <w:szCs w:val="24"/>
        </w:rPr>
        <w:t>rtigo</w:t>
      </w:r>
      <w:proofErr w:type="spellEnd"/>
      <w:r w:rsidR="004B1C00" w:rsidRPr="00E008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583A">
        <w:rPr>
          <w:rFonts w:ascii="Times New Roman" w:hAnsi="Times New Roman" w:cs="Times New Roman"/>
          <w:b/>
          <w:sz w:val="24"/>
          <w:szCs w:val="24"/>
        </w:rPr>
        <w:t>1</w:t>
      </w:r>
      <w:r w:rsidR="001D7BD2">
        <w:rPr>
          <w:rFonts w:ascii="Times New Roman" w:hAnsi="Times New Roman" w:cs="Times New Roman"/>
          <w:b/>
          <w:sz w:val="24"/>
          <w:szCs w:val="24"/>
        </w:rPr>
        <w:t>6</w:t>
      </w:r>
    </w:p>
    <w:p w14:paraId="47138E83" w14:textId="77777777" w:rsidR="00D11473" w:rsidRPr="00E0086B" w:rsidRDefault="00D11473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4F0A4F" w14:textId="77777777" w:rsidR="004B1C00" w:rsidRPr="00E0086B" w:rsidRDefault="004B1C00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086B">
        <w:rPr>
          <w:rFonts w:ascii="Times New Roman" w:hAnsi="Times New Roman" w:cs="Times New Roman"/>
          <w:b/>
          <w:sz w:val="24"/>
          <w:szCs w:val="24"/>
        </w:rPr>
        <w:t>Dever</w:t>
      </w:r>
      <w:proofErr w:type="spellEnd"/>
      <w:r w:rsidRPr="00E0086B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E0086B">
        <w:rPr>
          <w:rFonts w:ascii="Times New Roman" w:hAnsi="Times New Roman" w:cs="Times New Roman"/>
          <w:b/>
          <w:sz w:val="24"/>
          <w:szCs w:val="24"/>
        </w:rPr>
        <w:t>segredo</w:t>
      </w:r>
      <w:proofErr w:type="spellEnd"/>
    </w:p>
    <w:p w14:paraId="22B826A1" w14:textId="77777777" w:rsidR="00D11473" w:rsidRDefault="004B1C00" w:rsidP="00D11473">
      <w:pPr>
        <w:numPr>
          <w:ilvl w:val="0"/>
          <w:numId w:val="3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sz w:val="24"/>
          <w:szCs w:val="24"/>
          <w:lang w:val="pt-PT"/>
        </w:rPr>
        <w:t xml:space="preserve">Estão sujeitos ao dever de segredo todos os elementos informativos relativos às operações reportadas, não podendo ser usados para fins diversos dos estabelecidos no presente Regulamento, salvas as </w:t>
      </w:r>
      <w:proofErr w:type="spellStart"/>
      <w:r w:rsidRPr="00E0086B">
        <w:rPr>
          <w:rFonts w:ascii="Times New Roman" w:hAnsi="Times New Roman" w:cs="Times New Roman"/>
          <w:sz w:val="24"/>
          <w:szCs w:val="24"/>
          <w:lang w:val="pt-PT"/>
        </w:rPr>
        <w:t>excepções</w:t>
      </w:r>
      <w:proofErr w:type="spellEnd"/>
      <w:r w:rsidRPr="00E0086B">
        <w:rPr>
          <w:rFonts w:ascii="Times New Roman" w:hAnsi="Times New Roman" w:cs="Times New Roman"/>
          <w:sz w:val="24"/>
          <w:szCs w:val="24"/>
          <w:lang w:val="pt-PT"/>
        </w:rPr>
        <w:t xml:space="preserve"> previstas por Lei.</w:t>
      </w:r>
    </w:p>
    <w:p w14:paraId="0DAEBFA4" w14:textId="77777777" w:rsidR="005050C8" w:rsidRPr="00D11473" w:rsidRDefault="004B1C00" w:rsidP="00D11473">
      <w:pPr>
        <w:numPr>
          <w:ilvl w:val="0"/>
          <w:numId w:val="3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11473">
        <w:rPr>
          <w:rFonts w:ascii="Times New Roman" w:hAnsi="Times New Roman" w:cs="Times New Roman"/>
          <w:sz w:val="24"/>
          <w:szCs w:val="24"/>
          <w:lang w:val="pt-PT"/>
        </w:rPr>
        <w:t xml:space="preserve">É expressamente vedada a transmissão a terceiros, total ou parcialmente, da informação obtida da CRC, </w:t>
      </w:r>
      <w:proofErr w:type="spellStart"/>
      <w:r w:rsidRPr="00D11473">
        <w:rPr>
          <w:rFonts w:ascii="Times New Roman" w:hAnsi="Times New Roman" w:cs="Times New Roman"/>
          <w:sz w:val="24"/>
          <w:szCs w:val="24"/>
          <w:lang w:val="pt-PT"/>
        </w:rPr>
        <w:t>excepto</w:t>
      </w:r>
      <w:proofErr w:type="spellEnd"/>
      <w:r w:rsidRPr="00D11473">
        <w:rPr>
          <w:rFonts w:ascii="Times New Roman" w:hAnsi="Times New Roman" w:cs="Times New Roman"/>
          <w:sz w:val="24"/>
          <w:szCs w:val="24"/>
          <w:lang w:val="pt-PT"/>
        </w:rPr>
        <w:t xml:space="preserve"> para os beneficiários ou potenciais beneficiários de crédito.</w:t>
      </w:r>
    </w:p>
    <w:p w14:paraId="03FA9F31" w14:textId="77777777" w:rsidR="00456016" w:rsidRPr="00E0086B" w:rsidRDefault="00456016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40B9DF83" w14:textId="576525A8" w:rsidR="004B1C00" w:rsidRPr="00E0086B" w:rsidRDefault="004B1C00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Artigo </w:t>
      </w:r>
      <w:r w:rsidR="006C583A">
        <w:rPr>
          <w:rFonts w:ascii="Times New Roman" w:hAnsi="Times New Roman" w:cs="Times New Roman"/>
          <w:b/>
          <w:sz w:val="24"/>
          <w:szCs w:val="24"/>
          <w:lang w:val="pt-PT"/>
        </w:rPr>
        <w:t>1</w:t>
      </w:r>
      <w:r w:rsidR="001D7BD2">
        <w:rPr>
          <w:rFonts w:ascii="Times New Roman" w:hAnsi="Times New Roman" w:cs="Times New Roman"/>
          <w:b/>
          <w:sz w:val="24"/>
          <w:szCs w:val="24"/>
          <w:lang w:val="pt-PT"/>
        </w:rPr>
        <w:t>7</w:t>
      </w:r>
    </w:p>
    <w:p w14:paraId="35C06DB9" w14:textId="77777777" w:rsidR="00965E11" w:rsidRPr="00E0086B" w:rsidRDefault="00965E11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323E1079" w14:textId="77777777" w:rsidR="004B1C00" w:rsidRPr="00E0086B" w:rsidRDefault="004B1C00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Partilha de informação</w:t>
      </w:r>
    </w:p>
    <w:p w14:paraId="120AC9A0" w14:textId="77777777" w:rsidR="00965E11" w:rsidRPr="00E0086B" w:rsidRDefault="00965E11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42E5C688" w14:textId="77777777" w:rsidR="005050C8" w:rsidRPr="00E0086B" w:rsidRDefault="004B1C00" w:rsidP="004D08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A informação constante da CRC pode</w:t>
      </w:r>
      <w:r w:rsidR="006B6965"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ser partilhada ou publicada, no todo ou em parte</w:t>
      </w: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, para efeitos estatísti</w:t>
      </w:r>
      <w:r w:rsidR="00AC3136" w:rsidRPr="00E0086B">
        <w:rPr>
          <w:rFonts w:ascii="Times New Roman" w:hAnsi="Times New Roman" w:cs="Times New Roman"/>
          <w:b/>
          <w:sz w:val="24"/>
          <w:szCs w:val="24"/>
          <w:lang w:val="pt-PT"/>
        </w:rPr>
        <w:t>cos, de pesquisa, entre outros,</w:t>
      </w: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não devendo</w:t>
      </w:r>
      <w:r w:rsidR="00A14DAC" w:rsidRPr="00E0086B">
        <w:rPr>
          <w:rFonts w:ascii="Times New Roman" w:hAnsi="Times New Roman" w:cs="Times New Roman"/>
          <w:b/>
          <w:sz w:val="24"/>
          <w:szCs w:val="24"/>
          <w:lang w:val="pt-PT"/>
        </w:rPr>
        <w:t>,</w:t>
      </w: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em qualquer dos casos, permitir a identificação individualizada de pessoas ou instituições.</w:t>
      </w:r>
    </w:p>
    <w:p w14:paraId="01A948E0" w14:textId="77777777" w:rsidR="002F1BE0" w:rsidRDefault="002F1BE0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68E04DDB" w14:textId="77777777" w:rsidR="0063215C" w:rsidRPr="00E0086B" w:rsidRDefault="0063215C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491980B4" w14:textId="272DEDE9" w:rsidR="001F0D71" w:rsidRPr="00E0086B" w:rsidRDefault="006C583A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Artigo 1</w:t>
      </w:r>
      <w:r w:rsidR="001D7BD2">
        <w:rPr>
          <w:rFonts w:ascii="Times New Roman" w:hAnsi="Times New Roman" w:cs="Times New Roman"/>
          <w:b/>
          <w:sz w:val="24"/>
          <w:szCs w:val="24"/>
          <w:lang w:val="pt-PT"/>
        </w:rPr>
        <w:t>8</w:t>
      </w:r>
    </w:p>
    <w:p w14:paraId="726B5E8B" w14:textId="77777777" w:rsidR="00965E11" w:rsidRPr="00E0086B" w:rsidRDefault="00965E11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1C16DC94" w14:textId="77777777" w:rsidR="001F0D71" w:rsidRPr="00E0086B" w:rsidRDefault="003D7E2E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proofErr w:type="spellStart"/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Protecção</w:t>
      </w:r>
      <w:proofErr w:type="spellEnd"/>
      <w:r w:rsidR="001F0D71"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dados</w:t>
      </w:r>
    </w:p>
    <w:p w14:paraId="3AF3223E" w14:textId="77777777" w:rsidR="00AC5750" w:rsidRPr="00E0086B" w:rsidRDefault="001F0D71" w:rsidP="004D08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A informação partilhada, nos termos do </w:t>
      </w:r>
      <w:r w:rsidR="00AC5750" w:rsidRPr="00E0086B">
        <w:rPr>
          <w:rFonts w:ascii="Times New Roman" w:hAnsi="Times New Roman" w:cs="Times New Roman"/>
          <w:b/>
          <w:sz w:val="24"/>
          <w:szCs w:val="24"/>
          <w:lang w:val="pt-PT"/>
        </w:rPr>
        <w:t>artigo</w:t>
      </w: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anterior, está sujeita às restrições</w:t>
      </w:r>
      <w:r w:rsidR="00D11473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</w:t>
      </w:r>
      <w:proofErr w:type="spellStart"/>
      <w:r w:rsidR="00D11473">
        <w:rPr>
          <w:rFonts w:ascii="Times New Roman" w:hAnsi="Times New Roman" w:cs="Times New Roman"/>
          <w:b/>
          <w:sz w:val="24"/>
          <w:szCs w:val="24"/>
          <w:lang w:val="pt-PT"/>
        </w:rPr>
        <w:t>protecção</w:t>
      </w:r>
      <w:proofErr w:type="spellEnd"/>
      <w:r w:rsidR="00D11473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dados</w:t>
      </w: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impostas pela lei e pelo presente Regulamento.</w:t>
      </w:r>
    </w:p>
    <w:p w14:paraId="6CDA1094" w14:textId="5DF97510" w:rsidR="00954771" w:rsidRDefault="00954771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bookmarkStart w:id="0" w:name="_GoBack"/>
      <w:bookmarkEnd w:id="0"/>
    </w:p>
    <w:p w14:paraId="2F8B136D" w14:textId="77777777" w:rsidR="00954771" w:rsidRDefault="00954771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6D7347B2" w14:textId="77777777" w:rsidR="00D127D3" w:rsidRPr="00E0086B" w:rsidRDefault="00D127D3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Capítulo V</w:t>
      </w:r>
    </w:p>
    <w:p w14:paraId="7A92788A" w14:textId="77777777" w:rsidR="00965E11" w:rsidRPr="00E0086B" w:rsidRDefault="00965E11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60273028" w14:textId="77777777" w:rsidR="00D127D3" w:rsidRPr="00E0086B" w:rsidRDefault="00D127D3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Direitos do</w:t>
      </w:r>
      <w:r w:rsidR="006B6965"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s beneficiários </w:t>
      </w:r>
    </w:p>
    <w:p w14:paraId="5A6F4945" w14:textId="77777777" w:rsidR="00D127D3" w:rsidRPr="00E0086B" w:rsidRDefault="00D127D3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7A5AB4A1" w14:textId="51E7C4FC" w:rsidR="00C245F2" w:rsidRDefault="00C245F2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A</w:t>
      </w:r>
      <w:r w:rsidR="00DB4094"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rtigo </w:t>
      </w:r>
      <w:r w:rsidR="001D7BD2">
        <w:rPr>
          <w:rFonts w:ascii="Times New Roman" w:hAnsi="Times New Roman" w:cs="Times New Roman"/>
          <w:b/>
          <w:sz w:val="24"/>
          <w:szCs w:val="24"/>
          <w:lang w:val="pt-PT"/>
        </w:rPr>
        <w:t>19</w:t>
      </w:r>
    </w:p>
    <w:p w14:paraId="0CD5A2D6" w14:textId="77777777" w:rsidR="00CB59BB" w:rsidRPr="00E0086B" w:rsidRDefault="00CB59BB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4CC49FF7" w14:textId="77777777" w:rsidR="006B6965" w:rsidRPr="00E0086B" w:rsidRDefault="006B6965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Acesso à informação pelos beneficiários de crédito</w:t>
      </w:r>
    </w:p>
    <w:p w14:paraId="722B45B8" w14:textId="77777777" w:rsidR="006B6965" w:rsidRPr="00E0086B" w:rsidRDefault="006B6965" w:rsidP="00E0086B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Os beneficiários de crédito têm o direito de ter conhecimento do que a seu respeito conste da CRC, podendo requerer a informação à entidade participante na qual tenha solicitado, contratado, garantido ou avalizado um crédito.</w:t>
      </w:r>
    </w:p>
    <w:p w14:paraId="011E9B95" w14:textId="1E50EE73" w:rsidR="006B6965" w:rsidRPr="00E0086B" w:rsidRDefault="006B6965" w:rsidP="00E0086B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O acesso </w:t>
      </w:r>
      <w:proofErr w:type="spellStart"/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directo</w:t>
      </w:r>
      <w:proofErr w:type="spellEnd"/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à informação registada na CRC pode ser solicitad</w:t>
      </w:r>
      <w:r w:rsidR="002F1BE0">
        <w:rPr>
          <w:rFonts w:ascii="Times New Roman" w:hAnsi="Times New Roman" w:cs="Times New Roman"/>
          <w:b/>
          <w:sz w:val="24"/>
          <w:szCs w:val="24"/>
          <w:lang w:val="pt-PT"/>
        </w:rPr>
        <w:t>o</w:t>
      </w: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ao Banco de Moçambique</w:t>
      </w:r>
      <w:r w:rsidR="00D11473">
        <w:rPr>
          <w:rFonts w:ascii="Times New Roman" w:hAnsi="Times New Roman" w:cs="Times New Roman"/>
          <w:b/>
          <w:sz w:val="24"/>
          <w:szCs w:val="24"/>
          <w:lang w:val="pt-PT"/>
        </w:rPr>
        <w:t xml:space="preserve">, através dos mecanismos instituídos para o efeito.  </w:t>
      </w:r>
    </w:p>
    <w:p w14:paraId="7B88AB59" w14:textId="77777777" w:rsidR="00CB59BB" w:rsidRDefault="00CB59BB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79B14834" w14:textId="366FE941" w:rsidR="001F0D71" w:rsidRPr="00E0086B" w:rsidRDefault="001F0D71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Artigo 2</w:t>
      </w:r>
      <w:r w:rsidR="001D7BD2">
        <w:rPr>
          <w:rFonts w:ascii="Times New Roman" w:hAnsi="Times New Roman" w:cs="Times New Roman"/>
          <w:b/>
          <w:sz w:val="24"/>
          <w:szCs w:val="24"/>
          <w:lang w:val="pt-PT"/>
        </w:rPr>
        <w:t>0</w:t>
      </w:r>
    </w:p>
    <w:p w14:paraId="212BDC64" w14:textId="77777777" w:rsidR="00965E11" w:rsidRPr="00E0086B" w:rsidRDefault="00965E11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2AB2B894" w14:textId="77777777" w:rsidR="00C245F2" w:rsidRPr="00E0086B" w:rsidRDefault="00C245F2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Esclarecimentos</w:t>
      </w:r>
      <w:r w:rsidR="00647CEF"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, </w:t>
      </w:r>
      <w:proofErr w:type="spellStart"/>
      <w:r w:rsidR="00647CEF" w:rsidRPr="00E0086B">
        <w:rPr>
          <w:rFonts w:ascii="Times New Roman" w:hAnsi="Times New Roman" w:cs="Times New Roman"/>
          <w:b/>
          <w:sz w:val="24"/>
          <w:szCs w:val="24"/>
          <w:lang w:val="pt-PT"/>
        </w:rPr>
        <w:t>actualizações</w:t>
      </w:r>
      <w:proofErr w:type="spellEnd"/>
      <w:r w:rsidR="00647CEF"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e </w:t>
      </w:r>
      <w:proofErr w:type="spellStart"/>
      <w:r w:rsidR="00647CEF" w:rsidRPr="00E0086B">
        <w:rPr>
          <w:rFonts w:ascii="Times New Roman" w:hAnsi="Times New Roman" w:cs="Times New Roman"/>
          <w:b/>
          <w:sz w:val="24"/>
          <w:szCs w:val="24"/>
          <w:lang w:val="pt-PT"/>
        </w:rPr>
        <w:t>rectificações</w:t>
      </w:r>
      <w:proofErr w:type="spellEnd"/>
    </w:p>
    <w:p w14:paraId="6768CDA1" w14:textId="77777777" w:rsidR="00C245F2" w:rsidRPr="00E0086B" w:rsidRDefault="00C245F2" w:rsidP="00E0086B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sz w:val="24"/>
          <w:szCs w:val="24"/>
          <w:lang w:val="pt-PT"/>
        </w:rPr>
        <w:t>O beneficiário ou potencial beneficiário de crédit</w:t>
      </w:r>
      <w:r w:rsidR="004A75BE" w:rsidRPr="00E0086B">
        <w:rPr>
          <w:rFonts w:ascii="Times New Roman" w:hAnsi="Times New Roman" w:cs="Times New Roman"/>
          <w:sz w:val="24"/>
          <w:szCs w:val="24"/>
          <w:lang w:val="pt-PT"/>
        </w:rPr>
        <w:t>o pode solicitar esclarecimento,</w:t>
      </w:r>
      <w:r w:rsidRPr="00E0086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E0086B">
        <w:rPr>
          <w:rFonts w:ascii="Times New Roman" w:hAnsi="Times New Roman" w:cs="Times New Roman"/>
          <w:sz w:val="24"/>
          <w:szCs w:val="24"/>
          <w:lang w:val="pt-PT"/>
        </w:rPr>
        <w:t>rectificação</w:t>
      </w:r>
      <w:proofErr w:type="spellEnd"/>
      <w:r w:rsidR="004A75BE" w:rsidRPr="00E0086B">
        <w:rPr>
          <w:rFonts w:ascii="Times New Roman" w:hAnsi="Times New Roman" w:cs="Times New Roman"/>
          <w:sz w:val="24"/>
          <w:szCs w:val="24"/>
          <w:lang w:val="pt-PT"/>
        </w:rPr>
        <w:t xml:space="preserve"> ou </w:t>
      </w:r>
      <w:proofErr w:type="spellStart"/>
      <w:r w:rsidR="004A75BE" w:rsidRPr="00E0086B">
        <w:rPr>
          <w:rFonts w:ascii="Times New Roman" w:hAnsi="Times New Roman" w:cs="Times New Roman"/>
          <w:sz w:val="24"/>
          <w:szCs w:val="24"/>
          <w:lang w:val="pt-PT"/>
        </w:rPr>
        <w:t>actualização</w:t>
      </w:r>
      <w:proofErr w:type="spellEnd"/>
      <w:r w:rsidRPr="00E0086B">
        <w:rPr>
          <w:rFonts w:ascii="Times New Roman" w:hAnsi="Times New Roman" w:cs="Times New Roman"/>
          <w:sz w:val="24"/>
          <w:szCs w:val="24"/>
          <w:lang w:val="pt-PT"/>
        </w:rPr>
        <w:t xml:space="preserve"> do que a seu respeito constar na CRC, junto da entidade participante onde titula ou já titulou crédito, ou ainda, onde tenha submetido um pedido de concessão de crédito.</w:t>
      </w:r>
    </w:p>
    <w:p w14:paraId="3AA5847D" w14:textId="77777777" w:rsidR="00C245F2" w:rsidRPr="00E0086B" w:rsidRDefault="00C245F2" w:rsidP="00E0086B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A entidade participante tem o prazo de dez dias para </w:t>
      </w:r>
      <w:r w:rsidR="00D127D3" w:rsidRPr="00E0086B">
        <w:rPr>
          <w:rFonts w:ascii="Times New Roman" w:hAnsi="Times New Roman" w:cs="Times New Roman"/>
          <w:sz w:val="24"/>
          <w:szCs w:val="24"/>
          <w:lang w:val="pt-PT"/>
        </w:rPr>
        <w:t xml:space="preserve">prestar, por escrito, o </w:t>
      </w:r>
      <w:r w:rsidRPr="00E0086B">
        <w:rPr>
          <w:rFonts w:ascii="Times New Roman" w:hAnsi="Times New Roman" w:cs="Times New Roman"/>
          <w:sz w:val="24"/>
          <w:szCs w:val="24"/>
          <w:lang w:val="pt-PT"/>
        </w:rPr>
        <w:t>esclarec</w:t>
      </w:r>
      <w:r w:rsidR="00D127D3" w:rsidRPr="00E0086B">
        <w:rPr>
          <w:rFonts w:ascii="Times New Roman" w:hAnsi="Times New Roman" w:cs="Times New Roman"/>
          <w:sz w:val="24"/>
          <w:szCs w:val="24"/>
          <w:lang w:val="pt-PT"/>
        </w:rPr>
        <w:t>imento solicitado</w:t>
      </w:r>
      <w:r w:rsidRPr="00E0086B">
        <w:rPr>
          <w:rFonts w:ascii="Times New Roman" w:hAnsi="Times New Roman" w:cs="Times New Roman"/>
          <w:sz w:val="24"/>
          <w:szCs w:val="24"/>
          <w:lang w:val="pt-PT"/>
        </w:rPr>
        <w:t xml:space="preserve"> pelo beneficiário ou potencial beneficiário de crédito, nos termos do número anterior</w:t>
      </w:r>
      <w:r w:rsidR="00D127D3" w:rsidRPr="00E0086B">
        <w:rPr>
          <w:rFonts w:ascii="Times New Roman" w:hAnsi="Times New Roman" w:cs="Times New Roman"/>
          <w:sz w:val="24"/>
          <w:szCs w:val="24"/>
          <w:lang w:val="pt-PT"/>
        </w:rPr>
        <w:t xml:space="preserve">, e, sendo o caso, promover as </w:t>
      </w:r>
      <w:proofErr w:type="spellStart"/>
      <w:r w:rsidR="00D127D3" w:rsidRPr="00E0086B">
        <w:rPr>
          <w:rFonts w:ascii="Times New Roman" w:hAnsi="Times New Roman" w:cs="Times New Roman"/>
          <w:sz w:val="24"/>
          <w:szCs w:val="24"/>
          <w:lang w:val="pt-PT"/>
        </w:rPr>
        <w:t>actualizações</w:t>
      </w:r>
      <w:proofErr w:type="spellEnd"/>
      <w:r w:rsidR="00D127D3" w:rsidRPr="00E0086B">
        <w:rPr>
          <w:rFonts w:ascii="Times New Roman" w:hAnsi="Times New Roman" w:cs="Times New Roman"/>
          <w:sz w:val="24"/>
          <w:szCs w:val="24"/>
          <w:lang w:val="pt-PT"/>
        </w:rPr>
        <w:t xml:space="preserve"> ou </w:t>
      </w:r>
      <w:proofErr w:type="spellStart"/>
      <w:r w:rsidR="00D127D3" w:rsidRPr="00E0086B">
        <w:rPr>
          <w:rFonts w:ascii="Times New Roman" w:hAnsi="Times New Roman" w:cs="Times New Roman"/>
          <w:sz w:val="24"/>
          <w:szCs w:val="24"/>
          <w:lang w:val="pt-PT"/>
        </w:rPr>
        <w:t>rectificações</w:t>
      </w:r>
      <w:proofErr w:type="spellEnd"/>
      <w:r w:rsidR="00D127D3" w:rsidRPr="00E0086B">
        <w:rPr>
          <w:rFonts w:ascii="Times New Roman" w:hAnsi="Times New Roman" w:cs="Times New Roman"/>
          <w:sz w:val="24"/>
          <w:szCs w:val="24"/>
          <w:lang w:val="pt-PT"/>
        </w:rPr>
        <w:t xml:space="preserve"> necessárias</w:t>
      </w:r>
      <w:r w:rsidRPr="00E0086B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14:paraId="7AD87192" w14:textId="77777777" w:rsidR="00AD3C1F" w:rsidRPr="00AF2221" w:rsidRDefault="00AD3C1F" w:rsidP="00E0086B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AF2221">
        <w:rPr>
          <w:rFonts w:ascii="Times New Roman" w:hAnsi="Times New Roman" w:cs="Times New Roman"/>
          <w:b/>
          <w:sz w:val="24"/>
          <w:szCs w:val="24"/>
          <w:lang w:val="pt-PT"/>
        </w:rPr>
        <w:t>O prazo referido no número anterior pode ser alargado,</w:t>
      </w:r>
      <w:r w:rsidR="00647CEF" w:rsidRPr="00AF2221">
        <w:rPr>
          <w:rFonts w:ascii="Times New Roman" w:hAnsi="Times New Roman" w:cs="Times New Roman"/>
          <w:b/>
          <w:sz w:val="24"/>
          <w:szCs w:val="24"/>
          <w:lang w:val="pt-PT"/>
        </w:rPr>
        <w:t xml:space="preserve"> em</w:t>
      </w:r>
      <w:r w:rsidRPr="00AF2221">
        <w:rPr>
          <w:rFonts w:ascii="Times New Roman" w:hAnsi="Times New Roman" w:cs="Times New Roman"/>
          <w:b/>
          <w:sz w:val="24"/>
          <w:szCs w:val="24"/>
          <w:lang w:val="pt-PT"/>
        </w:rPr>
        <w:t xml:space="preserve"> caso </w:t>
      </w:r>
      <w:r w:rsidR="00647CEF" w:rsidRPr="00AF2221">
        <w:rPr>
          <w:rFonts w:ascii="Times New Roman" w:hAnsi="Times New Roman" w:cs="Times New Roman"/>
          <w:b/>
          <w:sz w:val="24"/>
          <w:szCs w:val="24"/>
          <w:lang w:val="pt-PT"/>
        </w:rPr>
        <w:t xml:space="preserve">de </w:t>
      </w:r>
      <w:r w:rsidRPr="00AF2221">
        <w:rPr>
          <w:rFonts w:ascii="Times New Roman" w:hAnsi="Times New Roman" w:cs="Times New Roman"/>
          <w:b/>
          <w:sz w:val="24"/>
          <w:szCs w:val="24"/>
          <w:lang w:val="pt-PT"/>
        </w:rPr>
        <w:t>necessidade de intervenção de uma terceira entidade, devendo o beneficiário ser atempadamente comunicado das razões para a não tomada de decisão dentro do prazo regular.</w:t>
      </w:r>
    </w:p>
    <w:p w14:paraId="5C89D6CA" w14:textId="77777777" w:rsidR="00647CEF" w:rsidRPr="00AF2221" w:rsidRDefault="00647CEF" w:rsidP="00E0086B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AF2221">
        <w:rPr>
          <w:rFonts w:ascii="Times New Roman" w:hAnsi="Times New Roman" w:cs="Times New Roman"/>
          <w:b/>
          <w:sz w:val="24"/>
          <w:szCs w:val="24"/>
          <w:lang w:val="pt-PT"/>
        </w:rPr>
        <w:t xml:space="preserve">Para efeitos do estabelecido no n.º </w:t>
      </w:r>
      <w:r w:rsidR="00DB4F16" w:rsidRPr="00AF2221">
        <w:rPr>
          <w:rFonts w:ascii="Times New Roman" w:hAnsi="Times New Roman" w:cs="Times New Roman"/>
          <w:b/>
          <w:sz w:val="24"/>
          <w:szCs w:val="24"/>
          <w:lang w:val="pt-PT"/>
        </w:rPr>
        <w:t xml:space="preserve">2, a </w:t>
      </w:r>
      <w:r w:rsidRPr="00AF2221">
        <w:rPr>
          <w:rFonts w:ascii="Times New Roman" w:hAnsi="Times New Roman" w:cs="Times New Roman"/>
          <w:b/>
          <w:sz w:val="24"/>
          <w:szCs w:val="24"/>
          <w:lang w:val="pt-PT"/>
        </w:rPr>
        <w:t>entidade participante envia ao Banco de Moçambique as necessárias co</w:t>
      </w:r>
      <w:r w:rsidR="00DB4F16" w:rsidRPr="00AF2221">
        <w:rPr>
          <w:rFonts w:ascii="Times New Roman" w:hAnsi="Times New Roman" w:cs="Times New Roman"/>
          <w:b/>
          <w:sz w:val="24"/>
          <w:szCs w:val="24"/>
          <w:lang w:val="pt-PT"/>
        </w:rPr>
        <w:t>municações, acompanhadas de sup</w:t>
      </w:r>
      <w:r w:rsidRPr="00AF2221">
        <w:rPr>
          <w:rFonts w:ascii="Times New Roman" w:hAnsi="Times New Roman" w:cs="Times New Roman"/>
          <w:b/>
          <w:sz w:val="24"/>
          <w:szCs w:val="24"/>
          <w:lang w:val="pt-PT"/>
        </w:rPr>
        <w:t>o</w:t>
      </w:r>
      <w:r w:rsidR="00DB4F16" w:rsidRPr="00AF2221">
        <w:rPr>
          <w:rFonts w:ascii="Times New Roman" w:hAnsi="Times New Roman" w:cs="Times New Roman"/>
          <w:b/>
          <w:sz w:val="24"/>
          <w:szCs w:val="24"/>
          <w:lang w:val="pt-PT"/>
        </w:rPr>
        <w:t>r</w:t>
      </w:r>
      <w:r w:rsidRPr="00AF2221">
        <w:rPr>
          <w:rFonts w:ascii="Times New Roman" w:hAnsi="Times New Roman" w:cs="Times New Roman"/>
          <w:b/>
          <w:sz w:val="24"/>
          <w:szCs w:val="24"/>
          <w:lang w:val="pt-PT"/>
        </w:rPr>
        <w:t>te documenta</w:t>
      </w:r>
      <w:r w:rsidR="00DB4F16" w:rsidRPr="00AF2221">
        <w:rPr>
          <w:rFonts w:ascii="Times New Roman" w:hAnsi="Times New Roman" w:cs="Times New Roman"/>
          <w:b/>
          <w:sz w:val="24"/>
          <w:szCs w:val="24"/>
          <w:lang w:val="pt-PT"/>
        </w:rPr>
        <w:t>l</w:t>
      </w:r>
      <w:r w:rsidRPr="00AF2221">
        <w:rPr>
          <w:rFonts w:ascii="Times New Roman" w:hAnsi="Times New Roman" w:cs="Times New Roman"/>
          <w:b/>
          <w:sz w:val="24"/>
          <w:szCs w:val="24"/>
          <w:lang w:val="pt-PT"/>
        </w:rPr>
        <w:t xml:space="preserve">, de forma a serem </w:t>
      </w:r>
      <w:proofErr w:type="spellStart"/>
      <w:r w:rsidRPr="00AF2221">
        <w:rPr>
          <w:rFonts w:ascii="Times New Roman" w:hAnsi="Times New Roman" w:cs="Times New Roman"/>
          <w:b/>
          <w:sz w:val="24"/>
          <w:szCs w:val="24"/>
          <w:lang w:val="pt-PT"/>
        </w:rPr>
        <w:t>efectuadas</w:t>
      </w:r>
      <w:proofErr w:type="spellEnd"/>
      <w:r w:rsidRPr="00AF2221">
        <w:rPr>
          <w:rFonts w:ascii="Times New Roman" w:hAnsi="Times New Roman" w:cs="Times New Roman"/>
          <w:b/>
          <w:sz w:val="24"/>
          <w:szCs w:val="24"/>
          <w:lang w:val="pt-PT"/>
        </w:rPr>
        <w:t xml:space="preserve"> as </w:t>
      </w:r>
      <w:proofErr w:type="spellStart"/>
      <w:r w:rsidRPr="00AF2221">
        <w:rPr>
          <w:rFonts w:ascii="Times New Roman" w:hAnsi="Times New Roman" w:cs="Times New Roman"/>
          <w:b/>
          <w:sz w:val="24"/>
          <w:szCs w:val="24"/>
          <w:lang w:val="pt-PT"/>
        </w:rPr>
        <w:t>respectivas</w:t>
      </w:r>
      <w:proofErr w:type="spellEnd"/>
      <w:r w:rsidRPr="00AF2221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proofErr w:type="spellStart"/>
      <w:r w:rsidRPr="00AF2221">
        <w:rPr>
          <w:rFonts w:ascii="Times New Roman" w:hAnsi="Times New Roman" w:cs="Times New Roman"/>
          <w:b/>
          <w:sz w:val="24"/>
          <w:szCs w:val="24"/>
          <w:lang w:val="pt-PT"/>
        </w:rPr>
        <w:t>actualizações</w:t>
      </w:r>
      <w:proofErr w:type="spellEnd"/>
      <w:r w:rsidRPr="00AF2221">
        <w:rPr>
          <w:rFonts w:ascii="Times New Roman" w:hAnsi="Times New Roman" w:cs="Times New Roman"/>
          <w:b/>
          <w:sz w:val="24"/>
          <w:szCs w:val="24"/>
          <w:lang w:val="pt-PT"/>
        </w:rPr>
        <w:t xml:space="preserve"> ou </w:t>
      </w:r>
      <w:proofErr w:type="spellStart"/>
      <w:r w:rsidRPr="00AF2221">
        <w:rPr>
          <w:rFonts w:ascii="Times New Roman" w:hAnsi="Times New Roman" w:cs="Times New Roman"/>
          <w:b/>
          <w:sz w:val="24"/>
          <w:szCs w:val="24"/>
          <w:lang w:val="pt-PT"/>
        </w:rPr>
        <w:t>rectificações</w:t>
      </w:r>
      <w:proofErr w:type="spellEnd"/>
      <w:r w:rsidRPr="00AF2221">
        <w:rPr>
          <w:rFonts w:ascii="Times New Roman" w:hAnsi="Times New Roman" w:cs="Times New Roman"/>
          <w:b/>
          <w:sz w:val="24"/>
          <w:szCs w:val="24"/>
          <w:lang w:val="pt-PT"/>
        </w:rPr>
        <w:t>.</w:t>
      </w:r>
    </w:p>
    <w:p w14:paraId="2F01DAD3" w14:textId="02BE8061" w:rsidR="00647CEF" w:rsidRPr="00AF2221" w:rsidRDefault="00647CEF" w:rsidP="00E0086B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AF2221">
        <w:rPr>
          <w:rFonts w:ascii="Times New Roman" w:hAnsi="Times New Roman" w:cs="Times New Roman"/>
          <w:b/>
          <w:sz w:val="24"/>
          <w:szCs w:val="24"/>
          <w:lang w:val="pt-PT"/>
        </w:rPr>
        <w:t>O Banco de Moç</w:t>
      </w:r>
      <w:r w:rsidR="00DB4F16" w:rsidRPr="00AF2221">
        <w:rPr>
          <w:rFonts w:ascii="Times New Roman" w:hAnsi="Times New Roman" w:cs="Times New Roman"/>
          <w:b/>
          <w:sz w:val="24"/>
          <w:szCs w:val="24"/>
          <w:lang w:val="pt-PT"/>
        </w:rPr>
        <w:t>a</w:t>
      </w:r>
      <w:r w:rsidRPr="00AF2221">
        <w:rPr>
          <w:rFonts w:ascii="Times New Roman" w:hAnsi="Times New Roman" w:cs="Times New Roman"/>
          <w:b/>
          <w:sz w:val="24"/>
          <w:szCs w:val="24"/>
          <w:lang w:val="pt-PT"/>
        </w:rPr>
        <w:t>mbique pode solicitar às entidades participantes a informação adicional que se</w:t>
      </w:r>
      <w:r w:rsidR="002F1BE0">
        <w:rPr>
          <w:rFonts w:ascii="Times New Roman" w:hAnsi="Times New Roman" w:cs="Times New Roman"/>
          <w:b/>
          <w:sz w:val="24"/>
          <w:szCs w:val="24"/>
          <w:lang w:val="pt-PT"/>
        </w:rPr>
        <w:t xml:space="preserve"> mostre</w:t>
      </w:r>
      <w:r w:rsidRPr="00AF2221">
        <w:rPr>
          <w:rFonts w:ascii="Times New Roman" w:hAnsi="Times New Roman" w:cs="Times New Roman"/>
          <w:b/>
          <w:sz w:val="24"/>
          <w:szCs w:val="24"/>
          <w:lang w:val="pt-PT"/>
        </w:rPr>
        <w:t xml:space="preserve"> necessária. </w:t>
      </w:r>
    </w:p>
    <w:p w14:paraId="7534A984" w14:textId="77777777" w:rsidR="00647CEF" w:rsidRPr="00E0086B" w:rsidRDefault="00647CEF" w:rsidP="00E0086B">
      <w:pPr>
        <w:pStyle w:val="ListParagraph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581721" w14:textId="4A5ACDF4" w:rsidR="001F0D71" w:rsidRPr="00E0086B" w:rsidRDefault="006C583A" w:rsidP="00E0086B">
      <w:pPr>
        <w:pStyle w:val="ListParagraph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Artigo 2</w:t>
      </w:r>
      <w:r w:rsidR="001D7BD2">
        <w:rPr>
          <w:rFonts w:ascii="Times New Roman" w:hAnsi="Times New Roman" w:cs="Times New Roman"/>
          <w:b/>
          <w:sz w:val="24"/>
          <w:szCs w:val="24"/>
        </w:rPr>
        <w:t>1</w:t>
      </w:r>
    </w:p>
    <w:p w14:paraId="4E7C0F4D" w14:textId="77777777" w:rsidR="00965E11" w:rsidRPr="00E0086B" w:rsidRDefault="00965E11" w:rsidP="00E0086B">
      <w:pPr>
        <w:pStyle w:val="ListParagraph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C7BA0B" w14:textId="34159935" w:rsidR="00965E11" w:rsidRPr="00E0086B" w:rsidRDefault="00D127D3" w:rsidP="00E0086B">
      <w:pPr>
        <w:pStyle w:val="ListParagraph"/>
        <w:spacing w:after="0" w:line="36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86B">
        <w:rPr>
          <w:rFonts w:ascii="Times New Roman" w:hAnsi="Times New Roman" w:cs="Times New Roman"/>
          <w:b/>
          <w:sz w:val="24"/>
          <w:szCs w:val="24"/>
        </w:rPr>
        <w:t xml:space="preserve">Recurso </w:t>
      </w:r>
    </w:p>
    <w:p w14:paraId="4439253E" w14:textId="7D025915" w:rsidR="00D127D3" w:rsidRPr="00E0086B" w:rsidRDefault="00D127D3" w:rsidP="00E0086B">
      <w:pPr>
        <w:numPr>
          <w:ilvl w:val="0"/>
          <w:numId w:val="36"/>
        </w:num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3215C">
        <w:rPr>
          <w:rFonts w:ascii="Times New Roman" w:hAnsi="Times New Roman" w:cs="Times New Roman"/>
          <w:sz w:val="24"/>
          <w:szCs w:val="24"/>
          <w:lang w:val="pt-PT"/>
        </w:rPr>
        <w:t xml:space="preserve">Na </w:t>
      </w:r>
      <w:r w:rsidRPr="00CB59BB">
        <w:rPr>
          <w:rFonts w:ascii="Times New Roman" w:hAnsi="Times New Roman" w:cs="Times New Roman"/>
          <w:sz w:val="24"/>
          <w:szCs w:val="24"/>
          <w:lang w:val="pt-PT"/>
        </w:rPr>
        <w:t>impossibilidade de esclarecimento pela entidade participante ou e</w:t>
      </w:r>
      <w:r w:rsidRPr="00E0086B">
        <w:rPr>
          <w:rFonts w:ascii="Times New Roman" w:hAnsi="Times New Roman" w:cs="Times New Roman"/>
          <w:sz w:val="24"/>
          <w:szCs w:val="24"/>
          <w:lang w:val="pt-PT"/>
        </w:rPr>
        <w:t xml:space="preserve">m caso de discórdia entre esta e seu cliente, relativamente às informações registadas na CRC, este pode </w:t>
      </w:r>
      <w:r w:rsidR="00CB59BB" w:rsidRPr="00E0086B">
        <w:rPr>
          <w:rFonts w:ascii="Times New Roman" w:hAnsi="Times New Roman" w:cs="Times New Roman"/>
          <w:sz w:val="24"/>
          <w:szCs w:val="24"/>
          <w:lang w:val="pt-PT"/>
        </w:rPr>
        <w:t>submeter ao</w:t>
      </w:r>
      <w:r w:rsidRPr="00E0086B">
        <w:rPr>
          <w:rFonts w:ascii="Times New Roman" w:hAnsi="Times New Roman" w:cs="Times New Roman"/>
          <w:sz w:val="24"/>
          <w:szCs w:val="24"/>
          <w:lang w:val="pt-PT"/>
        </w:rPr>
        <w:t xml:space="preserve"> Banco de Moçambique recurso devidamente fundamentado, juntando o requerimento prévio apresentado à entidade participante e, havendo, a </w:t>
      </w:r>
      <w:proofErr w:type="spellStart"/>
      <w:r w:rsidRPr="00E0086B">
        <w:rPr>
          <w:rFonts w:ascii="Times New Roman" w:hAnsi="Times New Roman" w:cs="Times New Roman"/>
          <w:sz w:val="24"/>
          <w:szCs w:val="24"/>
          <w:lang w:val="pt-PT"/>
        </w:rPr>
        <w:t>respectiva</w:t>
      </w:r>
      <w:proofErr w:type="spellEnd"/>
      <w:r w:rsidRPr="00E0086B">
        <w:rPr>
          <w:rFonts w:ascii="Times New Roman" w:hAnsi="Times New Roman" w:cs="Times New Roman"/>
          <w:sz w:val="24"/>
          <w:szCs w:val="24"/>
          <w:lang w:val="pt-PT"/>
        </w:rPr>
        <w:t xml:space="preserve"> resposta.</w:t>
      </w:r>
    </w:p>
    <w:p w14:paraId="5F568F11" w14:textId="77777777" w:rsidR="00C245F2" w:rsidRPr="00AF2221" w:rsidRDefault="00C245F2" w:rsidP="00E0086B">
      <w:pPr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AF2221">
        <w:rPr>
          <w:rFonts w:ascii="Times New Roman" w:hAnsi="Times New Roman" w:cs="Times New Roman"/>
          <w:b/>
          <w:sz w:val="24"/>
          <w:szCs w:val="24"/>
          <w:lang w:val="pt-PT"/>
        </w:rPr>
        <w:t xml:space="preserve">Presume-se que há impossibilidade de esclarecimento das informações da CRC, pelas entidades participantes, quando ocorra uma das seguintes situações: </w:t>
      </w:r>
    </w:p>
    <w:p w14:paraId="16BB6D53" w14:textId="7220B5D2" w:rsidR="00C245F2" w:rsidRPr="00CB59BB" w:rsidRDefault="00C245F2" w:rsidP="00E0086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221">
        <w:rPr>
          <w:rFonts w:ascii="Times New Roman" w:hAnsi="Times New Roman" w:cs="Times New Roman"/>
          <w:b/>
          <w:sz w:val="24"/>
          <w:szCs w:val="24"/>
        </w:rPr>
        <w:t xml:space="preserve">Tenham decorrido </w:t>
      </w:r>
      <w:r w:rsidR="0063215C">
        <w:rPr>
          <w:rFonts w:ascii="Times New Roman" w:hAnsi="Times New Roman" w:cs="Times New Roman"/>
          <w:b/>
          <w:sz w:val="24"/>
          <w:szCs w:val="24"/>
        </w:rPr>
        <w:t>trinta</w:t>
      </w:r>
      <w:r w:rsidR="00D11473" w:rsidRPr="00AF22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2221">
        <w:rPr>
          <w:rFonts w:ascii="Times New Roman" w:hAnsi="Times New Roman" w:cs="Times New Roman"/>
          <w:b/>
          <w:sz w:val="24"/>
          <w:szCs w:val="24"/>
        </w:rPr>
        <w:t xml:space="preserve">dias, após a </w:t>
      </w:r>
      <w:proofErr w:type="spellStart"/>
      <w:r w:rsidRPr="00AF2221">
        <w:rPr>
          <w:rFonts w:ascii="Times New Roman" w:hAnsi="Times New Roman" w:cs="Times New Roman"/>
          <w:b/>
          <w:sz w:val="24"/>
          <w:szCs w:val="24"/>
        </w:rPr>
        <w:t>recepção</w:t>
      </w:r>
      <w:proofErr w:type="spellEnd"/>
      <w:r w:rsidRPr="00AF2221">
        <w:rPr>
          <w:rFonts w:ascii="Times New Roman" w:hAnsi="Times New Roman" w:cs="Times New Roman"/>
          <w:b/>
          <w:sz w:val="24"/>
          <w:szCs w:val="24"/>
        </w:rPr>
        <w:t xml:space="preserve"> dos requerimentos dos beneficiários ou potenciais beneficiários de crédito, sem que haja resposta</w:t>
      </w:r>
      <w:r w:rsidRPr="00CB59B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F5DBD14" w14:textId="77777777" w:rsidR="00C245F2" w:rsidRPr="00CB59BB" w:rsidRDefault="00C245F2" w:rsidP="00E0086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9BB">
        <w:rPr>
          <w:rFonts w:ascii="Times New Roman" w:hAnsi="Times New Roman" w:cs="Times New Roman"/>
          <w:sz w:val="24"/>
          <w:szCs w:val="24"/>
        </w:rPr>
        <w:t>No caso de existên</w:t>
      </w:r>
      <w:r w:rsidR="00366F6E" w:rsidRPr="00CB59BB">
        <w:rPr>
          <w:rFonts w:ascii="Times New Roman" w:hAnsi="Times New Roman" w:cs="Times New Roman"/>
          <w:sz w:val="24"/>
          <w:szCs w:val="24"/>
        </w:rPr>
        <w:t>cia de respostas inconclusivas;</w:t>
      </w:r>
    </w:p>
    <w:p w14:paraId="3A2B7D63" w14:textId="77777777" w:rsidR="001A7256" w:rsidRPr="00CB59BB" w:rsidRDefault="00366F6E" w:rsidP="00E0086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9BB">
        <w:rPr>
          <w:rFonts w:ascii="Times New Roman" w:hAnsi="Times New Roman" w:cs="Times New Roman"/>
          <w:sz w:val="24"/>
          <w:szCs w:val="24"/>
        </w:rPr>
        <w:t>Quando o</w:t>
      </w:r>
      <w:r w:rsidR="00C245F2" w:rsidRPr="00CB59BB">
        <w:rPr>
          <w:rFonts w:ascii="Times New Roman" w:hAnsi="Times New Roman" w:cs="Times New Roman"/>
          <w:sz w:val="24"/>
          <w:szCs w:val="24"/>
        </w:rPr>
        <w:t xml:space="preserve"> beneficiário ou potencial beneficiário de crédito apresente prova material que demonstre a não veracidade dos dados que constem da CRC ou que lhe tenham sido facultados pela entidade participante.</w:t>
      </w:r>
    </w:p>
    <w:p w14:paraId="67E62474" w14:textId="77777777" w:rsidR="0063215C" w:rsidRPr="002F1BE0" w:rsidRDefault="0063215C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236BB31F" w14:textId="77777777" w:rsidR="0063215C" w:rsidRPr="002F1BE0" w:rsidRDefault="0063215C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16DC93F7" w14:textId="38A91038" w:rsidR="00C21D47" w:rsidRPr="00E0086B" w:rsidRDefault="00C21D47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086B">
        <w:rPr>
          <w:rFonts w:ascii="Times New Roman" w:hAnsi="Times New Roman" w:cs="Times New Roman"/>
          <w:b/>
          <w:sz w:val="24"/>
          <w:szCs w:val="24"/>
        </w:rPr>
        <w:t>A</w:t>
      </w:r>
      <w:r w:rsidR="00FC2725" w:rsidRPr="00E0086B">
        <w:rPr>
          <w:rFonts w:ascii="Times New Roman" w:hAnsi="Times New Roman" w:cs="Times New Roman"/>
          <w:b/>
          <w:sz w:val="24"/>
          <w:szCs w:val="24"/>
        </w:rPr>
        <w:t>rtigo</w:t>
      </w:r>
      <w:proofErr w:type="spellEnd"/>
      <w:r w:rsidR="00DB4094" w:rsidRPr="00E008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583A">
        <w:rPr>
          <w:rFonts w:ascii="Times New Roman" w:hAnsi="Times New Roman" w:cs="Times New Roman"/>
          <w:b/>
          <w:sz w:val="24"/>
          <w:szCs w:val="24"/>
        </w:rPr>
        <w:t>2</w:t>
      </w:r>
      <w:r w:rsidR="001D7BD2">
        <w:rPr>
          <w:rFonts w:ascii="Times New Roman" w:hAnsi="Times New Roman" w:cs="Times New Roman"/>
          <w:b/>
          <w:sz w:val="24"/>
          <w:szCs w:val="24"/>
        </w:rPr>
        <w:t>2</w:t>
      </w:r>
    </w:p>
    <w:p w14:paraId="2725215B" w14:textId="77777777" w:rsidR="00965E11" w:rsidRPr="00E0086B" w:rsidRDefault="00965E11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7D637E" w14:textId="77777777" w:rsidR="00C21D47" w:rsidRPr="00E0086B" w:rsidRDefault="00C21D47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086B">
        <w:rPr>
          <w:rFonts w:ascii="Times New Roman" w:hAnsi="Times New Roman" w:cs="Times New Roman"/>
          <w:b/>
          <w:sz w:val="24"/>
          <w:szCs w:val="24"/>
        </w:rPr>
        <w:t>Declaração</w:t>
      </w:r>
      <w:proofErr w:type="spellEnd"/>
      <w:r w:rsidRPr="00E0086B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E0086B">
        <w:rPr>
          <w:rFonts w:ascii="Times New Roman" w:hAnsi="Times New Roman" w:cs="Times New Roman"/>
          <w:b/>
          <w:sz w:val="24"/>
          <w:szCs w:val="24"/>
        </w:rPr>
        <w:t>Quitação</w:t>
      </w:r>
      <w:proofErr w:type="spellEnd"/>
    </w:p>
    <w:p w14:paraId="05B46328" w14:textId="77777777" w:rsidR="00C21D47" w:rsidRPr="00E0086B" w:rsidRDefault="00C21D47" w:rsidP="00E0086B">
      <w:pPr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Extinta a responsabilidade de crédito que tenha originado um registo na CRC, a entidade participante deve reportar o facto</w:t>
      </w:r>
      <w:r w:rsidR="00FC2725"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imediatamente e</w:t>
      </w: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, </w:t>
      </w:r>
      <w:r w:rsidR="00A14DAC" w:rsidRPr="00E0086B">
        <w:rPr>
          <w:rFonts w:ascii="Times New Roman" w:hAnsi="Times New Roman" w:cs="Times New Roman"/>
          <w:b/>
          <w:sz w:val="24"/>
          <w:szCs w:val="24"/>
          <w:lang w:val="pt-PT"/>
        </w:rPr>
        <w:t>mediante</w:t>
      </w:r>
      <w:r w:rsidR="00FC2725"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requerimento do beneficiário, emitir uma carta ou declaração de quitação</w:t>
      </w:r>
      <w:r w:rsidRPr="00E0086B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744CA076" w14:textId="77777777" w:rsidR="00C21D47" w:rsidRDefault="00C21D47" w:rsidP="00E0086B">
      <w:pPr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3215C">
        <w:rPr>
          <w:rFonts w:ascii="Times New Roman" w:hAnsi="Times New Roman" w:cs="Times New Roman"/>
          <w:b/>
          <w:sz w:val="24"/>
          <w:szCs w:val="24"/>
          <w:lang w:val="pt-PT"/>
        </w:rPr>
        <w:t>O incumprimento do dever referido no número anterior acarreta responsabilidade da entidade participante pelos custos em que o beneficiário incorrer como consequência da referida omissão</w:t>
      </w:r>
      <w:r w:rsidRPr="00E0086B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45EE91E9" w14:textId="36315967" w:rsidR="00A14DAC" w:rsidRPr="00E0086B" w:rsidRDefault="006C583A" w:rsidP="00E0086B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Artigo 2</w:t>
      </w:r>
      <w:r w:rsidR="001D7BD2">
        <w:rPr>
          <w:rFonts w:ascii="Times New Roman" w:hAnsi="Times New Roman" w:cs="Times New Roman"/>
          <w:b/>
          <w:sz w:val="24"/>
          <w:szCs w:val="24"/>
          <w:lang w:val="pt-PT"/>
        </w:rPr>
        <w:t>3</w:t>
      </w:r>
    </w:p>
    <w:p w14:paraId="6C606185" w14:textId="77777777" w:rsidR="00965E11" w:rsidRPr="00E0086B" w:rsidRDefault="00965E11" w:rsidP="00E0086B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488A2F44" w14:textId="77777777" w:rsidR="00A14DAC" w:rsidRPr="00E0086B" w:rsidRDefault="00A14DAC" w:rsidP="00E0086B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Período de conservação</w:t>
      </w:r>
    </w:p>
    <w:p w14:paraId="677077B4" w14:textId="018A19C8" w:rsidR="00A14DAC" w:rsidRPr="00C60707" w:rsidRDefault="00A14DAC" w:rsidP="00E0086B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A informação constante da CRC </w:t>
      </w:r>
      <w:r w:rsidR="002F1BE0">
        <w:rPr>
          <w:rFonts w:ascii="Times New Roman" w:hAnsi="Times New Roman" w:cs="Times New Roman"/>
          <w:b/>
          <w:sz w:val="24"/>
          <w:szCs w:val="24"/>
          <w:lang w:val="pt-PT"/>
        </w:rPr>
        <w:t xml:space="preserve">deve ser </w:t>
      </w: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conservada por um período de dez anos</w:t>
      </w:r>
      <w:r w:rsidR="00C60707">
        <w:rPr>
          <w:rFonts w:ascii="Times New Roman" w:hAnsi="Times New Roman" w:cs="Times New Roman"/>
          <w:b/>
          <w:sz w:val="24"/>
          <w:szCs w:val="24"/>
          <w:lang w:val="pt-PT"/>
        </w:rPr>
        <w:t xml:space="preserve">, após </w:t>
      </w:r>
      <w:r w:rsidR="00FF36F0">
        <w:rPr>
          <w:rFonts w:ascii="Times New Roman" w:hAnsi="Times New Roman" w:cs="Times New Roman"/>
          <w:b/>
          <w:sz w:val="24"/>
          <w:szCs w:val="24"/>
          <w:lang w:val="pt-PT"/>
        </w:rPr>
        <w:t xml:space="preserve">a </w:t>
      </w:r>
      <w:r w:rsidR="00C60707" w:rsidRPr="00C60707">
        <w:rPr>
          <w:rFonts w:ascii="Times New Roman" w:hAnsi="Times New Roman" w:cs="Times New Roman"/>
          <w:b/>
          <w:sz w:val="24"/>
          <w:szCs w:val="24"/>
          <w:lang w:val="pt-PT"/>
        </w:rPr>
        <w:t>data do vencimento do crédito</w:t>
      </w:r>
      <w:r w:rsidR="00B653FF">
        <w:rPr>
          <w:rFonts w:ascii="Times New Roman" w:hAnsi="Times New Roman" w:cs="Times New Roman"/>
          <w:b/>
          <w:sz w:val="24"/>
          <w:szCs w:val="24"/>
          <w:lang w:val="pt-PT"/>
        </w:rPr>
        <w:t>.</w:t>
      </w:r>
    </w:p>
    <w:p w14:paraId="7DD4DA71" w14:textId="77777777" w:rsidR="0063215C" w:rsidRDefault="0063215C" w:rsidP="00E008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6A7AB9EE" w14:textId="6334DB7B" w:rsidR="001F0D71" w:rsidRPr="00E0086B" w:rsidRDefault="001F0D71" w:rsidP="00E008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Capítulo V</w:t>
      </w:r>
      <w:r w:rsidR="00F605A3" w:rsidRPr="00E0086B">
        <w:rPr>
          <w:rFonts w:ascii="Times New Roman" w:hAnsi="Times New Roman" w:cs="Times New Roman"/>
          <w:b/>
          <w:sz w:val="24"/>
          <w:szCs w:val="24"/>
          <w:lang w:val="pt-PT"/>
        </w:rPr>
        <w:t>I</w:t>
      </w:r>
    </w:p>
    <w:p w14:paraId="013BD3D4" w14:textId="65FF7864" w:rsidR="001F0D71" w:rsidRPr="00E0086B" w:rsidRDefault="0089749D" w:rsidP="00E008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Disposições </w:t>
      </w:r>
      <w:r w:rsidR="008D2039">
        <w:rPr>
          <w:rFonts w:ascii="Times New Roman" w:hAnsi="Times New Roman" w:cs="Times New Roman"/>
          <w:b/>
          <w:sz w:val="24"/>
          <w:szCs w:val="24"/>
          <w:lang w:val="pt-PT"/>
        </w:rPr>
        <w:t>finais</w:t>
      </w:r>
    </w:p>
    <w:p w14:paraId="6F3A22DC" w14:textId="77777777" w:rsidR="00A14DAC" w:rsidRPr="00E0086B" w:rsidRDefault="00A14DAC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245850A1" w14:textId="0052172C" w:rsidR="00E678EA" w:rsidRPr="00E0086B" w:rsidRDefault="00E678EA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Artigo 2</w:t>
      </w:r>
      <w:r w:rsidR="001D7BD2">
        <w:rPr>
          <w:rFonts w:ascii="Times New Roman" w:hAnsi="Times New Roman" w:cs="Times New Roman"/>
          <w:b/>
          <w:sz w:val="24"/>
          <w:szCs w:val="24"/>
          <w:lang w:val="pt-PT"/>
        </w:rPr>
        <w:t>4</w:t>
      </w:r>
    </w:p>
    <w:p w14:paraId="6B19F57F" w14:textId="77777777" w:rsidR="00456016" w:rsidRPr="00E0086B" w:rsidRDefault="00456016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5DEBEE23" w14:textId="4B11899D" w:rsidR="00E678EA" w:rsidRPr="00E0086B" w:rsidRDefault="00E678EA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Participação nos </w:t>
      </w:r>
      <w:r w:rsidR="00DB4F16" w:rsidRPr="00E0086B">
        <w:rPr>
          <w:rFonts w:ascii="Times New Roman" w:hAnsi="Times New Roman" w:cs="Times New Roman"/>
          <w:b/>
          <w:sz w:val="24"/>
          <w:szCs w:val="24"/>
          <w:lang w:val="pt-PT"/>
        </w:rPr>
        <w:t>c</w:t>
      </w: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ustos</w:t>
      </w:r>
    </w:p>
    <w:p w14:paraId="241DF6E0" w14:textId="77777777" w:rsidR="00E678EA" w:rsidRPr="00E0086B" w:rsidRDefault="00E678EA" w:rsidP="00E008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3215C">
        <w:rPr>
          <w:rFonts w:ascii="Times New Roman" w:hAnsi="Times New Roman" w:cs="Times New Roman"/>
          <w:b/>
          <w:sz w:val="24"/>
          <w:szCs w:val="24"/>
          <w:lang w:val="pt-PT"/>
        </w:rPr>
        <w:t>O Banco de Moçambique estabelece, em normativo específico, o mecanismo de cobrança de comissões sobre as informações prestadas às entidades participantes</w:t>
      </w:r>
      <w:r w:rsidRPr="00E0086B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1DDA86B1" w14:textId="392DFD5E" w:rsidR="0063215C" w:rsidRDefault="0063215C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345DC0F0" w14:textId="77777777" w:rsidR="0063215C" w:rsidRPr="00E0086B" w:rsidRDefault="0063215C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6EDD9F82" w14:textId="2768E53B" w:rsidR="002C0AF3" w:rsidRPr="00E0086B" w:rsidRDefault="002C0AF3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A</w:t>
      </w:r>
      <w:r w:rsidR="00DB4094" w:rsidRPr="00E0086B">
        <w:rPr>
          <w:rFonts w:ascii="Times New Roman" w:hAnsi="Times New Roman" w:cs="Times New Roman"/>
          <w:b/>
          <w:sz w:val="24"/>
          <w:szCs w:val="24"/>
          <w:lang w:val="pt-PT"/>
        </w:rPr>
        <w:t>rtigo</w:t>
      </w: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2</w:t>
      </w:r>
      <w:r w:rsidR="001D7BD2">
        <w:rPr>
          <w:rFonts w:ascii="Times New Roman" w:hAnsi="Times New Roman" w:cs="Times New Roman"/>
          <w:b/>
          <w:sz w:val="24"/>
          <w:szCs w:val="24"/>
          <w:lang w:val="pt-PT"/>
        </w:rPr>
        <w:t>5</w:t>
      </w:r>
    </w:p>
    <w:p w14:paraId="473D29AC" w14:textId="77777777" w:rsidR="00456016" w:rsidRPr="00E0086B" w:rsidRDefault="00456016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1074979C" w14:textId="77777777" w:rsidR="002C0AF3" w:rsidRPr="00E0086B" w:rsidRDefault="002C0AF3" w:rsidP="00E0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b/>
          <w:sz w:val="24"/>
          <w:szCs w:val="24"/>
          <w:lang w:val="pt-PT"/>
        </w:rPr>
        <w:t>Contravenções</w:t>
      </w:r>
    </w:p>
    <w:p w14:paraId="7AC96F5C" w14:textId="77777777" w:rsidR="002C0AF3" w:rsidRPr="00E0086B" w:rsidRDefault="002C0AF3" w:rsidP="00E008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0086B">
        <w:rPr>
          <w:rFonts w:ascii="Times New Roman" w:hAnsi="Times New Roman" w:cs="Times New Roman"/>
          <w:sz w:val="24"/>
          <w:szCs w:val="24"/>
          <w:lang w:val="pt-PT"/>
        </w:rPr>
        <w:lastRenderedPageBreak/>
        <w:t>Constitui contravenção punível nos termos da Lei das Instituições de Crédi</w:t>
      </w:r>
      <w:r w:rsidR="00A14DAC" w:rsidRPr="00E0086B">
        <w:rPr>
          <w:rFonts w:ascii="Times New Roman" w:hAnsi="Times New Roman" w:cs="Times New Roman"/>
          <w:sz w:val="24"/>
          <w:szCs w:val="24"/>
          <w:lang w:val="pt-PT"/>
        </w:rPr>
        <w:t>to e das Sociedades Financeiras</w:t>
      </w:r>
      <w:r w:rsidRPr="00E0086B">
        <w:rPr>
          <w:rFonts w:ascii="Times New Roman" w:hAnsi="Times New Roman" w:cs="Times New Roman"/>
          <w:sz w:val="24"/>
          <w:szCs w:val="24"/>
          <w:lang w:val="pt-PT"/>
        </w:rPr>
        <w:t>, a violação das disposições imperativas do presente Regulamento.</w:t>
      </w:r>
    </w:p>
    <w:sectPr w:rsidR="002C0AF3" w:rsidRPr="00E0086B" w:rsidSect="00E0086B">
      <w:footerReference w:type="default" r:id="rId9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99090" w14:textId="77777777" w:rsidR="00BD6106" w:rsidRDefault="00BD6106" w:rsidP="00A47CA0">
      <w:pPr>
        <w:spacing w:after="0" w:line="240" w:lineRule="auto"/>
      </w:pPr>
      <w:r>
        <w:separator/>
      </w:r>
    </w:p>
  </w:endnote>
  <w:endnote w:type="continuationSeparator" w:id="0">
    <w:p w14:paraId="6DD78FA7" w14:textId="77777777" w:rsidR="00BD6106" w:rsidRDefault="00BD6106" w:rsidP="00A47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5B850" w14:textId="77777777" w:rsidR="00BD6106" w:rsidRDefault="00BD6106">
    <w:pPr>
      <w:pStyle w:val="Footer"/>
      <w:jc w:val="right"/>
    </w:pPr>
  </w:p>
  <w:p w14:paraId="602C85C4" w14:textId="77777777" w:rsidR="00BD6106" w:rsidRDefault="00BD61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952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4CD91" w14:textId="0E2C82B0" w:rsidR="00BD6106" w:rsidRDefault="00BD61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75D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7DF1B3A" w14:textId="77777777" w:rsidR="00BD6106" w:rsidRDefault="00BD61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02177" w14:textId="77777777" w:rsidR="00BD6106" w:rsidRDefault="00BD6106" w:rsidP="00A47CA0">
      <w:pPr>
        <w:spacing w:after="0" w:line="240" w:lineRule="auto"/>
      </w:pPr>
      <w:r>
        <w:separator/>
      </w:r>
    </w:p>
  </w:footnote>
  <w:footnote w:type="continuationSeparator" w:id="0">
    <w:p w14:paraId="3F6E27B2" w14:textId="77777777" w:rsidR="00BD6106" w:rsidRDefault="00BD6106" w:rsidP="00A47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B7D"/>
    <w:multiLevelType w:val="hybridMultilevel"/>
    <w:tmpl w:val="8D7EB7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50800"/>
    <w:multiLevelType w:val="hybridMultilevel"/>
    <w:tmpl w:val="E80CB9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57AFC"/>
    <w:multiLevelType w:val="hybridMultilevel"/>
    <w:tmpl w:val="F7A07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D463D8"/>
    <w:multiLevelType w:val="hybridMultilevel"/>
    <w:tmpl w:val="BE6CBFC2"/>
    <w:lvl w:ilvl="0" w:tplc="F176D6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F43149"/>
    <w:multiLevelType w:val="hybridMultilevel"/>
    <w:tmpl w:val="AEFEE0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53E3A"/>
    <w:multiLevelType w:val="hybridMultilevel"/>
    <w:tmpl w:val="89F276F2"/>
    <w:lvl w:ilvl="0" w:tplc="1068D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5E07BB"/>
    <w:multiLevelType w:val="hybridMultilevel"/>
    <w:tmpl w:val="8D7EB7F2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2F50E7"/>
    <w:multiLevelType w:val="hybridMultilevel"/>
    <w:tmpl w:val="76C280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3348CA"/>
    <w:multiLevelType w:val="hybridMultilevel"/>
    <w:tmpl w:val="8D7EB7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6F153A"/>
    <w:multiLevelType w:val="hybridMultilevel"/>
    <w:tmpl w:val="4EF6C282"/>
    <w:lvl w:ilvl="0" w:tplc="ACF491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345C81"/>
    <w:multiLevelType w:val="hybridMultilevel"/>
    <w:tmpl w:val="8D7EB7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AE069F"/>
    <w:multiLevelType w:val="hybridMultilevel"/>
    <w:tmpl w:val="F7A07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C767A7"/>
    <w:multiLevelType w:val="hybridMultilevel"/>
    <w:tmpl w:val="62528404"/>
    <w:lvl w:ilvl="0" w:tplc="09C4EC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BE635E"/>
    <w:multiLevelType w:val="hybridMultilevel"/>
    <w:tmpl w:val="C6543E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54BF6"/>
    <w:multiLevelType w:val="hybridMultilevel"/>
    <w:tmpl w:val="F7A07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EE24E4"/>
    <w:multiLevelType w:val="hybridMultilevel"/>
    <w:tmpl w:val="62528404"/>
    <w:lvl w:ilvl="0" w:tplc="09C4EC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422B42"/>
    <w:multiLevelType w:val="hybridMultilevel"/>
    <w:tmpl w:val="8D7EB7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7846C5"/>
    <w:multiLevelType w:val="hybridMultilevel"/>
    <w:tmpl w:val="3232F5E6"/>
    <w:lvl w:ilvl="0" w:tplc="FDE292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77B08"/>
    <w:multiLevelType w:val="hybridMultilevel"/>
    <w:tmpl w:val="62528404"/>
    <w:lvl w:ilvl="0" w:tplc="09C4EC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91198A"/>
    <w:multiLevelType w:val="hybridMultilevel"/>
    <w:tmpl w:val="D78EFF76"/>
    <w:lvl w:ilvl="0" w:tplc="0F8A84E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994D7C"/>
    <w:multiLevelType w:val="hybridMultilevel"/>
    <w:tmpl w:val="F7A07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1B6D1C"/>
    <w:multiLevelType w:val="hybridMultilevel"/>
    <w:tmpl w:val="3232F5E6"/>
    <w:lvl w:ilvl="0" w:tplc="FDE292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F58B3"/>
    <w:multiLevelType w:val="hybridMultilevel"/>
    <w:tmpl w:val="1D9C5F48"/>
    <w:lvl w:ilvl="0" w:tplc="360E0974">
      <w:start w:val="1"/>
      <w:numFmt w:val="lowerRoman"/>
      <w:lvlText w:val="(%1)"/>
      <w:lvlJc w:val="left"/>
      <w:pPr>
        <w:ind w:left="80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730" w:hanging="360"/>
      </w:pPr>
    </w:lvl>
    <w:lvl w:ilvl="2" w:tplc="0409001B">
      <w:start w:val="1"/>
      <w:numFmt w:val="lowerRoman"/>
      <w:lvlText w:val="%3."/>
      <w:lvlJc w:val="right"/>
      <w:pPr>
        <w:ind w:left="9450" w:hanging="180"/>
      </w:pPr>
    </w:lvl>
    <w:lvl w:ilvl="3" w:tplc="0409000F">
      <w:start w:val="1"/>
      <w:numFmt w:val="decimal"/>
      <w:lvlText w:val="%4."/>
      <w:lvlJc w:val="left"/>
      <w:pPr>
        <w:ind w:left="10170" w:hanging="360"/>
      </w:pPr>
    </w:lvl>
    <w:lvl w:ilvl="4" w:tplc="04090019">
      <w:start w:val="1"/>
      <w:numFmt w:val="lowerLetter"/>
      <w:lvlText w:val="%5."/>
      <w:lvlJc w:val="left"/>
      <w:pPr>
        <w:ind w:left="10890" w:hanging="360"/>
      </w:pPr>
    </w:lvl>
    <w:lvl w:ilvl="5" w:tplc="0409001B">
      <w:start w:val="1"/>
      <w:numFmt w:val="lowerRoman"/>
      <w:lvlText w:val="%6."/>
      <w:lvlJc w:val="right"/>
      <w:pPr>
        <w:ind w:left="11610" w:hanging="180"/>
      </w:pPr>
    </w:lvl>
    <w:lvl w:ilvl="6" w:tplc="0409000F">
      <w:start w:val="1"/>
      <w:numFmt w:val="decimal"/>
      <w:lvlText w:val="%7."/>
      <w:lvlJc w:val="left"/>
      <w:pPr>
        <w:ind w:left="12330" w:hanging="360"/>
      </w:pPr>
    </w:lvl>
    <w:lvl w:ilvl="7" w:tplc="04090019">
      <w:start w:val="1"/>
      <w:numFmt w:val="lowerLetter"/>
      <w:lvlText w:val="%8."/>
      <w:lvlJc w:val="left"/>
      <w:pPr>
        <w:ind w:left="13050" w:hanging="360"/>
      </w:pPr>
    </w:lvl>
    <w:lvl w:ilvl="8" w:tplc="0409001B">
      <w:start w:val="1"/>
      <w:numFmt w:val="lowerRoman"/>
      <w:lvlText w:val="%9."/>
      <w:lvlJc w:val="right"/>
      <w:pPr>
        <w:ind w:left="13770" w:hanging="180"/>
      </w:pPr>
    </w:lvl>
  </w:abstractNum>
  <w:abstractNum w:abstractNumId="23" w15:restartNumberingAfterBreak="0">
    <w:nsid w:val="400F416D"/>
    <w:multiLevelType w:val="hybridMultilevel"/>
    <w:tmpl w:val="76C280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E47C9E"/>
    <w:multiLevelType w:val="hybridMultilevel"/>
    <w:tmpl w:val="18D86F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27327"/>
    <w:multiLevelType w:val="hybridMultilevel"/>
    <w:tmpl w:val="E3AE0F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B729A"/>
    <w:multiLevelType w:val="hybridMultilevel"/>
    <w:tmpl w:val="76C280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0B0616"/>
    <w:multiLevelType w:val="hybridMultilevel"/>
    <w:tmpl w:val="8D7EB7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B5265D"/>
    <w:multiLevelType w:val="hybridMultilevel"/>
    <w:tmpl w:val="F93CF6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BA0F36"/>
    <w:multiLevelType w:val="hybridMultilevel"/>
    <w:tmpl w:val="76C280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D61BBD"/>
    <w:multiLevelType w:val="hybridMultilevel"/>
    <w:tmpl w:val="9244D4E6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2D7A4F"/>
    <w:multiLevelType w:val="hybridMultilevel"/>
    <w:tmpl w:val="F692F3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CF567C"/>
    <w:multiLevelType w:val="hybridMultilevel"/>
    <w:tmpl w:val="F7A07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D10EAC"/>
    <w:multiLevelType w:val="hybridMultilevel"/>
    <w:tmpl w:val="76C280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BC3805"/>
    <w:multiLevelType w:val="hybridMultilevel"/>
    <w:tmpl w:val="8D7EB7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7C0DBB"/>
    <w:multiLevelType w:val="hybridMultilevel"/>
    <w:tmpl w:val="D78EFF76"/>
    <w:lvl w:ilvl="0" w:tplc="0F8A84E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4E39F2"/>
    <w:multiLevelType w:val="hybridMultilevel"/>
    <w:tmpl w:val="76C280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DF073C"/>
    <w:multiLevelType w:val="hybridMultilevel"/>
    <w:tmpl w:val="76C280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27147B"/>
    <w:multiLevelType w:val="hybridMultilevel"/>
    <w:tmpl w:val="8D7EB7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D74CAB"/>
    <w:multiLevelType w:val="hybridMultilevel"/>
    <w:tmpl w:val="C6543E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CE1044"/>
    <w:multiLevelType w:val="hybridMultilevel"/>
    <w:tmpl w:val="8D7EB7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C62562"/>
    <w:multiLevelType w:val="hybridMultilevel"/>
    <w:tmpl w:val="89F276F2"/>
    <w:lvl w:ilvl="0" w:tplc="1068D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1"/>
  </w:num>
  <w:num w:numId="3">
    <w:abstractNumId w:val="31"/>
  </w:num>
  <w:num w:numId="4">
    <w:abstractNumId w:val="5"/>
  </w:num>
  <w:num w:numId="5">
    <w:abstractNumId w:val="36"/>
  </w:num>
  <w:num w:numId="6">
    <w:abstractNumId w:val="39"/>
  </w:num>
  <w:num w:numId="7">
    <w:abstractNumId w:val="3"/>
  </w:num>
  <w:num w:numId="8">
    <w:abstractNumId w:val="13"/>
  </w:num>
  <w:num w:numId="9">
    <w:abstractNumId w:val="2"/>
  </w:num>
  <w:num w:numId="10">
    <w:abstractNumId w:val="11"/>
  </w:num>
  <w:num w:numId="11">
    <w:abstractNumId w:val="20"/>
  </w:num>
  <w:num w:numId="12">
    <w:abstractNumId w:val="32"/>
  </w:num>
  <w:num w:numId="13">
    <w:abstractNumId w:val="34"/>
  </w:num>
  <w:num w:numId="14">
    <w:abstractNumId w:val="24"/>
  </w:num>
  <w:num w:numId="15">
    <w:abstractNumId w:val="0"/>
  </w:num>
  <w:num w:numId="16">
    <w:abstractNumId w:val="28"/>
  </w:num>
  <w:num w:numId="17">
    <w:abstractNumId w:val="16"/>
  </w:num>
  <w:num w:numId="18">
    <w:abstractNumId w:val="38"/>
  </w:num>
  <w:num w:numId="19">
    <w:abstractNumId w:val="6"/>
  </w:num>
  <w:num w:numId="20">
    <w:abstractNumId w:val="8"/>
  </w:num>
  <w:num w:numId="21">
    <w:abstractNumId w:val="27"/>
  </w:num>
  <w:num w:numId="22">
    <w:abstractNumId w:val="10"/>
  </w:num>
  <w:num w:numId="23">
    <w:abstractNumId w:val="17"/>
  </w:num>
  <w:num w:numId="24">
    <w:abstractNumId w:val="14"/>
  </w:num>
  <w:num w:numId="25">
    <w:abstractNumId w:val="30"/>
  </w:num>
  <w:num w:numId="26">
    <w:abstractNumId w:val="25"/>
  </w:num>
  <w:num w:numId="27">
    <w:abstractNumId w:val="23"/>
  </w:num>
  <w:num w:numId="28">
    <w:abstractNumId w:val="29"/>
  </w:num>
  <w:num w:numId="29">
    <w:abstractNumId w:val="26"/>
  </w:num>
  <w:num w:numId="30">
    <w:abstractNumId w:val="33"/>
  </w:num>
  <w:num w:numId="31">
    <w:abstractNumId w:val="7"/>
  </w:num>
  <w:num w:numId="32">
    <w:abstractNumId w:val="35"/>
  </w:num>
  <w:num w:numId="33">
    <w:abstractNumId w:val="40"/>
  </w:num>
  <w:num w:numId="34">
    <w:abstractNumId w:val="19"/>
  </w:num>
  <w:num w:numId="35">
    <w:abstractNumId w:val="12"/>
  </w:num>
  <w:num w:numId="36">
    <w:abstractNumId w:val="18"/>
  </w:num>
  <w:num w:numId="37">
    <w:abstractNumId w:val="15"/>
  </w:num>
  <w:num w:numId="38">
    <w:abstractNumId w:val="9"/>
  </w:num>
  <w:num w:numId="39">
    <w:abstractNumId w:val="4"/>
  </w:num>
  <w:num w:numId="40">
    <w:abstractNumId w:val="22"/>
  </w:num>
  <w:num w:numId="41">
    <w:abstractNumId w:val="21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EA"/>
    <w:rsid w:val="00021979"/>
    <w:rsid w:val="000338E2"/>
    <w:rsid w:val="0005672A"/>
    <w:rsid w:val="00056B9A"/>
    <w:rsid w:val="000575D4"/>
    <w:rsid w:val="000B5E15"/>
    <w:rsid w:val="000C215D"/>
    <w:rsid w:val="00146FE8"/>
    <w:rsid w:val="001A7256"/>
    <w:rsid w:val="001B4F27"/>
    <w:rsid w:val="001D6A19"/>
    <w:rsid w:val="001D7BD2"/>
    <w:rsid w:val="001F0D71"/>
    <w:rsid w:val="00204E31"/>
    <w:rsid w:val="002718C8"/>
    <w:rsid w:val="00283C81"/>
    <w:rsid w:val="00295859"/>
    <w:rsid w:val="002B6941"/>
    <w:rsid w:val="002C0AF3"/>
    <w:rsid w:val="002C1DA3"/>
    <w:rsid w:val="002E3E14"/>
    <w:rsid w:val="002F1BE0"/>
    <w:rsid w:val="003001BA"/>
    <w:rsid w:val="00300B76"/>
    <w:rsid w:val="003114B1"/>
    <w:rsid w:val="00335F57"/>
    <w:rsid w:val="00366F6E"/>
    <w:rsid w:val="003839CE"/>
    <w:rsid w:val="003A1DD6"/>
    <w:rsid w:val="003A659F"/>
    <w:rsid w:val="003D76A8"/>
    <w:rsid w:val="003D7E2E"/>
    <w:rsid w:val="003E1BC9"/>
    <w:rsid w:val="003E3C7C"/>
    <w:rsid w:val="003F1855"/>
    <w:rsid w:val="00456016"/>
    <w:rsid w:val="0046080C"/>
    <w:rsid w:val="00462047"/>
    <w:rsid w:val="00471321"/>
    <w:rsid w:val="00483FDA"/>
    <w:rsid w:val="00490FDE"/>
    <w:rsid w:val="004A4FA6"/>
    <w:rsid w:val="004A75BE"/>
    <w:rsid w:val="004B1C00"/>
    <w:rsid w:val="004C4A24"/>
    <w:rsid w:val="004D08D3"/>
    <w:rsid w:val="004D4FEB"/>
    <w:rsid w:val="004E56B0"/>
    <w:rsid w:val="005002FA"/>
    <w:rsid w:val="005050C8"/>
    <w:rsid w:val="00546B98"/>
    <w:rsid w:val="00594143"/>
    <w:rsid w:val="005A0C51"/>
    <w:rsid w:val="005D0CEF"/>
    <w:rsid w:val="005E69E2"/>
    <w:rsid w:val="0060470A"/>
    <w:rsid w:val="00611A31"/>
    <w:rsid w:val="00631976"/>
    <w:rsid w:val="0063209C"/>
    <w:rsid w:val="0063215C"/>
    <w:rsid w:val="006422E4"/>
    <w:rsid w:val="00647CEF"/>
    <w:rsid w:val="00685BD9"/>
    <w:rsid w:val="006B6965"/>
    <w:rsid w:val="006C4C9F"/>
    <w:rsid w:val="006C583A"/>
    <w:rsid w:val="006D3CE7"/>
    <w:rsid w:val="006E3118"/>
    <w:rsid w:val="006F62C5"/>
    <w:rsid w:val="00743A55"/>
    <w:rsid w:val="00744E21"/>
    <w:rsid w:val="007A1232"/>
    <w:rsid w:val="007B2F21"/>
    <w:rsid w:val="00814732"/>
    <w:rsid w:val="00871EEA"/>
    <w:rsid w:val="0089749D"/>
    <w:rsid w:val="008C0AA3"/>
    <w:rsid w:val="008D1EBA"/>
    <w:rsid w:val="008D2039"/>
    <w:rsid w:val="008D5FE3"/>
    <w:rsid w:val="008F41A1"/>
    <w:rsid w:val="008F5922"/>
    <w:rsid w:val="00920F30"/>
    <w:rsid w:val="009254B8"/>
    <w:rsid w:val="00942C68"/>
    <w:rsid w:val="00954771"/>
    <w:rsid w:val="00965E11"/>
    <w:rsid w:val="0099183F"/>
    <w:rsid w:val="009B5B40"/>
    <w:rsid w:val="009B5E3D"/>
    <w:rsid w:val="009E55FC"/>
    <w:rsid w:val="009E779D"/>
    <w:rsid w:val="009F237E"/>
    <w:rsid w:val="00A12BF1"/>
    <w:rsid w:val="00A14DAC"/>
    <w:rsid w:val="00A45C59"/>
    <w:rsid w:val="00A47CA0"/>
    <w:rsid w:val="00A9065E"/>
    <w:rsid w:val="00AA60F7"/>
    <w:rsid w:val="00AB3688"/>
    <w:rsid w:val="00AC3136"/>
    <w:rsid w:val="00AC5750"/>
    <w:rsid w:val="00AC716C"/>
    <w:rsid w:val="00AD2EC1"/>
    <w:rsid w:val="00AD3C1F"/>
    <w:rsid w:val="00AD6CA6"/>
    <w:rsid w:val="00AF2221"/>
    <w:rsid w:val="00B01EB1"/>
    <w:rsid w:val="00B267CF"/>
    <w:rsid w:val="00B4609E"/>
    <w:rsid w:val="00B54CF8"/>
    <w:rsid w:val="00B653FF"/>
    <w:rsid w:val="00B677A0"/>
    <w:rsid w:val="00B84E96"/>
    <w:rsid w:val="00B90582"/>
    <w:rsid w:val="00BD6106"/>
    <w:rsid w:val="00C21D47"/>
    <w:rsid w:val="00C245F2"/>
    <w:rsid w:val="00C50FA1"/>
    <w:rsid w:val="00C60707"/>
    <w:rsid w:val="00C65729"/>
    <w:rsid w:val="00C962CB"/>
    <w:rsid w:val="00CA4A53"/>
    <w:rsid w:val="00CB52F4"/>
    <w:rsid w:val="00CB59BB"/>
    <w:rsid w:val="00CD3951"/>
    <w:rsid w:val="00CF514C"/>
    <w:rsid w:val="00D07314"/>
    <w:rsid w:val="00D11045"/>
    <w:rsid w:val="00D11473"/>
    <w:rsid w:val="00D127D3"/>
    <w:rsid w:val="00D2222F"/>
    <w:rsid w:val="00D911CA"/>
    <w:rsid w:val="00DB4094"/>
    <w:rsid w:val="00DB4F16"/>
    <w:rsid w:val="00DD213A"/>
    <w:rsid w:val="00DD76D8"/>
    <w:rsid w:val="00DE043A"/>
    <w:rsid w:val="00DE433B"/>
    <w:rsid w:val="00E0086B"/>
    <w:rsid w:val="00E26434"/>
    <w:rsid w:val="00E5633D"/>
    <w:rsid w:val="00E57F6F"/>
    <w:rsid w:val="00E678EA"/>
    <w:rsid w:val="00E84B20"/>
    <w:rsid w:val="00EA1740"/>
    <w:rsid w:val="00EE7580"/>
    <w:rsid w:val="00EF5B1B"/>
    <w:rsid w:val="00F142B1"/>
    <w:rsid w:val="00F575AF"/>
    <w:rsid w:val="00F57D55"/>
    <w:rsid w:val="00F605A3"/>
    <w:rsid w:val="00F76167"/>
    <w:rsid w:val="00F9317F"/>
    <w:rsid w:val="00FB3B44"/>
    <w:rsid w:val="00FB4454"/>
    <w:rsid w:val="00FC2725"/>
    <w:rsid w:val="00FF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B586811"/>
  <w15:chartTrackingRefBased/>
  <w15:docId w15:val="{439CE525-0D74-47F8-8A1F-59447190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61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t-P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1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EEA"/>
    <w:pPr>
      <w:ind w:left="720"/>
      <w:contextualSpacing/>
    </w:pPr>
    <w:rPr>
      <w:lang w:val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871E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EEA"/>
    <w:pPr>
      <w:spacing w:line="240" w:lineRule="auto"/>
    </w:pPr>
    <w:rPr>
      <w:sz w:val="20"/>
      <w:szCs w:val="20"/>
      <w:lang w:val="pt-P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EEA"/>
    <w:rPr>
      <w:sz w:val="20"/>
      <w:szCs w:val="20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EE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EEA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EEA"/>
    <w:rPr>
      <w:b/>
      <w:bCs/>
      <w:sz w:val="20"/>
      <w:szCs w:val="20"/>
      <w:lang w:val="pt-PT"/>
    </w:rPr>
  </w:style>
  <w:style w:type="table" w:styleId="TableGrid">
    <w:name w:val="Table Grid"/>
    <w:basedOn w:val="TableNormal"/>
    <w:uiPriority w:val="39"/>
    <w:rsid w:val="007A1232"/>
    <w:pPr>
      <w:spacing w:after="0" w:line="240" w:lineRule="auto"/>
    </w:pPr>
    <w:rPr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7616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t-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16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t-PT"/>
    </w:rPr>
  </w:style>
  <w:style w:type="paragraph" w:styleId="NormalWeb">
    <w:name w:val="Normal (Web)"/>
    <w:basedOn w:val="Normal"/>
    <w:uiPriority w:val="99"/>
    <w:unhideWhenUsed/>
    <w:rsid w:val="00647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DB4F1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7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CA0"/>
  </w:style>
  <w:style w:type="paragraph" w:styleId="Footer">
    <w:name w:val="footer"/>
    <w:basedOn w:val="Normal"/>
    <w:link w:val="FooterChar"/>
    <w:uiPriority w:val="99"/>
    <w:unhideWhenUsed/>
    <w:rsid w:val="00A47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CC53C-10B2-456C-A5E5-FFCEAE2FE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2178</Words>
  <Characters>11764</Characters>
  <Application>Microsoft Office Word</Application>
  <DocSecurity>4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Margarido Valentim Sambo</dc:creator>
  <cp:keywords/>
  <dc:description/>
  <cp:lastModifiedBy>Emília C. Fanuel Mabunda</cp:lastModifiedBy>
  <cp:revision>2</cp:revision>
  <cp:lastPrinted>2023-10-25T13:06:00Z</cp:lastPrinted>
  <dcterms:created xsi:type="dcterms:W3CDTF">2023-10-26T14:26:00Z</dcterms:created>
  <dcterms:modified xsi:type="dcterms:W3CDTF">2023-10-26T14:26:00Z</dcterms:modified>
</cp:coreProperties>
</file>