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94A58" w14:textId="47A7D2D9" w:rsidR="00022BEC" w:rsidRPr="002C6953" w:rsidRDefault="00022BEC" w:rsidP="002C6953">
      <w:pPr>
        <w:spacing w:after="0" w:line="360" w:lineRule="auto"/>
        <w:jc w:val="both"/>
        <w:rPr>
          <w:rFonts w:ascii="Times New Roman" w:hAnsi="Times New Roman"/>
          <w:b/>
          <w:sz w:val="24"/>
          <w:szCs w:val="24"/>
          <w:lang w:val="pt-PT"/>
        </w:rPr>
      </w:pPr>
      <w:bookmarkStart w:id="0" w:name="_GoBack"/>
      <w:bookmarkEnd w:id="0"/>
      <w:r w:rsidRPr="002C6953">
        <w:rPr>
          <w:rFonts w:ascii="Times New Roman" w:hAnsi="Times New Roman"/>
          <w:b/>
          <w:sz w:val="24"/>
          <w:szCs w:val="24"/>
          <w:lang w:val="pt-PT"/>
        </w:rPr>
        <w:t>AVISO N.º ……/GBM/2023</w:t>
      </w:r>
    </w:p>
    <w:p w14:paraId="1CC5E3A5" w14:textId="2F3D8BF1" w:rsidR="00022BEC" w:rsidRPr="002C6953" w:rsidRDefault="00022BEC" w:rsidP="002C6953">
      <w:p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 xml:space="preserve">Maputo, …… de </w:t>
      </w:r>
      <w:r w:rsidR="00AF079E" w:rsidRPr="002C6953">
        <w:rPr>
          <w:rFonts w:ascii="Times New Roman" w:hAnsi="Times New Roman"/>
          <w:b/>
          <w:sz w:val="24"/>
          <w:szCs w:val="24"/>
          <w:lang w:val="pt-PT"/>
        </w:rPr>
        <w:t xml:space="preserve">Outubro </w:t>
      </w:r>
      <w:r w:rsidRPr="002C6953">
        <w:rPr>
          <w:rFonts w:ascii="Times New Roman" w:hAnsi="Times New Roman"/>
          <w:b/>
          <w:sz w:val="24"/>
          <w:szCs w:val="24"/>
          <w:lang w:val="pt-PT"/>
        </w:rPr>
        <w:t>de 2023</w:t>
      </w:r>
    </w:p>
    <w:p w14:paraId="6EBAE3F7" w14:textId="77777777" w:rsidR="00022BEC" w:rsidRPr="002C6953" w:rsidRDefault="00022BEC" w:rsidP="002C6953">
      <w:pPr>
        <w:spacing w:after="0" w:line="360" w:lineRule="auto"/>
        <w:jc w:val="both"/>
        <w:rPr>
          <w:rFonts w:ascii="Times New Roman" w:hAnsi="Times New Roman"/>
          <w:b/>
          <w:sz w:val="24"/>
          <w:szCs w:val="24"/>
          <w:lang w:val="pt-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7501"/>
      </w:tblGrid>
      <w:tr w:rsidR="00022BEC" w:rsidRPr="00682CBB" w14:paraId="36AE6879" w14:textId="77777777" w:rsidTr="0036234B">
        <w:tc>
          <w:tcPr>
            <w:tcW w:w="1430" w:type="dxa"/>
          </w:tcPr>
          <w:p w14:paraId="12C86F52" w14:textId="77777777" w:rsidR="00022BEC" w:rsidRPr="002C6953" w:rsidRDefault="00022BEC" w:rsidP="002C6953">
            <w:p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ASSUNTO:</w:t>
            </w:r>
          </w:p>
        </w:tc>
        <w:tc>
          <w:tcPr>
            <w:tcW w:w="7501" w:type="dxa"/>
          </w:tcPr>
          <w:p w14:paraId="2E63688B" w14:textId="16A63A91" w:rsidR="00022BEC" w:rsidRPr="002C6953" w:rsidRDefault="0036234B" w:rsidP="002C6953">
            <w:pPr>
              <w:spacing w:after="0" w:line="360" w:lineRule="auto"/>
              <w:jc w:val="both"/>
              <w:rPr>
                <w:rFonts w:ascii="Times New Roman" w:hAnsi="Times New Roman"/>
                <w:b/>
                <w:sz w:val="24"/>
                <w:szCs w:val="24"/>
                <w:u w:val="single"/>
                <w:lang w:val="pt-PT"/>
              </w:rPr>
            </w:pPr>
            <w:r w:rsidRPr="002C6953">
              <w:rPr>
                <w:rFonts w:ascii="Times New Roman" w:hAnsi="Times New Roman"/>
                <w:b/>
                <w:sz w:val="24"/>
                <w:szCs w:val="24"/>
                <w:u w:val="single"/>
                <w:lang w:val="pt-PT"/>
              </w:rPr>
              <w:t>NORMAS E PROCEDIMENTOS PARA A REALIZAÇÃO DE OPERAÇÕES CAMBIAIS</w:t>
            </w:r>
          </w:p>
        </w:tc>
      </w:tr>
    </w:tbl>
    <w:p w14:paraId="5BEACAD7" w14:textId="77777777" w:rsidR="00022BEC" w:rsidRPr="002C6953" w:rsidRDefault="00022BEC" w:rsidP="002C6953">
      <w:pPr>
        <w:spacing w:after="0" w:line="360" w:lineRule="auto"/>
        <w:jc w:val="both"/>
        <w:rPr>
          <w:rFonts w:ascii="Times New Roman" w:hAnsi="Times New Roman"/>
          <w:b/>
          <w:sz w:val="24"/>
          <w:szCs w:val="24"/>
          <w:lang w:val="pt-PT"/>
        </w:rPr>
      </w:pPr>
    </w:p>
    <w:p w14:paraId="59746EA0" w14:textId="363F24DF" w:rsidR="00022BEC" w:rsidRPr="002C6953" w:rsidRDefault="00022BEC"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Havendo necessidade de estabelecer normas e procedimentos para a realização de operações cambia</w:t>
      </w:r>
      <w:r w:rsidR="000572A5" w:rsidRPr="002C6953">
        <w:rPr>
          <w:rFonts w:ascii="Times New Roman" w:hAnsi="Times New Roman"/>
          <w:sz w:val="24"/>
          <w:szCs w:val="24"/>
          <w:lang w:val="pt-PT"/>
        </w:rPr>
        <w:t>is</w:t>
      </w:r>
      <w:r w:rsidRPr="002C6953">
        <w:rPr>
          <w:rFonts w:ascii="Times New Roman" w:hAnsi="Times New Roman"/>
          <w:sz w:val="24"/>
          <w:szCs w:val="24"/>
          <w:lang w:val="pt-PT"/>
        </w:rPr>
        <w:t>, bem como um regime relativo aos requisitos e elementos para a instrução do pedido para o exercício do comércio parcial de câmbios, no uso das competências conferidas pelos artigos 9 e 72 ambos da Lei n.º 28/2022, de 29 de Dezembro, Lei Cambial, o Banco de Moçambique determina:</w:t>
      </w:r>
    </w:p>
    <w:p w14:paraId="62C4C5C4" w14:textId="77777777" w:rsidR="00022BEC" w:rsidRPr="002C6953" w:rsidRDefault="00022BEC" w:rsidP="002C6953">
      <w:pPr>
        <w:spacing w:after="0" w:line="360" w:lineRule="auto"/>
        <w:jc w:val="center"/>
        <w:rPr>
          <w:rFonts w:ascii="Times New Roman" w:hAnsi="Times New Roman"/>
          <w:b/>
          <w:sz w:val="24"/>
          <w:szCs w:val="24"/>
          <w:lang w:val="pt-PT"/>
        </w:rPr>
      </w:pPr>
    </w:p>
    <w:p w14:paraId="31E3E1A5" w14:textId="3239D42B" w:rsidR="00022BEC" w:rsidRPr="002C6953" w:rsidRDefault="00022BEC" w:rsidP="002C6953">
      <w:pPr>
        <w:spacing w:after="0" w:line="360" w:lineRule="auto"/>
        <w:jc w:val="center"/>
        <w:rPr>
          <w:rFonts w:ascii="Times New Roman" w:hAnsi="Times New Roman"/>
          <w:b/>
          <w:sz w:val="24"/>
          <w:szCs w:val="24"/>
          <w:lang w:val="pt-PT"/>
        </w:rPr>
      </w:pPr>
      <w:bookmarkStart w:id="1" w:name="_Toc280544286"/>
      <w:bookmarkStart w:id="2" w:name="_Toc374482401"/>
      <w:bookmarkStart w:id="3" w:name="_Toc134801613"/>
      <w:r w:rsidRPr="002C6953">
        <w:rPr>
          <w:rFonts w:ascii="Times New Roman" w:hAnsi="Times New Roman"/>
          <w:b/>
          <w:sz w:val="24"/>
          <w:szCs w:val="24"/>
          <w:lang w:val="pt-PT"/>
        </w:rPr>
        <w:t>CAPÍTULO I</w:t>
      </w:r>
      <w:bookmarkEnd w:id="1"/>
      <w:bookmarkEnd w:id="2"/>
      <w:bookmarkEnd w:id="3"/>
    </w:p>
    <w:p w14:paraId="0E5450EF" w14:textId="07BBF9BF" w:rsidR="00022BEC" w:rsidRPr="002C6953" w:rsidRDefault="00022BEC" w:rsidP="002C6953">
      <w:pPr>
        <w:spacing w:after="0" w:line="360" w:lineRule="auto"/>
        <w:jc w:val="center"/>
        <w:rPr>
          <w:rFonts w:ascii="Times New Roman" w:hAnsi="Times New Roman"/>
          <w:b/>
          <w:sz w:val="24"/>
          <w:szCs w:val="24"/>
          <w:lang w:val="pt-PT"/>
        </w:rPr>
      </w:pPr>
      <w:bookmarkStart w:id="4" w:name="_Toc280544287"/>
      <w:bookmarkStart w:id="5" w:name="_Toc374482402"/>
      <w:bookmarkStart w:id="6" w:name="_Toc134801614"/>
      <w:r w:rsidRPr="002C6953">
        <w:rPr>
          <w:rFonts w:ascii="Times New Roman" w:hAnsi="Times New Roman"/>
          <w:b/>
          <w:sz w:val="24"/>
          <w:szCs w:val="24"/>
          <w:lang w:val="pt-PT"/>
        </w:rPr>
        <w:t>DISPOSIÇÕES GERAIS</w:t>
      </w:r>
      <w:bookmarkEnd w:id="4"/>
      <w:bookmarkEnd w:id="5"/>
      <w:bookmarkEnd w:id="6"/>
    </w:p>
    <w:p w14:paraId="53B19A12" w14:textId="77777777" w:rsidR="00022BEC" w:rsidRPr="002C6953" w:rsidRDefault="00022BEC" w:rsidP="002C6953">
      <w:pPr>
        <w:spacing w:after="0" w:line="360" w:lineRule="auto"/>
        <w:jc w:val="center"/>
        <w:rPr>
          <w:rFonts w:ascii="Times New Roman" w:hAnsi="Times New Roman"/>
          <w:b/>
          <w:sz w:val="24"/>
          <w:szCs w:val="24"/>
          <w:lang w:val="pt-PT"/>
        </w:rPr>
      </w:pPr>
    </w:p>
    <w:p w14:paraId="5F7075AF" w14:textId="2FB06538" w:rsidR="00022BEC" w:rsidRPr="002C6953" w:rsidRDefault="00022BEC" w:rsidP="002C6953">
      <w:pPr>
        <w:spacing w:after="0" w:line="360" w:lineRule="auto"/>
        <w:jc w:val="center"/>
        <w:rPr>
          <w:rFonts w:ascii="Times New Roman" w:hAnsi="Times New Roman"/>
          <w:b/>
          <w:sz w:val="24"/>
          <w:szCs w:val="24"/>
          <w:lang w:val="pt-PT"/>
        </w:rPr>
      </w:pPr>
      <w:bookmarkStart w:id="7" w:name="_Toc280544288"/>
      <w:bookmarkStart w:id="8" w:name="_Toc374482403"/>
      <w:bookmarkStart w:id="9" w:name="_Toc134801615"/>
      <w:r w:rsidRPr="002C6953">
        <w:rPr>
          <w:rFonts w:ascii="Times New Roman" w:hAnsi="Times New Roman"/>
          <w:b/>
          <w:sz w:val="24"/>
          <w:szCs w:val="24"/>
          <w:lang w:val="pt-PT"/>
        </w:rPr>
        <w:t>SECÇÃO I</w:t>
      </w:r>
      <w:bookmarkEnd w:id="7"/>
      <w:bookmarkEnd w:id="8"/>
      <w:bookmarkEnd w:id="9"/>
    </w:p>
    <w:p w14:paraId="785FAFE9" w14:textId="66E75770" w:rsidR="00022BEC" w:rsidRPr="002C6953" w:rsidRDefault="00022BEC" w:rsidP="002C6953">
      <w:pPr>
        <w:spacing w:after="0" w:line="360" w:lineRule="auto"/>
        <w:jc w:val="center"/>
        <w:rPr>
          <w:rFonts w:ascii="Times New Roman" w:hAnsi="Times New Roman"/>
          <w:b/>
          <w:sz w:val="24"/>
          <w:szCs w:val="24"/>
          <w:lang w:val="pt-PT"/>
        </w:rPr>
      </w:pPr>
      <w:bookmarkStart w:id="10" w:name="_Toc280544289"/>
      <w:bookmarkStart w:id="11" w:name="_Toc374482404"/>
      <w:bookmarkStart w:id="12" w:name="_Toc134801616"/>
      <w:r w:rsidRPr="002C6953">
        <w:rPr>
          <w:rFonts w:ascii="Times New Roman" w:hAnsi="Times New Roman"/>
          <w:b/>
          <w:sz w:val="24"/>
          <w:szCs w:val="24"/>
          <w:lang w:val="pt-PT"/>
        </w:rPr>
        <w:t>OBJECTO E ÂMBITO</w:t>
      </w:r>
      <w:bookmarkEnd w:id="10"/>
      <w:bookmarkEnd w:id="11"/>
      <w:bookmarkEnd w:id="12"/>
    </w:p>
    <w:p w14:paraId="09EC68B8" w14:textId="77777777" w:rsidR="00022BEC" w:rsidRPr="002C6953" w:rsidRDefault="00022BEC" w:rsidP="002C6953">
      <w:pPr>
        <w:spacing w:after="0" w:line="360" w:lineRule="auto"/>
        <w:jc w:val="both"/>
        <w:rPr>
          <w:rFonts w:ascii="Times New Roman" w:hAnsi="Times New Roman"/>
          <w:sz w:val="24"/>
          <w:szCs w:val="24"/>
          <w:lang w:val="pt-PT"/>
        </w:rPr>
      </w:pPr>
      <w:bookmarkStart w:id="13" w:name="_Toc280544290"/>
    </w:p>
    <w:p w14:paraId="4D7A240C" w14:textId="473A251A" w:rsidR="00022BEC" w:rsidRPr="002C6953" w:rsidRDefault="00022BEC" w:rsidP="002C6953">
      <w:pPr>
        <w:spacing w:after="0" w:line="360" w:lineRule="auto"/>
        <w:jc w:val="center"/>
        <w:rPr>
          <w:rFonts w:ascii="Times New Roman" w:hAnsi="Times New Roman"/>
          <w:b/>
          <w:sz w:val="24"/>
          <w:szCs w:val="24"/>
          <w:lang w:val="pt-PT"/>
        </w:rPr>
      </w:pPr>
      <w:bookmarkStart w:id="14" w:name="_Toc374482405"/>
      <w:bookmarkStart w:id="15" w:name="_Toc134801617"/>
      <w:r w:rsidRPr="002C6953">
        <w:rPr>
          <w:rFonts w:ascii="Times New Roman" w:hAnsi="Times New Roman"/>
          <w:b/>
          <w:sz w:val="24"/>
          <w:szCs w:val="24"/>
          <w:lang w:val="pt-PT"/>
        </w:rPr>
        <w:t>Artigo 1</w:t>
      </w:r>
      <w:bookmarkEnd w:id="13"/>
      <w:bookmarkEnd w:id="14"/>
      <w:bookmarkEnd w:id="15"/>
    </w:p>
    <w:p w14:paraId="61C5CBF4" w14:textId="76E45F54" w:rsidR="00022BEC" w:rsidRPr="002C6953" w:rsidRDefault="00022BEC" w:rsidP="002C6953">
      <w:pPr>
        <w:spacing w:after="0" w:line="360" w:lineRule="auto"/>
        <w:jc w:val="center"/>
        <w:rPr>
          <w:rFonts w:ascii="Times New Roman" w:hAnsi="Times New Roman"/>
          <w:b/>
          <w:sz w:val="24"/>
          <w:szCs w:val="24"/>
          <w:lang w:val="pt-PT"/>
        </w:rPr>
      </w:pPr>
      <w:bookmarkStart w:id="16" w:name="_Toc280544291"/>
      <w:bookmarkStart w:id="17" w:name="_Toc374482406"/>
      <w:bookmarkStart w:id="18" w:name="_Toc134801618"/>
      <w:r w:rsidRPr="002C6953">
        <w:rPr>
          <w:rFonts w:ascii="Times New Roman" w:hAnsi="Times New Roman"/>
          <w:b/>
          <w:sz w:val="24"/>
          <w:szCs w:val="24"/>
          <w:lang w:val="pt-PT"/>
        </w:rPr>
        <w:t>Objecto</w:t>
      </w:r>
      <w:bookmarkEnd w:id="16"/>
      <w:bookmarkEnd w:id="17"/>
      <w:bookmarkEnd w:id="18"/>
    </w:p>
    <w:p w14:paraId="7C2E498C" w14:textId="435C6766" w:rsidR="00022BEC" w:rsidRPr="002C6953" w:rsidRDefault="00022BEC"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presente Aviso estabelece normas e procedimentos para a realização de operações cambia</w:t>
      </w:r>
      <w:r w:rsidR="00AC3457" w:rsidRPr="002C6953">
        <w:rPr>
          <w:rFonts w:ascii="Times New Roman" w:hAnsi="Times New Roman"/>
          <w:sz w:val="24"/>
          <w:szCs w:val="24"/>
          <w:lang w:val="pt-PT"/>
        </w:rPr>
        <w:t>is</w:t>
      </w:r>
      <w:r w:rsidRPr="002C6953">
        <w:rPr>
          <w:rFonts w:ascii="Times New Roman" w:hAnsi="Times New Roman"/>
          <w:sz w:val="24"/>
          <w:szCs w:val="24"/>
          <w:lang w:val="pt-PT"/>
        </w:rPr>
        <w:t>, bem como os requisitos e elementos para a instrução do pedido para o exercício do comércio parcial de câmbios.</w:t>
      </w:r>
    </w:p>
    <w:p w14:paraId="16C86E02" w14:textId="77777777" w:rsidR="00022BEC" w:rsidRPr="002C6953" w:rsidRDefault="00022BEC" w:rsidP="002C6953">
      <w:pPr>
        <w:spacing w:after="0" w:line="360" w:lineRule="auto"/>
        <w:jc w:val="both"/>
        <w:rPr>
          <w:rFonts w:ascii="Times New Roman" w:hAnsi="Times New Roman"/>
          <w:sz w:val="24"/>
          <w:szCs w:val="24"/>
          <w:lang w:val="pt-PT"/>
        </w:rPr>
      </w:pPr>
      <w:bookmarkStart w:id="19" w:name="_Toc280544292"/>
      <w:bookmarkStart w:id="20" w:name="_Toc374482407"/>
    </w:p>
    <w:p w14:paraId="2230F6CE" w14:textId="765C3F0F" w:rsidR="00022BEC" w:rsidRPr="002C6953" w:rsidRDefault="00022BEC" w:rsidP="002C6953">
      <w:pPr>
        <w:spacing w:after="0" w:line="360" w:lineRule="auto"/>
        <w:jc w:val="center"/>
        <w:rPr>
          <w:rFonts w:ascii="Times New Roman" w:hAnsi="Times New Roman"/>
          <w:b/>
          <w:sz w:val="24"/>
          <w:szCs w:val="24"/>
          <w:lang w:val="pt-PT"/>
        </w:rPr>
      </w:pPr>
      <w:bookmarkStart w:id="21" w:name="_Toc134801619"/>
      <w:r w:rsidRPr="002C6953">
        <w:rPr>
          <w:rFonts w:ascii="Times New Roman" w:hAnsi="Times New Roman"/>
          <w:b/>
          <w:sz w:val="24"/>
          <w:szCs w:val="24"/>
          <w:lang w:val="pt-PT"/>
        </w:rPr>
        <w:t>Artigo 2</w:t>
      </w:r>
      <w:bookmarkEnd w:id="19"/>
      <w:bookmarkEnd w:id="20"/>
      <w:bookmarkEnd w:id="21"/>
    </w:p>
    <w:p w14:paraId="4B78F987" w14:textId="56C5F15D" w:rsidR="00022BEC" w:rsidRPr="002C6953" w:rsidRDefault="00022BEC" w:rsidP="002C6953">
      <w:pPr>
        <w:spacing w:after="0" w:line="360" w:lineRule="auto"/>
        <w:jc w:val="center"/>
        <w:rPr>
          <w:rFonts w:ascii="Times New Roman" w:hAnsi="Times New Roman"/>
          <w:b/>
          <w:sz w:val="24"/>
          <w:szCs w:val="24"/>
          <w:lang w:val="pt-PT"/>
        </w:rPr>
      </w:pPr>
      <w:bookmarkStart w:id="22" w:name="_Toc280544293"/>
      <w:bookmarkStart w:id="23" w:name="_Toc374482408"/>
      <w:bookmarkStart w:id="24" w:name="_Toc134801620"/>
      <w:r w:rsidRPr="002C6953">
        <w:rPr>
          <w:rFonts w:ascii="Times New Roman" w:hAnsi="Times New Roman"/>
          <w:b/>
          <w:sz w:val="24"/>
          <w:szCs w:val="24"/>
          <w:lang w:val="pt-PT"/>
        </w:rPr>
        <w:t>Âmbito</w:t>
      </w:r>
      <w:bookmarkEnd w:id="22"/>
      <w:bookmarkEnd w:id="23"/>
      <w:bookmarkEnd w:id="24"/>
    </w:p>
    <w:p w14:paraId="7B098ED3" w14:textId="77777777" w:rsidR="00610305" w:rsidRPr="002C6953" w:rsidRDefault="00022BEC" w:rsidP="002C6953">
      <w:pPr>
        <w:pStyle w:val="ListParagraph"/>
        <w:numPr>
          <w:ilvl w:val="0"/>
          <w:numId w:val="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presente Aviso aplica-se:</w:t>
      </w:r>
    </w:p>
    <w:p w14:paraId="38B92C3D" w14:textId="77777777" w:rsidR="00346A28" w:rsidRPr="002C6953" w:rsidRDefault="00022BEC" w:rsidP="002C6953">
      <w:pPr>
        <w:pStyle w:val="ListParagraph"/>
        <w:numPr>
          <w:ilvl w:val="0"/>
          <w:numId w:val="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Às entidades autorizadas a realizar o comércio de câmbios e o comércio parcial de câmbios; e</w:t>
      </w:r>
    </w:p>
    <w:p w14:paraId="32E2F61B" w14:textId="77777777" w:rsidR="00022BEC" w:rsidRPr="002C6953" w:rsidRDefault="00022BEC" w:rsidP="002C6953">
      <w:pPr>
        <w:pStyle w:val="ListParagraph"/>
        <w:numPr>
          <w:ilvl w:val="0"/>
          <w:numId w:val="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Aos residentes e não residentes cambiais abrangidos pela Lei n.º 28/2022, de 29 de Dezembro.</w:t>
      </w:r>
    </w:p>
    <w:p w14:paraId="48082A66" w14:textId="77777777" w:rsidR="00610305" w:rsidRPr="002C6953" w:rsidRDefault="00022BEC" w:rsidP="002C6953">
      <w:pPr>
        <w:pStyle w:val="ListParagraph"/>
        <w:numPr>
          <w:ilvl w:val="0"/>
          <w:numId w:val="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presente Aviso aplica-se ainda:</w:t>
      </w:r>
    </w:p>
    <w:p w14:paraId="7C4F548E" w14:textId="7C897597" w:rsidR="00346A28" w:rsidRPr="002C6953" w:rsidRDefault="00022BEC" w:rsidP="002C6953">
      <w:pPr>
        <w:pStyle w:val="ListParagraph"/>
        <w:numPr>
          <w:ilvl w:val="0"/>
          <w:numId w:val="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Às formas de representação de pessoas colectivas residentes e não</w:t>
      </w:r>
      <w:r w:rsidR="00346A28" w:rsidRPr="002C6953">
        <w:rPr>
          <w:rFonts w:ascii="Times New Roman" w:hAnsi="Times New Roman"/>
          <w:sz w:val="24"/>
          <w:szCs w:val="24"/>
          <w:lang w:val="pt-PT"/>
        </w:rPr>
        <w:t xml:space="preserve"> </w:t>
      </w:r>
      <w:r w:rsidRPr="002C6953">
        <w:rPr>
          <w:rFonts w:ascii="Times New Roman" w:hAnsi="Times New Roman"/>
          <w:sz w:val="24"/>
          <w:szCs w:val="24"/>
          <w:lang w:val="pt-PT"/>
        </w:rPr>
        <w:t xml:space="preserve">residentes; </w:t>
      </w:r>
    </w:p>
    <w:p w14:paraId="0A6BD30F" w14:textId="2437C5FE" w:rsidR="00346A28" w:rsidRPr="002C6953" w:rsidRDefault="00022BEC" w:rsidP="002C6953">
      <w:pPr>
        <w:pStyle w:val="ListParagraph"/>
        <w:numPr>
          <w:ilvl w:val="0"/>
          <w:numId w:val="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lastRenderedPageBreak/>
        <w:t>Às concessionárias</w:t>
      </w:r>
      <w:r w:rsidR="004C78EA" w:rsidRPr="002C6953">
        <w:rPr>
          <w:rFonts w:ascii="Times New Roman" w:hAnsi="Times New Roman"/>
          <w:sz w:val="24"/>
          <w:szCs w:val="24"/>
          <w:lang w:val="pt-PT"/>
        </w:rPr>
        <w:t xml:space="preserve">, </w:t>
      </w:r>
      <w:r w:rsidRPr="002C6953">
        <w:rPr>
          <w:rFonts w:ascii="Times New Roman" w:hAnsi="Times New Roman"/>
          <w:sz w:val="24"/>
          <w:szCs w:val="24"/>
          <w:lang w:val="pt-PT"/>
        </w:rPr>
        <w:t>entidades de objecto específic</w:t>
      </w:r>
      <w:r w:rsidR="004C78EA" w:rsidRPr="002C6953">
        <w:rPr>
          <w:rFonts w:ascii="Times New Roman" w:hAnsi="Times New Roman"/>
          <w:sz w:val="24"/>
          <w:szCs w:val="24"/>
          <w:lang w:val="pt-PT"/>
        </w:rPr>
        <w:t>o,</w:t>
      </w:r>
      <w:r w:rsidRPr="002C6953">
        <w:rPr>
          <w:rFonts w:ascii="Times New Roman" w:hAnsi="Times New Roman"/>
          <w:sz w:val="24"/>
          <w:szCs w:val="24"/>
          <w:lang w:val="pt-PT"/>
        </w:rPr>
        <w:t xml:space="preserve"> subcontratad</w:t>
      </w:r>
      <w:r w:rsidR="004C78EA" w:rsidRPr="002C6953">
        <w:rPr>
          <w:rFonts w:ascii="Times New Roman" w:hAnsi="Times New Roman"/>
          <w:sz w:val="24"/>
          <w:szCs w:val="24"/>
          <w:lang w:val="pt-PT"/>
        </w:rPr>
        <w:t>o</w:t>
      </w:r>
      <w:r w:rsidRPr="002C6953">
        <w:rPr>
          <w:rFonts w:ascii="Times New Roman" w:hAnsi="Times New Roman"/>
          <w:sz w:val="24"/>
          <w:szCs w:val="24"/>
          <w:lang w:val="pt-PT"/>
        </w:rPr>
        <w:t xml:space="preserve">s principais, financiadores, subcontratados </w:t>
      </w:r>
      <w:r w:rsidR="004C78EA" w:rsidRPr="002C6953">
        <w:rPr>
          <w:rFonts w:ascii="Times New Roman" w:hAnsi="Times New Roman"/>
          <w:sz w:val="24"/>
          <w:szCs w:val="24"/>
          <w:lang w:val="pt-PT"/>
        </w:rPr>
        <w:t>não residentes</w:t>
      </w:r>
      <w:r w:rsidRPr="002C6953">
        <w:rPr>
          <w:rFonts w:ascii="Times New Roman" w:hAnsi="Times New Roman"/>
          <w:sz w:val="24"/>
          <w:szCs w:val="24"/>
          <w:lang w:val="pt-PT"/>
        </w:rPr>
        <w:t xml:space="preserve"> e ao pessoal expatriado na qualidade de intervenientes no sector de petróleo e gás a operar em Moçambique; e</w:t>
      </w:r>
    </w:p>
    <w:p w14:paraId="658CA982" w14:textId="77777777" w:rsidR="00022BEC" w:rsidRPr="002C6953" w:rsidRDefault="00022BEC" w:rsidP="002C6953">
      <w:pPr>
        <w:pStyle w:val="ListParagraph"/>
        <w:numPr>
          <w:ilvl w:val="0"/>
          <w:numId w:val="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Às entidades reguladoras, fiscalizadoras e de administração da justiça, no âmbito das competências que lhes são conferidas por Lei. </w:t>
      </w:r>
    </w:p>
    <w:p w14:paraId="604FCFDE" w14:textId="77777777" w:rsidR="00022BEC" w:rsidRPr="002C6953" w:rsidRDefault="00022BEC" w:rsidP="002C6953">
      <w:pPr>
        <w:spacing w:after="0" w:line="360" w:lineRule="auto"/>
        <w:jc w:val="both"/>
        <w:rPr>
          <w:rFonts w:ascii="Times New Roman" w:hAnsi="Times New Roman"/>
          <w:sz w:val="24"/>
          <w:szCs w:val="24"/>
          <w:lang w:val="pt-PT"/>
        </w:rPr>
      </w:pPr>
    </w:p>
    <w:p w14:paraId="70E66A36" w14:textId="44F34208" w:rsidR="00022BEC" w:rsidRPr="002C6953" w:rsidRDefault="00610305" w:rsidP="002C6953">
      <w:pPr>
        <w:spacing w:after="0" w:line="360" w:lineRule="auto"/>
        <w:jc w:val="center"/>
        <w:rPr>
          <w:rFonts w:ascii="Times New Roman" w:hAnsi="Times New Roman"/>
          <w:b/>
          <w:sz w:val="24"/>
          <w:szCs w:val="24"/>
          <w:lang w:val="pt-PT"/>
        </w:rPr>
      </w:pPr>
      <w:bookmarkStart w:id="25" w:name="_Toc134801621"/>
      <w:r w:rsidRPr="002C6953">
        <w:rPr>
          <w:rFonts w:ascii="Times New Roman" w:hAnsi="Times New Roman"/>
          <w:b/>
          <w:sz w:val="24"/>
          <w:szCs w:val="24"/>
          <w:lang w:val="pt-PT"/>
        </w:rPr>
        <w:t xml:space="preserve">Artigo </w:t>
      </w:r>
      <w:r w:rsidR="00022BEC" w:rsidRPr="002C6953">
        <w:rPr>
          <w:rFonts w:ascii="Times New Roman" w:hAnsi="Times New Roman"/>
          <w:b/>
          <w:sz w:val="24"/>
          <w:szCs w:val="24"/>
          <w:lang w:val="pt-PT"/>
        </w:rPr>
        <w:t>3</w:t>
      </w:r>
      <w:bookmarkEnd w:id="25"/>
    </w:p>
    <w:p w14:paraId="52858F67" w14:textId="14BCE5A1" w:rsidR="00022BEC" w:rsidRPr="002C6953" w:rsidRDefault="00022BEC" w:rsidP="002C6953">
      <w:pPr>
        <w:spacing w:after="0" w:line="360" w:lineRule="auto"/>
        <w:jc w:val="center"/>
        <w:rPr>
          <w:rFonts w:ascii="Times New Roman" w:hAnsi="Times New Roman"/>
          <w:b/>
          <w:sz w:val="24"/>
          <w:szCs w:val="24"/>
          <w:lang w:val="pt-PT"/>
        </w:rPr>
      </w:pPr>
      <w:bookmarkStart w:id="26" w:name="_Toc134801622"/>
      <w:r w:rsidRPr="002C6953">
        <w:rPr>
          <w:rFonts w:ascii="Times New Roman" w:hAnsi="Times New Roman"/>
          <w:b/>
          <w:sz w:val="24"/>
          <w:szCs w:val="24"/>
          <w:lang w:val="pt-PT"/>
        </w:rPr>
        <w:t>Definições</w:t>
      </w:r>
      <w:bookmarkEnd w:id="26"/>
    </w:p>
    <w:p w14:paraId="68DB50EF" w14:textId="77777777" w:rsidR="00022BEC" w:rsidRPr="002C6953" w:rsidRDefault="00022BEC"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termos e expressões usados no presente Aviso constam do Glossário, em anexo</w:t>
      </w:r>
      <w:bookmarkStart w:id="27" w:name="_Toc280544294"/>
      <w:r w:rsidRPr="002C6953">
        <w:rPr>
          <w:rFonts w:ascii="Times New Roman" w:hAnsi="Times New Roman"/>
          <w:sz w:val="24"/>
          <w:szCs w:val="24"/>
          <w:lang w:val="pt-PT"/>
        </w:rPr>
        <w:t>, que dele são parte integrante.</w:t>
      </w:r>
    </w:p>
    <w:p w14:paraId="40BCDDF4" w14:textId="77777777" w:rsidR="00610305" w:rsidRPr="002C6953" w:rsidRDefault="00610305" w:rsidP="002C6953">
      <w:pPr>
        <w:spacing w:after="0" w:line="360" w:lineRule="auto"/>
        <w:jc w:val="both"/>
        <w:rPr>
          <w:rFonts w:ascii="Times New Roman" w:hAnsi="Times New Roman"/>
          <w:sz w:val="24"/>
          <w:szCs w:val="24"/>
          <w:lang w:val="pt-PT"/>
        </w:rPr>
      </w:pPr>
      <w:bookmarkStart w:id="28" w:name="_Toc280544296"/>
      <w:bookmarkStart w:id="29" w:name="_Toc374482411"/>
      <w:bookmarkStart w:id="30" w:name="_Toc134801623"/>
      <w:bookmarkEnd w:id="27"/>
    </w:p>
    <w:p w14:paraId="289BC085" w14:textId="2A2F05B7" w:rsidR="00022BEC" w:rsidRPr="002C6953" w:rsidRDefault="00022BEC"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SECÇÃO II</w:t>
      </w:r>
      <w:bookmarkEnd w:id="28"/>
      <w:bookmarkEnd w:id="29"/>
      <w:bookmarkEnd w:id="30"/>
    </w:p>
    <w:p w14:paraId="7A3570D9" w14:textId="77777777" w:rsidR="00022BEC" w:rsidRPr="002C6953" w:rsidRDefault="00022BEC"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DEVERES GERAIS</w:t>
      </w:r>
    </w:p>
    <w:p w14:paraId="6F37406C" w14:textId="77777777" w:rsidR="00610305" w:rsidRPr="002C6953" w:rsidRDefault="00610305" w:rsidP="002C6953">
      <w:pPr>
        <w:spacing w:after="0" w:line="360" w:lineRule="auto"/>
        <w:jc w:val="center"/>
        <w:rPr>
          <w:rFonts w:ascii="Times New Roman" w:hAnsi="Times New Roman"/>
          <w:b/>
          <w:sz w:val="24"/>
          <w:szCs w:val="24"/>
          <w:lang w:val="pt-PT"/>
        </w:rPr>
      </w:pPr>
    </w:p>
    <w:p w14:paraId="35AF585C" w14:textId="77777777" w:rsidR="00F72D38" w:rsidRPr="002C6953" w:rsidRDefault="00F72D3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w:t>
      </w:r>
      <w:r w:rsidR="00346A28" w:rsidRPr="002C6953">
        <w:rPr>
          <w:rFonts w:ascii="Times New Roman" w:hAnsi="Times New Roman"/>
          <w:b/>
          <w:sz w:val="24"/>
          <w:szCs w:val="24"/>
          <w:lang w:val="pt-PT"/>
        </w:rPr>
        <w:t>rtigo</w:t>
      </w:r>
      <w:r w:rsidRPr="002C6953">
        <w:rPr>
          <w:rFonts w:ascii="Times New Roman" w:hAnsi="Times New Roman"/>
          <w:b/>
          <w:sz w:val="24"/>
          <w:szCs w:val="24"/>
          <w:lang w:val="pt-PT"/>
        </w:rPr>
        <w:t xml:space="preserve"> 4</w:t>
      </w:r>
    </w:p>
    <w:p w14:paraId="22DD9545" w14:textId="77777777" w:rsidR="00F72D38" w:rsidRPr="002C6953" w:rsidRDefault="00F72D3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Dever de verificação</w:t>
      </w:r>
    </w:p>
    <w:p w14:paraId="29B4355C" w14:textId="669B8066" w:rsidR="00346A28" w:rsidRPr="002C6953" w:rsidRDefault="00F72D38" w:rsidP="002C6953">
      <w:pPr>
        <w:pStyle w:val="ListParagraph"/>
        <w:spacing w:after="0" w:line="360" w:lineRule="auto"/>
        <w:ind w:left="360"/>
        <w:jc w:val="both"/>
        <w:rPr>
          <w:rFonts w:ascii="Times New Roman" w:hAnsi="Times New Roman"/>
          <w:sz w:val="24"/>
          <w:lang w:val="pt-PT"/>
        </w:rPr>
      </w:pPr>
      <w:r w:rsidRPr="002C6953">
        <w:rPr>
          <w:rFonts w:ascii="Times New Roman" w:hAnsi="Times New Roman"/>
          <w:sz w:val="24"/>
          <w:lang w:val="pt-PT"/>
        </w:rPr>
        <w:t>Para efeitos do disposto nos números 1 e 2 do artigo 16 da Lei n.º 28/2022, de 29 de Dezembro, as entidades autorizadas a realizar o comércio de câmbios e o comércio parcial de câmbios, não devem efectuar a operação sempre que as informações necessárias não sejam prestadas ou na falta de apresentação dos documentos comprovativos da operação.</w:t>
      </w:r>
    </w:p>
    <w:p w14:paraId="7699AECE" w14:textId="3998022F" w:rsidR="007C46AE" w:rsidRPr="002C6953" w:rsidRDefault="007C46AE" w:rsidP="002C6953">
      <w:pPr>
        <w:pStyle w:val="ListParagraph"/>
        <w:spacing w:after="0" w:line="360" w:lineRule="auto"/>
        <w:ind w:left="360"/>
        <w:jc w:val="both"/>
        <w:rPr>
          <w:rFonts w:ascii="Times New Roman" w:hAnsi="Times New Roman"/>
          <w:sz w:val="24"/>
          <w:szCs w:val="24"/>
          <w:lang w:val="pt-PT"/>
        </w:rPr>
      </w:pPr>
    </w:p>
    <w:p w14:paraId="12A3EF45" w14:textId="77777777" w:rsidR="007C46AE" w:rsidRPr="002C6953" w:rsidRDefault="007C46A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Artigo 5</w:t>
      </w:r>
    </w:p>
    <w:p w14:paraId="361EDD18" w14:textId="223AB420" w:rsidR="007C46AE" w:rsidRPr="002C6953" w:rsidRDefault="007C46A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Prestação de informação</w:t>
      </w:r>
    </w:p>
    <w:p w14:paraId="4D08C73C" w14:textId="29C0CDFD" w:rsidR="00A73847" w:rsidRPr="002C6953" w:rsidRDefault="007C46AE" w:rsidP="002C6953">
      <w:pPr>
        <w:pStyle w:val="ListParagraph"/>
        <w:numPr>
          <w:ilvl w:val="0"/>
          <w:numId w:val="21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a realização de operações cambiais, o requerente deve prestar informação</w:t>
      </w:r>
      <w:r w:rsidR="00A73847" w:rsidRPr="002C6953">
        <w:rPr>
          <w:rFonts w:ascii="Times New Roman" w:hAnsi="Times New Roman"/>
          <w:sz w:val="24"/>
          <w:szCs w:val="24"/>
          <w:lang w:val="pt-PT"/>
        </w:rPr>
        <w:t xml:space="preserve">, apresentar os respectivos documentos </w:t>
      </w:r>
      <w:r w:rsidR="000418C8" w:rsidRPr="002C6953">
        <w:rPr>
          <w:rFonts w:ascii="Times New Roman" w:hAnsi="Times New Roman"/>
          <w:sz w:val="24"/>
          <w:szCs w:val="24"/>
          <w:lang w:val="pt-PT"/>
        </w:rPr>
        <w:t xml:space="preserve">de </w:t>
      </w:r>
      <w:r w:rsidR="00A73847" w:rsidRPr="002C6953">
        <w:rPr>
          <w:rFonts w:ascii="Times New Roman" w:hAnsi="Times New Roman"/>
          <w:sz w:val="24"/>
          <w:szCs w:val="24"/>
          <w:lang w:val="pt-PT"/>
        </w:rPr>
        <w:t xml:space="preserve">suporte e preencher </w:t>
      </w:r>
      <w:r w:rsidR="000418C8" w:rsidRPr="002C6953">
        <w:rPr>
          <w:rFonts w:ascii="Times New Roman" w:hAnsi="Times New Roman"/>
          <w:sz w:val="24"/>
          <w:szCs w:val="24"/>
          <w:lang w:val="pt-PT"/>
        </w:rPr>
        <w:t xml:space="preserve">o </w:t>
      </w:r>
      <w:r w:rsidR="00A73847" w:rsidRPr="002C6953">
        <w:rPr>
          <w:rFonts w:ascii="Times New Roman" w:hAnsi="Times New Roman"/>
          <w:sz w:val="24"/>
          <w:szCs w:val="24"/>
          <w:lang w:val="pt-PT"/>
        </w:rPr>
        <w:t xml:space="preserve">formulário instituído pelo Banco de </w:t>
      </w:r>
      <w:r w:rsidR="000418C8" w:rsidRPr="002C6953">
        <w:rPr>
          <w:rFonts w:ascii="Times New Roman" w:hAnsi="Times New Roman"/>
          <w:sz w:val="24"/>
          <w:szCs w:val="24"/>
          <w:lang w:val="pt-PT"/>
        </w:rPr>
        <w:t>Moçambique.</w:t>
      </w:r>
    </w:p>
    <w:p w14:paraId="6A323E0F" w14:textId="4C9539D8" w:rsidR="000418C8" w:rsidRPr="002C6953" w:rsidRDefault="00F71415" w:rsidP="002C6953">
      <w:pPr>
        <w:pStyle w:val="ListParagraph"/>
        <w:numPr>
          <w:ilvl w:val="0"/>
          <w:numId w:val="21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formulário </w:t>
      </w:r>
      <w:r w:rsidR="00D62BEF" w:rsidRPr="002C6953">
        <w:rPr>
          <w:rFonts w:ascii="Times New Roman" w:hAnsi="Times New Roman"/>
          <w:sz w:val="24"/>
          <w:szCs w:val="24"/>
          <w:lang w:val="pt-PT"/>
        </w:rPr>
        <w:t>referido no nú</w:t>
      </w:r>
      <w:r w:rsidRPr="002C6953">
        <w:rPr>
          <w:rFonts w:ascii="Times New Roman" w:hAnsi="Times New Roman"/>
          <w:sz w:val="24"/>
          <w:szCs w:val="24"/>
          <w:lang w:val="pt-PT"/>
        </w:rPr>
        <w:t xml:space="preserve">mero anterior </w:t>
      </w:r>
      <w:r w:rsidR="00B94E7C" w:rsidRPr="002C6953">
        <w:rPr>
          <w:rFonts w:ascii="Times New Roman" w:hAnsi="Times New Roman"/>
          <w:sz w:val="24"/>
          <w:szCs w:val="24"/>
          <w:lang w:val="pt-PT"/>
        </w:rPr>
        <w:t>contém</w:t>
      </w:r>
      <w:r w:rsidRPr="002C6953">
        <w:rPr>
          <w:rFonts w:ascii="Times New Roman" w:hAnsi="Times New Roman"/>
          <w:sz w:val="24"/>
          <w:szCs w:val="24"/>
          <w:lang w:val="pt-PT"/>
        </w:rPr>
        <w:t xml:space="preserve"> os termos de declaração do </w:t>
      </w:r>
      <w:r w:rsidR="00B94E7C" w:rsidRPr="002C6953">
        <w:rPr>
          <w:rFonts w:ascii="Times New Roman" w:hAnsi="Times New Roman"/>
          <w:sz w:val="24"/>
          <w:szCs w:val="24"/>
          <w:lang w:val="pt-PT"/>
        </w:rPr>
        <w:t xml:space="preserve">requerente </w:t>
      </w:r>
      <w:r w:rsidRPr="002C6953">
        <w:rPr>
          <w:rFonts w:ascii="Times New Roman" w:hAnsi="Times New Roman"/>
          <w:sz w:val="24"/>
          <w:szCs w:val="24"/>
          <w:lang w:val="pt-PT"/>
        </w:rPr>
        <w:t xml:space="preserve">em que este assume e confirma a veracidade da informação prestada, autenticidade dos documentos e está informado sobre as normas cambiais relativas </w:t>
      </w:r>
      <w:r w:rsidR="00B94E7C" w:rsidRPr="002C6953">
        <w:rPr>
          <w:rFonts w:ascii="Times New Roman" w:hAnsi="Times New Roman"/>
          <w:sz w:val="24"/>
          <w:szCs w:val="24"/>
          <w:lang w:val="pt-PT"/>
        </w:rPr>
        <w:t>à</w:t>
      </w:r>
      <w:r w:rsidRPr="002C6953">
        <w:rPr>
          <w:rFonts w:ascii="Times New Roman" w:hAnsi="Times New Roman"/>
          <w:sz w:val="24"/>
          <w:szCs w:val="24"/>
          <w:lang w:val="pt-PT"/>
        </w:rPr>
        <w:t xml:space="preserve"> operação</w:t>
      </w:r>
      <w:r w:rsidR="00B94E7C" w:rsidRPr="002C6953">
        <w:rPr>
          <w:rFonts w:ascii="Times New Roman" w:hAnsi="Times New Roman"/>
          <w:sz w:val="24"/>
          <w:szCs w:val="24"/>
          <w:lang w:val="pt-PT"/>
        </w:rPr>
        <w:t>.</w:t>
      </w:r>
    </w:p>
    <w:p w14:paraId="1464E854" w14:textId="77777777" w:rsidR="00B94E7C" w:rsidRPr="002C6953" w:rsidRDefault="00B94E7C" w:rsidP="002C6953">
      <w:pPr>
        <w:spacing w:after="0" w:line="360" w:lineRule="auto"/>
        <w:jc w:val="center"/>
        <w:rPr>
          <w:rFonts w:ascii="Times New Roman" w:hAnsi="Times New Roman"/>
          <w:b/>
          <w:sz w:val="24"/>
          <w:szCs w:val="24"/>
          <w:lang w:val="pt-PT"/>
        </w:rPr>
      </w:pPr>
      <w:bookmarkStart w:id="31" w:name="_Toc134801629"/>
    </w:p>
    <w:p w14:paraId="0054B7E2" w14:textId="1321D7EA" w:rsidR="00022BEC" w:rsidRPr="002C6953" w:rsidRDefault="00610305"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w:t>
      </w:r>
      <w:r w:rsidR="00346A28" w:rsidRPr="002C6953">
        <w:rPr>
          <w:rFonts w:ascii="Times New Roman" w:hAnsi="Times New Roman"/>
          <w:b/>
          <w:sz w:val="24"/>
          <w:szCs w:val="24"/>
          <w:lang w:val="pt-PT"/>
        </w:rPr>
        <w:t>rtigo</w:t>
      </w:r>
      <w:r w:rsidR="00022BEC" w:rsidRPr="002C6953">
        <w:rPr>
          <w:rFonts w:ascii="Times New Roman" w:hAnsi="Times New Roman"/>
          <w:b/>
          <w:sz w:val="24"/>
          <w:szCs w:val="24"/>
          <w:lang w:val="pt-PT"/>
        </w:rPr>
        <w:t xml:space="preserve"> </w:t>
      </w:r>
      <w:bookmarkEnd w:id="31"/>
      <w:r w:rsidR="00A73847" w:rsidRPr="002C6953">
        <w:rPr>
          <w:rFonts w:ascii="Times New Roman" w:hAnsi="Times New Roman"/>
          <w:b/>
          <w:sz w:val="24"/>
          <w:szCs w:val="24"/>
          <w:lang w:val="pt-PT"/>
        </w:rPr>
        <w:t>6</w:t>
      </w:r>
    </w:p>
    <w:p w14:paraId="4D1F08FB" w14:textId="18B62819" w:rsidR="00022BEC" w:rsidRPr="002C6953" w:rsidRDefault="0059305F" w:rsidP="002C6953">
      <w:pPr>
        <w:spacing w:after="0" w:line="360" w:lineRule="auto"/>
        <w:jc w:val="center"/>
        <w:rPr>
          <w:rFonts w:ascii="Times New Roman" w:hAnsi="Times New Roman"/>
          <w:b/>
          <w:sz w:val="24"/>
          <w:szCs w:val="24"/>
          <w:lang w:val="pt-PT"/>
        </w:rPr>
      </w:pPr>
      <w:bookmarkStart w:id="32" w:name="_Toc134801630"/>
      <w:r w:rsidRPr="002C6953">
        <w:rPr>
          <w:rFonts w:ascii="Times New Roman" w:hAnsi="Times New Roman"/>
          <w:b/>
          <w:sz w:val="24"/>
          <w:szCs w:val="24"/>
          <w:lang w:val="pt-PT"/>
        </w:rPr>
        <w:t>C</w:t>
      </w:r>
      <w:r w:rsidR="00022BEC" w:rsidRPr="002C6953">
        <w:rPr>
          <w:rFonts w:ascii="Times New Roman" w:hAnsi="Times New Roman"/>
          <w:b/>
          <w:sz w:val="24"/>
          <w:szCs w:val="24"/>
          <w:lang w:val="pt-PT"/>
        </w:rPr>
        <w:t>lassifica</w:t>
      </w:r>
      <w:r w:rsidRPr="002C6953">
        <w:rPr>
          <w:rFonts w:ascii="Times New Roman" w:hAnsi="Times New Roman"/>
          <w:b/>
          <w:sz w:val="24"/>
          <w:szCs w:val="24"/>
          <w:lang w:val="pt-PT"/>
        </w:rPr>
        <w:t>ção das operações cambiais</w:t>
      </w:r>
      <w:bookmarkEnd w:id="32"/>
    </w:p>
    <w:p w14:paraId="3AA861A6" w14:textId="01E12DB2" w:rsidR="00346A28" w:rsidRPr="002C6953" w:rsidRDefault="00022BEC" w:rsidP="002C6953">
      <w:pPr>
        <w:pStyle w:val="ListParagraph"/>
        <w:numPr>
          <w:ilvl w:val="0"/>
          <w:numId w:val="20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As </w:t>
      </w:r>
      <w:r w:rsidR="00636798" w:rsidRPr="002C6953">
        <w:rPr>
          <w:rFonts w:ascii="Times New Roman" w:hAnsi="Times New Roman"/>
          <w:sz w:val="24"/>
          <w:szCs w:val="24"/>
          <w:lang w:val="pt-PT"/>
        </w:rPr>
        <w:t xml:space="preserve">operações </w:t>
      </w:r>
      <w:r w:rsidR="00266808" w:rsidRPr="002C6953">
        <w:rPr>
          <w:rFonts w:ascii="Times New Roman" w:hAnsi="Times New Roman"/>
          <w:sz w:val="24"/>
          <w:szCs w:val="24"/>
          <w:lang w:val="pt-PT"/>
        </w:rPr>
        <w:t xml:space="preserve">cambiais </w:t>
      </w:r>
      <w:r w:rsidRPr="002C6953">
        <w:rPr>
          <w:rFonts w:ascii="Times New Roman" w:hAnsi="Times New Roman"/>
          <w:sz w:val="24"/>
          <w:szCs w:val="24"/>
          <w:lang w:val="pt-PT"/>
        </w:rPr>
        <w:t xml:space="preserve">devem </w:t>
      </w:r>
      <w:r w:rsidR="00636798" w:rsidRPr="002C6953">
        <w:rPr>
          <w:rFonts w:ascii="Times New Roman" w:hAnsi="Times New Roman"/>
          <w:sz w:val="24"/>
          <w:szCs w:val="24"/>
          <w:lang w:val="pt-PT"/>
        </w:rPr>
        <w:t xml:space="preserve">classificadas </w:t>
      </w:r>
      <w:r w:rsidRPr="002C6953">
        <w:rPr>
          <w:rFonts w:ascii="Times New Roman" w:hAnsi="Times New Roman"/>
          <w:sz w:val="24"/>
          <w:szCs w:val="24"/>
          <w:lang w:val="pt-PT"/>
        </w:rPr>
        <w:t>adequadamente, usando a tabela classificativa.</w:t>
      </w:r>
    </w:p>
    <w:p w14:paraId="4B70F7ED" w14:textId="77777777" w:rsidR="00022BEC" w:rsidRPr="002C6953" w:rsidRDefault="00022BEC" w:rsidP="002C6953">
      <w:pPr>
        <w:pStyle w:val="ListParagraph"/>
        <w:numPr>
          <w:ilvl w:val="0"/>
          <w:numId w:val="20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lastRenderedPageBreak/>
        <w:t xml:space="preserve">O Banco de Moçambique estabelece, por Circular, a tabela classificativa das operações cambiais. </w:t>
      </w:r>
    </w:p>
    <w:p w14:paraId="21FD96CB" w14:textId="77777777" w:rsidR="00F42E4B" w:rsidRPr="002C6953" w:rsidRDefault="00F42E4B" w:rsidP="002C6953">
      <w:pPr>
        <w:spacing w:after="0" w:line="360" w:lineRule="auto"/>
        <w:jc w:val="center"/>
        <w:rPr>
          <w:rFonts w:ascii="Times New Roman" w:hAnsi="Times New Roman"/>
          <w:b/>
          <w:sz w:val="24"/>
          <w:szCs w:val="24"/>
          <w:lang w:val="pt-PT"/>
        </w:rPr>
      </w:pPr>
      <w:bookmarkStart w:id="33" w:name="_Toc280544304"/>
      <w:bookmarkStart w:id="34" w:name="_Toc374482419"/>
      <w:bookmarkStart w:id="35" w:name="_Toc134801631"/>
    </w:p>
    <w:p w14:paraId="2AC794DD" w14:textId="6BA3951F" w:rsidR="00022BEC" w:rsidRPr="002C6953" w:rsidRDefault="00610305"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w:t>
      </w:r>
      <w:r w:rsidR="00346A28" w:rsidRPr="002C6953">
        <w:rPr>
          <w:rFonts w:ascii="Times New Roman" w:hAnsi="Times New Roman"/>
          <w:b/>
          <w:sz w:val="24"/>
          <w:szCs w:val="24"/>
          <w:lang w:val="pt-PT"/>
        </w:rPr>
        <w:t>rtigo</w:t>
      </w:r>
      <w:r w:rsidR="00022BEC" w:rsidRPr="002C6953">
        <w:rPr>
          <w:rFonts w:ascii="Times New Roman" w:hAnsi="Times New Roman"/>
          <w:b/>
          <w:sz w:val="24"/>
          <w:szCs w:val="24"/>
          <w:lang w:val="pt-PT"/>
        </w:rPr>
        <w:t xml:space="preserve"> </w:t>
      </w:r>
      <w:bookmarkEnd w:id="33"/>
      <w:bookmarkEnd w:id="34"/>
      <w:bookmarkEnd w:id="35"/>
      <w:r w:rsidR="000418C8" w:rsidRPr="002C6953">
        <w:rPr>
          <w:rFonts w:ascii="Times New Roman" w:hAnsi="Times New Roman"/>
          <w:b/>
          <w:sz w:val="24"/>
          <w:szCs w:val="24"/>
          <w:lang w:val="pt-PT"/>
        </w:rPr>
        <w:t>7</w:t>
      </w:r>
    </w:p>
    <w:p w14:paraId="45A6B36F" w14:textId="77777777" w:rsidR="00022BEC" w:rsidRPr="002C6953" w:rsidRDefault="00022BEC"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Registo cambial</w:t>
      </w:r>
    </w:p>
    <w:p w14:paraId="273E784D" w14:textId="16025B5B" w:rsidR="00022BEC" w:rsidRPr="002C6953" w:rsidRDefault="00022BEC" w:rsidP="002C6953">
      <w:pPr>
        <w:pStyle w:val="ListParagraph"/>
        <w:numPr>
          <w:ilvl w:val="0"/>
          <w:numId w:val="19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registo cambial </w:t>
      </w:r>
      <w:r w:rsidR="00346A28" w:rsidRPr="002C6953">
        <w:rPr>
          <w:rFonts w:ascii="Times New Roman" w:hAnsi="Times New Roman"/>
          <w:sz w:val="24"/>
          <w:szCs w:val="24"/>
          <w:lang w:val="pt-PT"/>
        </w:rPr>
        <w:t>deve ser</w:t>
      </w:r>
      <w:r w:rsidRPr="002C6953">
        <w:rPr>
          <w:rFonts w:ascii="Times New Roman" w:hAnsi="Times New Roman"/>
          <w:sz w:val="24"/>
          <w:szCs w:val="24"/>
          <w:lang w:val="pt-PT"/>
        </w:rPr>
        <w:t xml:space="preserve"> efectuado por via electrónica, em tempo real e compreende</w:t>
      </w:r>
      <w:r w:rsidR="00C51F96" w:rsidRPr="002C6953">
        <w:rPr>
          <w:rFonts w:ascii="Times New Roman" w:hAnsi="Times New Roman"/>
          <w:sz w:val="24"/>
          <w:szCs w:val="24"/>
          <w:lang w:val="pt-PT"/>
        </w:rPr>
        <w:t>,</w:t>
      </w:r>
      <w:r w:rsidRPr="002C6953">
        <w:rPr>
          <w:rFonts w:ascii="Times New Roman" w:hAnsi="Times New Roman"/>
          <w:sz w:val="24"/>
          <w:szCs w:val="24"/>
          <w:lang w:val="pt-PT"/>
        </w:rPr>
        <w:t xml:space="preserve"> cumulativamente:</w:t>
      </w:r>
    </w:p>
    <w:p w14:paraId="2299E6AF" w14:textId="77777777" w:rsidR="00182292" w:rsidRPr="002C6953" w:rsidRDefault="00022BEC" w:rsidP="002C6953">
      <w:pPr>
        <w:pStyle w:val="ListParagraph"/>
        <w:numPr>
          <w:ilvl w:val="0"/>
          <w:numId w:val="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recolha de toda a informação sobre a operação cambial, nomeadamente, a identificação dos sujeitos, a natureza da operação, o montante, a finalidade e a legitimidade;</w:t>
      </w:r>
    </w:p>
    <w:p w14:paraId="053390B5" w14:textId="77777777" w:rsidR="001E140E" w:rsidRPr="002C6953" w:rsidRDefault="00022BEC" w:rsidP="002C6953">
      <w:pPr>
        <w:pStyle w:val="ListParagraph"/>
        <w:numPr>
          <w:ilvl w:val="0"/>
          <w:numId w:val="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processamento da informação; </w:t>
      </w:r>
    </w:p>
    <w:p w14:paraId="26432E05" w14:textId="20B39D13" w:rsidR="001E140E" w:rsidRPr="002C6953" w:rsidRDefault="00022BEC" w:rsidP="002C6953">
      <w:pPr>
        <w:pStyle w:val="ListParagraph"/>
        <w:numPr>
          <w:ilvl w:val="0"/>
          <w:numId w:val="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emissão da respectiva carta de registo </w:t>
      </w:r>
      <w:r w:rsidR="00911D70" w:rsidRPr="002C6953">
        <w:rPr>
          <w:rFonts w:ascii="Times New Roman" w:hAnsi="Times New Roman"/>
          <w:sz w:val="24"/>
          <w:szCs w:val="24"/>
          <w:lang w:val="pt-PT"/>
        </w:rPr>
        <w:t xml:space="preserve">de </w:t>
      </w:r>
      <w:r w:rsidRPr="002C6953">
        <w:rPr>
          <w:rFonts w:ascii="Times New Roman" w:hAnsi="Times New Roman"/>
          <w:sz w:val="24"/>
          <w:szCs w:val="24"/>
          <w:lang w:val="pt-PT"/>
        </w:rPr>
        <w:t>autorização, quando aplicável;</w:t>
      </w:r>
    </w:p>
    <w:p w14:paraId="7A494D7B" w14:textId="77777777" w:rsidR="001E140E" w:rsidRPr="002C6953" w:rsidRDefault="00022BEC" w:rsidP="002C6953">
      <w:pPr>
        <w:pStyle w:val="ListParagraph"/>
        <w:numPr>
          <w:ilvl w:val="0"/>
          <w:numId w:val="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emissão do boletim de registo cambial, quando aplicável;</w:t>
      </w:r>
    </w:p>
    <w:p w14:paraId="31912107" w14:textId="2DBFBE95" w:rsidR="00022BEC" w:rsidRPr="002C6953" w:rsidRDefault="00022BEC" w:rsidP="002C6953">
      <w:pPr>
        <w:pStyle w:val="ListParagraph"/>
        <w:numPr>
          <w:ilvl w:val="0"/>
          <w:numId w:val="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w:t>
      </w:r>
      <w:r w:rsidR="00911D70" w:rsidRPr="002C6953">
        <w:rPr>
          <w:rFonts w:ascii="Times New Roman" w:hAnsi="Times New Roman"/>
          <w:sz w:val="24"/>
          <w:szCs w:val="24"/>
          <w:lang w:val="pt-PT"/>
        </w:rPr>
        <w:t>arquivo</w:t>
      </w:r>
      <w:r w:rsidRPr="002C6953">
        <w:rPr>
          <w:rFonts w:ascii="Times New Roman" w:hAnsi="Times New Roman"/>
          <w:sz w:val="24"/>
          <w:szCs w:val="24"/>
          <w:lang w:val="pt-PT"/>
        </w:rPr>
        <w:t xml:space="preserve">, em formato </w:t>
      </w:r>
      <w:r w:rsidR="00911D70" w:rsidRPr="002C6953">
        <w:rPr>
          <w:rFonts w:ascii="Times New Roman" w:hAnsi="Times New Roman"/>
          <w:sz w:val="24"/>
          <w:szCs w:val="24"/>
          <w:lang w:val="pt-PT"/>
        </w:rPr>
        <w:t xml:space="preserve">digital ou </w:t>
      </w:r>
      <w:r w:rsidRPr="002C6953">
        <w:rPr>
          <w:rFonts w:ascii="Times New Roman" w:hAnsi="Times New Roman"/>
          <w:sz w:val="24"/>
          <w:szCs w:val="24"/>
          <w:lang w:val="pt-PT"/>
        </w:rPr>
        <w:t>físico, dos documentos de suporte.</w:t>
      </w:r>
    </w:p>
    <w:p w14:paraId="27ACD3E0" w14:textId="33986CC6" w:rsidR="0050782E" w:rsidRPr="002C6953" w:rsidRDefault="0050782E" w:rsidP="002C6953">
      <w:pPr>
        <w:pStyle w:val="ListParagraph"/>
        <w:numPr>
          <w:ilvl w:val="0"/>
          <w:numId w:val="19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w:t>
      </w:r>
      <w:r w:rsidR="00CA1F42" w:rsidRPr="002C6953">
        <w:rPr>
          <w:rFonts w:ascii="Times New Roman" w:hAnsi="Times New Roman"/>
          <w:sz w:val="24"/>
          <w:szCs w:val="24"/>
          <w:lang w:val="pt-PT"/>
        </w:rPr>
        <w:t xml:space="preserve">a </w:t>
      </w:r>
      <w:r w:rsidR="00CA1F42" w:rsidRPr="002C6953">
        <w:rPr>
          <w:rFonts w:ascii="Times New Roman" w:hAnsi="Times New Roman"/>
          <w:sz w:val="24"/>
          <w:lang w:val="pt-PT"/>
        </w:rPr>
        <w:t>alínea e) do</w:t>
      </w:r>
      <w:r w:rsidRPr="002C6953">
        <w:rPr>
          <w:rFonts w:ascii="Times New Roman" w:hAnsi="Times New Roman"/>
          <w:sz w:val="24"/>
          <w:lang w:val="pt-PT"/>
        </w:rPr>
        <w:t xml:space="preserve"> número anterior</w:t>
      </w:r>
      <w:r w:rsidRPr="002C6953">
        <w:rPr>
          <w:rFonts w:ascii="Times New Roman" w:hAnsi="Times New Roman"/>
          <w:sz w:val="24"/>
          <w:szCs w:val="24"/>
          <w:lang w:val="pt-PT"/>
        </w:rPr>
        <w:t>, as entidades devem organizar os documentos apresentados e estabelecer a numeração sequencial da operação, bem como a indicação da data a que esta respeita.</w:t>
      </w:r>
    </w:p>
    <w:p w14:paraId="73525518" w14:textId="77777777" w:rsidR="00022BEC" w:rsidRPr="002C6953" w:rsidRDefault="00022BEC" w:rsidP="002C6953">
      <w:pPr>
        <w:spacing w:after="0" w:line="360" w:lineRule="auto"/>
        <w:jc w:val="both"/>
        <w:rPr>
          <w:rFonts w:ascii="Times New Roman" w:hAnsi="Times New Roman"/>
          <w:sz w:val="24"/>
          <w:szCs w:val="24"/>
          <w:lang w:val="pt-PT"/>
        </w:rPr>
      </w:pPr>
    </w:p>
    <w:p w14:paraId="38977CD8" w14:textId="46D47D1F" w:rsidR="00022BEC" w:rsidRPr="002C6953" w:rsidRDefault="00610305" w:rsidP="002C6953">
      <w:pPr>
        <w:spacing w:after="0" w:line="360" w:lineRule="auto"/>
        <w:jc w:val="center"/>
        <w:rPr>
          <w:rFonts w:ascii="Times New Roman" w:hAnsi="Times New Roman"/>
          <w:b/>
          <w:sz w:val="24"/>
          <w:szCs w:val="24"/>
          <w:lang w:val="pt-PT"/>
        </w:rPr>
      </w:pPr>
      <w:bookmarkStart w:id="36" w:name="_Toc374482421"/>
      <w:bookmarkStart w:id="37" w:name="_Toc134801633"/>
      <w:r w:rsidRPr="002C6953">
        <w:rPr>
          <w:rFonts w:ascii="Times New Roman" w:hAnsi="Times New Roman"/>
          <w:b/>
          <w:sz w:val="24"/>
          <w:szCs w:val="24"/>
          <w:lang w:val="pt-PT"/>
        </w:rPr>
        <w:t>A</w:t>
      </w:r>
      <w:r w:rsidR="001E140E" w:rsidRPr="002C6953">
        <w:rPr>
          <w:rFonts w:ascii="Times New Roman" w:hAnsi="Times New Roman"/>
          <w:b/>
          <w:sz w:val="24"/>
          <w:szCs w:val="24"/>
          <w:lang w:val="pt-PT"/>
        </w:rPr>
        <w:t>rtigo</w:t>
      </w:r>
      <w:r w:rsidR="00022BEC" w:rsidRPr="002C6953">
        <w:rPr>
          <w:rFonts w:ascii="Times New Roman" w:hAnsi="Times New Roman"/>
          <w:b/>
          <w:sz w:val="24"/>
          <w:szCs w:val="24"/>
          <w:lang w:val="pt-PT"/>
        </w:rPr>
        <w:t xml:space="preserve"> </w:t>
      </w:r>
      <w:bookmarkEnd w:id="36"/>
      <w:bookmarkEnd w:id="37"/>
      <w:r w:rsidR="00E2108A" w:rsidRPr="002C6953">
        <w:rPr>
          <w:rFonts w:ascii="Times New Roman" w:hAnsi="Times New Roman"/>
          <w:b/>
          <w:sz w:val="24"/>
          <w:szCs w:val="24"/>
          <w:lang w:val="pt-PT"/>
        </w:rPr>
        <w:t>8</w:t>
      </w:r>
    </w:p>
    <w:p w14:paraId="269D3F84" w14:textId="77777777" w:rsidR="00022BEC" w:rsidRPr="002C6953" w:rsidRDefault="00022BEC" w:rsidP="002C6953">
      <w:pPr>
        <w:spacing w:after="0" w:line="360" w:lineRule="auto"/>
        <w:jc w:val="center"/>
        <w:rPr>
          <w:rFonts w:ascii="Times New Roman" w:hAnsi="Times New Roman"/>
          <w:b/>
          <w:sz w:val="24"/>
          <w:szCs w:val="24"/>
          <w:lang w:val="pt-PT"/>
        </w:rPr>
      </w:pPr>
      <w:bookmarkStart w:id="38" w:name="_Toc280544307"/>
      <w:bookmarkStart w:id="39" w:name="_Toc374482422"/>
      <w:bookmarkStart w:id="40" w:name="_Toc134801634"/>
      <w:r w:rsidRPr="002C6953">
        <w:rPr>
          <w:rFonts w:ascii="Times New Roman" w:hAnsi="Times New Roman"/>
          <w:b/>
          <w:sz w:val="24"/>
          <w:szCs w:val="24"/>
          <w:lang w:val="pt-PT"/>
        </w:rPr>
        <w:t>Declaração de activos</w:t>
      </w:r>
      <w:bookmarkEnd w:id="38"/>
      <w:bookmarkEnd w:id="39"/>
      <w:bookmarkEnd w:id="40"/>
      <w:r w:rsidR="00C51F96" w:rsidRPr="002C6953">
        <w:rPr>
          <w:rFonts w:ascii="Times New Roman" w:hAnsi="Times New Roman"/>
          <w:b/>
          <w:sz w:val="24"/>
          <w:szCs w:val="24"/>
          <w:lang w:val="pt-PT"/>
        </w:rPr>
        <w:t xml:space="preserve"> </w:t>
      </w:r>
    </w:p>
    <w:p w14:paraId="799A64A5" w14:textId="59F97413" w:rsidR="00022BEC" w:rsidRPr="002C6953" w:rsidRDefault="00267627" w:rsidP="002C6953">
      <w:pPr>
        <w:pStyle w:val="NumeroArtigo"/>
        <w:numPr>
          <w:ilvl w:val="0"/>
          <w:numId w:val="8"/>
        </w:numPr>
        <w:spacing w:before="0" w:after="0" w:line="360" w:lineRule="auto"/>
        <w:rPr>
          <w:lang w:val="pt-PT"/>
        </w:rPr>
      </w:pPr>
      <w:r w:rsidRPr="002C6953">
        <w:t>Estão sujeitos a declaração:</w:t>
      </w:r>
    </w:p>
    <w:p w14:paraId="331408E6" w14:textId="0F8110D0" w:rsidR="001E140E" w:rsidRPr="002C6953" w:rsidRDefault="00267627" w:rsidP="002C6953">
      <w:pPr>
        <w:pStyle w:val="ListParagraph"/>
        <w:numPr>
          <w:ilvl w:val="0"/>
          <w:numId w:val="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activos d</w:t>
      </w:r>
      <w:r w:rsidR="00022BEC" w:rsidRPr="002C6953">
        <w:rPr>
          <w:rFonts w:ascii="Times New Roman" w:hAnsi="Times New Roman"/>
          <w:sz w:val="24"/>
          <w:szCs w:val="24"/>
          <w:lang w:val="pt-PT"/>
        </w:rPr>
        <w:t xml:space="preserve">e natureza real, </w:t>
      </w:r>
      <w:r w:rsidR="00911D70" w:rsidRPr="002C6953">
        <w:rPr>
          <w:rFonts w:ascii="Times New Roman" w:hAnsi="Times New Roman"/>
          <w:sz w:val="24"/>
          <w:szCs w:val="24"/>
          <w:lang w:val="pt-PT"/>
        </w:rPr>
        <w:t xml:space="preserve">imóveis e </w:t>
      </w:r>
      <w:r w:rsidR="00022BEC" w:rsidRPr="002C6953">
        <w:rPr>
          <w:rFonts w:ascii="Times New Roman" w:hAnsi="Times New Roman"/>
          <w:sz w:val="24"/>
          <w:szCs w:val="24"/>
          <w:lang w:val="pt-PT"/>
        </w:rPr>
        <w:t xml:space="preserve">móveis </w:t>
      </w:r>
      <w:r w:rsidR="00911D70" w:rsidRPr="002C6953">
        <w:rPr>
          <w:rFonts w:ascii="Times New Roman" w:hAnsi="Times New Roman"/>
          <w:sz w:val="24"/>
          <w:szCs w:val="24"/>
          <w:lang w:val="pt-PT"/>
        </w:rPr>
        <w:t>sujeitos</w:t>
      </w:r>
      <w:r w:rsidR="00022BEC" w:rsidRPr="002C6953">
        <w:rPr>
          <w:rFonts w:ascii="Times New Roman" w:hAnsi="Times New Roman"/>
          <w:sz w:val="24"/>
          <w:szCs w:val="24"/>
          <w:lang w:val="pt-PT"/>
        </w:rPr>
        <w:t xml:space="preserve"> de registo de titularidade; e</w:t>
      </w:r>
    </w:p>
    <w:p w14:paraId="22A63C3E" w14:textId="34D51B14" w:rsidR="00022BEC" w:rsidRPr="002C6953" w:rsidRDefault="00267627" w:rsidP="002C6953">
      <w:pPr>
        <w:pStyle w:val="ListParagraph"/>
        <w:numPr>
          <w:ilvl w:val="0"/>
          <w:numId w:val="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V</w:t>
      </w:r>
      <w:r w:rsidR="00022BEC" w:rsidRPr="002C6953">
        <w:rPr>
          <w:rFonts w:ascii="Times New Roman" w:hAnsi="Times New Roman"/>
          <w:sz w:val="24"/>
          <w:szCs w:val="24"/>
          <w:lang w:val="pt-PT"/>
        </w:rPr>
        <w:t xml:space="preserve">alores e direitos de montante </w:t>
      </w:r>
      <w:r w:rsidR="00FF5697" w:rsidRPr="002C6953">
        <w:rPr>
          <w:rFonts w:ascii="Times New Roman" w:hAnsi="Times New Roman"/>
          <w:sz w:val="24"/>
          <w:szCs w:val="24"/>
          <w:lang w:val="pt-PT"/>
        </w:rPr>
        <w:t xml:space="preserve">igual ou </w:t>
      </w:r>
      <w:r w:rsidR="00022BEC" w:rsidRPr="002C6953">
        <w:rPr>
          <w:rFonts w:ascii="Times New Roman" w:hAnsi="Times New Roman"/>
          <w:sz w:val="24"/>
          <w:szCs w:val="24"/>
          <w:lang w:val="pt-PT"/>
        </w:rPr>
        <w:t xml:space="preserve">superior ao equivalente a USD 250.000,00 (duzentos e cinquenta mil dólares </w:t>
      </w:r>
      <w:r w:rsidR="00FF5697" w:rsidRPr="002C6953">
        <w:rPr>
          <w:rFonts w:ascii="Times New Roman" w:hAnsi="Times New Roman"/>
          <w:sz w:val="24"/>
          <w:szCs w:val="24"/>
          <w:lang w:val="pt-PT"/>
        </w:rPr>
        <w:t>dos Estados Unidos da América</w:t>
      </w:r>
      <w:r w:rsidR="00022BEC" w:rsidRPr="002C6953">
        <w:rPr>
          <w:rFonts w:ascii="Times New Roman" w:hAnsi="Times New Roman"/>
          <w:sz w:val="24"/>
          <w:szCs w:val="24"/>
          <w:lang w:val="pt-PT"/>
        </w:rPr>
        <w:t>).</w:t>
      </w:r>
    </w:p>
    <w:p w14:paraId="5E61E473" w14:textId="2F84C4DB" w:rsidR="00022BEC" w:rsidRPr="002C6953" w:rsidRDefault="00022BEC" w:rsidP="002C6953">
      <w:pPr>
        <w:pStyle w:val="ListParagraph"/>
        <w:numPr>
          <w:ilvl w:val="0"/>
          <w:numId w:val="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declaração referida no número anterior deve ser prestada ao Banco de Moçambique, através de formulário, acompanhado </w:t>
      </w:r>
      <w:r w:rsidR="00E2108A" w:rsidRPr="002C6953">
        <w:rPr>
          <w:rFonts w:ascii="Times New Roman" w:hAnsi="Times New Roman"/>
          <w:sz w:val="24"/>
          <w:szCs w:val="24"/>
          <w:lang w:val="pt-PT"/>
        </w:rPr>
        <w:t xml:space="preserve">de </w:t>
      </w:r>
      <w:r w:rsidRPr="002C6953">
        <w:rPr>
          <w:rFonts w:ascii="Times New Roman" w:hAnsi="Times New Roman"/>
          <w:sz w:val="24"/>
          <w:szCs w:val="24"/>
          <w:lang w:val="pt-PT"/>
        </w:rPr>
        <w:t xml:space="preserve">documentos comprovativos, por uma das seguintes vias: </w:t>
      </w:r>
    </w:p>
    <w:p w14:paraId="6C85E604" w14:textId="77777777" w:rsidR="001E140E" w:rsidRPr="002C6953" w:rsidRDefault="001E140E" w:rsidP="002C6953">
      <w:pPr>
        <w:pStyle w:val="ListParagraph"/>
        <w:numPr>
          <w:ilvl w:val="0"/>
          <w:numId w:val="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w:t>
      </w:r>
      <w:r w:rsidR="00022BEC" w:rsidRPr="002C6953">
        <w:rPr>
          <w:rFonts w:ascii="Times New Roman" w:hAnsi="Times New Roman"/>
          <w:sz w:val="24"/>
          <w:szCs w:val="24"/>
          <w:lang w:val="pt-PT"/>
        </w:rPr>
        <w:t>lectrónic</w:t>
      </w:r>
      <w:r w:rsidRPr="002C6953">
        <w:rPr>
          <w:rFonts w:ascii="Times New Roman" w:hAnsi="Times New Roman"/>
          <w:sz w:val="24"/>
          <w:szCs w:val="24"/>
          <w:lang w:val="pt-PT"/>
        </w:rPr>
        <w:t>a</w:t>
      </w:r>
      <w:r w:rsidR="00022BEC" w:rsidRPr="002C6953">
        <w:rPr>
          <w:rFonts w:ascii="Times New Roman" w:hAnsi="Times New Roman"/>
          <w:sz w:val="24"/>
          <w:szCs w:val="24"/>
          <w:lang w:val="pt-PT"/>
        </w:rPr>
        <w:t>;</w:t>
      </w:r>
    </w:p>
    <w:p w14:paraId="67D62A47" w14:textId="77777777" w:rsidR="001E140E" w:rsidRPr="002C6953" w:rsidRDefault="00022BEC" w:rsidP="002C6953">
      <w:pPr>
        <w:pStyle w:val="ListParagraph"/>
        <w:numPr>
          <w:ilvl w:val="0"/>
          <w:numId w:val="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Entrega física;</w:t>
      </w:r>
    </w:p>
    <w:p w14:paraId="1E20C554" w14:textId="77777777" w:rsidR="001E140E" w:rsidRPr="002C6953" w:rsidRDefault="00022BEC" w:rsidP="002C6953">
      <w:pPr>
        <w:pStyle w:val="ListParagraph"/>
        <w:numPr>
          <w:ilvl w:val="0"/>
          <w:numId w:val="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Correio postal; e</w:t>
      </w:r>
    </w:p>
    <w:p w14:paraId="6A3EF1B1" w14:textId="77777777" w:rsidR="00022BEC" w:rsidRPr="002C6953" w:rsidRDefault="00022BEC" w:rsidP="002C6953">
      <w:pPr>
        <w:pStyle w:val="ListParagraph"/>
        <w:numPr>
          <w:ilvl w:val="0"/>
          <w:numId w:val="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Outras formas indicadas pelo Banco de Moçambique.</w:t>
      </w:r>
    </w:p>
    <w:p w14:paraId="0BCB0CC3" w14:textId="2CCAD4F3" w:rsidR="001E140E" w:rsidRPr="002C6953" w:rsidRDefault="00022BEC" w:rsidP="002C6953">
      <w:pPr>
        <w:pStyle w:val="ListParagraph"/>
        <w:numPr>
          <w:ilvl w:val="0"/>
          <w:numId w:val="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declaração deve ser prestada no prazo de </w:t>
      </w:r>
      <w:r w:rsidR="00E2108A" w:rsidRPr="002C6953">
        <w:rPr>
          <w:rFonts w:ascii="Times New Roman" w:hAnsi="Times New Roman"/>
          <w:sz w:val="24"/>
          <w:szCs w:val="24"/>
          <w:lang w:val="pt-PT"/>
        </w:rPr>
        <w:t>90 dias</w:t>
      </w:r>
      <w:r w:rsidRPr="002C6953">
        <w:rPr>
          <w:rFonts w:ascii="Times New Roman" w:hAnsi="Times New Roman"/>
          <w:sz w:val="24"/>
          <w:szCs w:val="24"/>
          <w:lang w:val="pt-PT"/>
        </w:rPr>
        <w:t xml:space="preserve"> a contar da data de aquisição da qualidade de residente</w:t>
      </w:r>
      <w:r w:rsidR="00E2108A" w:rsidRPr="002C6953">
        <w:rPr>
          <w:rFonts w:ascii="Times New Roman" w:hAnsi="Times New Roman"/>
          <w:sz w:val="24"/>
          <w:szCs w:val="24"/>
          <w:lang w:val="pt-PT"/>
        </w:rPr>
        <w:t>,</w:t>
      </w:r>
      <w:r w:rsidRPr="002C6953">
        <w:rPr>
          <w:rFonts w:ascii="Times New Roman" w:hAnsi="Times New Roman"/>
          <w:sz w:val="24"/>
          <w:szCs w:val="24"/>
          <w:lang w:val="pt-PT"/>
        </w:rPr>
        <w:t xml:space="preserve"> para os estrangeiros, ou não sendo, a partir da data de aquisição dos activos, valores ou direitos</w:t>
      </w:r>
      <w:r w:rsidR="00502553" w:rsidRPr="002C6953">
        <w:rPr>
          <w:rFonts w:ascii="Times New Roman" w:hAnsi="Times New Roman"/>
          <w:sz w:val="24"/>
          <w:szCs w:val="24"/>
          <w:lang w:val="pt-PT"/>
        </w:rPr>
        <w:t>.</w:t>
      </w:r>
    </w:p>
    <w:p w14:paraId="532AE000" w14:textId="7FFE52A0" w:rsidR="001E140E" w:rsidRPr="002C6953" w:rsidRDefault="00383220" w:rsidP="002C6953">
      <w:pPr>
        <w:pStyle w:val="ListParagraph"/>
        <w:numPr>
          <w:ilvl w:val="0"/>
          <w:numId w:val="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lastRenderedPageBreak/>
        <w:t>A</w:t>
      </w:r>
      <w:r w:rsidR="00FD1AE1" w:rsidRPr="002C6953">
        <w:rPr>
          <w:rFonts w:ascii="Times New Roman" w:hAnsi="Times New Roman"/>
          <w:sz w:val="24"/>
          <w:szCs w:val="24"/>
          <w:lang w:val="pt-PT"/>
        </w:rPr>
        <w:t xml:space="preserve"> declaração </w:t>
      </w:r>
      <w:r w:rsidRPr="002C6953">
        <w:rPr>
          <w:rFonts w:ascii="Times New Roman" w:hAnsi="Times New Roman"/>
          <w:sz w:val="24"/>
          <w:szCs w:val="24"/>
          <w:lang w:val="pt-PT"/>
        </w:rPr>
        <w:t xml:space="preserve">referida no número anterior </w:t>
      </w:r>
      <w:r w:rsidR="00022BEC" w:rsidRPr="002C6953">
        <w:rPr>
          <w:rFonts w:ascii="Times New Roman" w:hAnsi="Times New Roman"/>
          <w:sz w:val="24"/>
          <w:szCs w:val="24"/>
          <w:lang w:val="pt-PT"/>
        </w:rPr>
        <w:t>deve ser</w:t>
      </w:r>
      <w:r w:rsidR="00FD1AE1" w:rsidRPr="002C6953">
        <w:rPr>
          <w:rFonts w:ascii="Times New Roman" w:hAnsi="Times New Roman"/>
          <w:sz w:val="24"/>
          <w:szCs w:val="24"/>
          <w:lang w:val="pt-PT"/>
        </w:rPr>
        <w:t xml:space="preserve"> actualizada </w:t>
      </w:r>
      <w:r w:rsidR="00911D70" w:rsidRPr="002C6953">
        <w:rPr>
          <w:rFonts w:ascii="Times New Roman" w:hAnsi="Times New Roman"/>
          <w:sz w:val="24"/>
          <w:szCs w:val="24"/>
          <w:lang w:val="pt-PT"/>
        </w:rPr>
        <w:t>anualmente</w:t>
      </w:r>
      <w:r w:rsidR="00E2108A" w:rsidRPr="002C6953">
        <w:rPr>
          <w:rFonts w:ascii="Times New Roman" w:hAnsi="Times New Roman"/>
          <w:sz w:val="24"/>
          <w:szCs w:val="24"/>
          <w:lang w:val="pt-PT"/>
        </w:rPr>
        <w:t>,</w:t>
      </w:r>
      <w:r w:rsidR="00911D70" w:rsidRPr="002C6953">
        <w:rPr>
          <w:rFonts w:ascii="Times New Roman" w:hAnsi="Times New Roman"/>
          <w:sz w:val="24"/>
          <w:szCs w:val="24"/>
          <w:lang w:val="pt-PT"/>
        </w:rPr>
        <w:t xml:space="preserve"> até 31 de Março</w:t>
      </w:r>
      <w:r w:rsidR="00022BEC" w:rsidRPr="002C6953">
        <w:rPr>
          <w:rFonts w:ascii="Times New Roman" w:hAnsi="Times New Roman"/>
          <w:sz w:val="24"/>
          <w:szCs w:val="24"/>
          <w:lang w:val="pt-PT"/>
        </w:rPr>
        <w:t>.</w:t>
      </w:r>
    </w:p>
    <w:p w14:paraId="2EE032DF" w14:textId="2C47B19B" w:rsidR="0006601D" w:rsidRPr="002C6953" w:rsidRDefault="0006601D" w:rsidP="002C6953">
      <w:pPr>
        <w:pStyle w:val="ListParagraph"/>
        <w:numPr>
          <w:ilvl w:val="0"/>
          <w:numId w:val="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Exceptuam-se do dever referido no </w:t>
      </w:r>
      <w:r w:rsidRPr="002C6953">
        <w:rPr>
          <w:rFonts w:ascii="Times New Roman" w:hAnsi="Times New Roman"/>
          <w:sz w:val="24"/>
          <w:lang w:val="pt-PT"/>
        </w:rPr>
        <w:t>número 1,</w:t>
      </w:r>
      <w:r w:rsidRPr="002C6953">
        <w:rPr>
          <w:rFonts w:ascii="Times New Roman" w:hAnsi="Times New Roman"/>
          <w:sz w:val="24"/>
          <w:szCs w:val="24"/>
          <w:lang w:val="pt-PT"/>
        </w:rPr>
        <w:t xml:space="preserve"> os activos </w:t>
      </w:r>
      <w:r w:rsidR="00E34BBF" w:rsidRPr="002C6953">
        <w:rPr>
          <w:rFonts w:ascii="Times New Roman" w:hAnsi="Times New Roman"/>
          <w:sz w:val="24"/>
          <w:szCs w:val="24"/>
          <w:lang w:val="pt-PT"/>
        </w:rPr>
        <w:t xml:space="preserve">gerados, </w:t>
      </w:r>
      <w:r w:rsidRPr="002C6953">
        <w:rPr>
          <w:rFonts w:ascii="Times New Roman" w:hAnsi="Times New Roman"/>
          <w:sz w:val="24"/>
          <w:szCs w:val="24"/>
          <w:lang w:val="pt-PT"/>
        </w:rPr>
        <w:t>adquiridos</w:t>
      </w:r>
      <w:r w:rsidR="00E34BBF" w:rsidRPr="002C6953">
        <w:rPr>
          <w:rFonts w:ascii="Times New Roman" w:hAnsi="Times New Roman"/>
          <w:sz w:val="24"/>
          <w:szCs w:val="24"/>
          <w:lang w:val="pt-PT"/>
        </w:rPr>
        <w:t xml:space="preserve"> ou detidos</w:t>
      </w:r>
      <w:r w:rsidRPr="002C6953">
        <w:rPr>
          <w:rFonts w:ascii="Times New Roman" w:hAnsi="Times New Roman"/>
          <w:sz w:val="24"/>
          <w:szCs w:val="24"/>
          <w:lang w:val="pt-PT"/>
        </w:rPr>
        <w:t xml:space="preserve"> por cidadãos estrangeiros antes da </w:t>
      </w:r>
      <w:r w:rsidR="00E2108A" w:rsidRPr="002C6953">
        <w:rPr>
          <w:rFonts w:ascii="Times New Roman" w:hAnsi="Times New Roman"/>
          <w:sz w:val="24"/>
          <w:szCs w:val="24"/>
          <w:lang w:val="pt-PT"/>
        </w:rPr>
        <w:t>aquisição da sua qualidade de residente</w:t>
      </w:r>
      <w:r w:rsidRPr="002C6953">
        <w:rPr>
          <w:rFonts w:ascii="Times New Roman" w:hAnsi="Times New Roman"/>
          <w:sz w:val="24"/>
          <w:szCs w:val="24"/>
          <w:lang w:val="pt-PT"/>
        </w:rPr>
        <w:t>.</w:t>
      </w:r>
    </w:p>
    <w:p w14:paraId="6A0C6ACD" w14:textId="0CE487A7" w:rsidR="00022BEC" w:rsidRPr="002C6953" w:rsidRDefault="00022BEC" w:rsidP="002C6953">
      <w:pPr>
        <w:pStyle w:val="ListParagraph"/>
        <w:numPr>
          <w:ilvl w:val="0"/>
          <w:numId w:val="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É vedada a realização de operações cambiais aos sujeitos que, tendo obrigação de declarar</w:t>
      </w:r>
      <w:r w:rsidR="00E10EE6" w:rsidRPr="002C6953">
        <w:rPr>
          <w:rFonts w:ascii="Times New Roman" w:hAnsi="Times New Roman"/>
          <w:sz w:val="24"/>
          <w:szCs w:val="24"/>
          <w:lang w:val="pt-PT"/>
        </w:rPr>
        <w:t xml:space="preserve"> </w:t>
      </w:r>
      <w:r w:rsidR="00E2108A" w:rsidRPr="002C6953">
        <w:rPr>
          <w:rFonts w:ascii="Times New Roman" w:hAnsi="Times New Roman"/>
          <w:sz w:val="24"/>
          <w:szCs w:val="24"/>
          <w:lang w:val="pt-PT"/>
        </w:rPr>
        <w:t>ou de</w:t>
      </w:r>
      <w:r w:rsidR="00E10EE6" w:rsidRPr="002C6953">
        <w:rPr>
          <w:rFonts w:ascii="Times New Roman" w:hAnsi="Times New Roman"/>
          <w:sz w:val="24"/>
          <w:szCs w:val="24"/>
          <w:lang w:val="pt-PT"/>
        </w:rPr>
        <w:t xml:space="preserve"> actualiz</w:t>
      </w:r>
      <w:r w:rsidR="00E2108A" w:rsidRPr="002C6953">
        <w:rPr>
          <w:rFonts w:ascii="Times New Roman" w:hAnsi="Times New Roman"/>
          <w:sz w:val="24"/>
          <w:szCs w:val="24"/>
          <w:lang w:val="pt-PT"/>
        </w:rPr>
        <w:t>ar</w:t>
      </w:r>
      <w:r w:rsidRPr="002C6953">
        <w:rPr>
          <w:rFonts w:ascii="Times New Roman" w:hAnsi="Times New Roman"/>
          <w:sz w:val="24"/>
          <w:szCs w:val="24"/>
          <w:lang w:val="pt-PT"/>
        </w:rPr>
        <w:t xml:space="preserve">, não o fazem nos termos estabelecidos nos </w:t>
      </w:r>
      <w:r w:rsidRPr="002C6953">
        <w:rPr>
          <w:rFonts w:ascii="Times New Roman" w:hAnsi="Times New Roman"/>
          <w:sz w:val="24"/>
          <w:lang w:val="pt-PT"/>
        </w:rPr>
        <w:t>números 3</w:t>
      </w:r>
      <w:r w:rsidR="00E2108A" w:rsidRPr="002C6953">
        <w:rPr>
          <w:rFonts w:ascii="Times New Roman" w:hAnsi="Times New Roman"/>
          <w:sz w:val="24"/>
          <w:lang w:val="pt-PT"/>
        </w:rPr>
        <w:t xml:space="preserve"> e 4</w:t>
      </w:r>
      <w:r w:rsidRPr="002C6953">
        <w:rPr>
          <w:rFonts w:ascii="Times New Roman" w:hAnsi="Times New Roman"/>
          <w:sz w:val="24"/>
          <w:lang w:val="pt-PT"/>
        </w:rPr>
        <w:t xml:space="preserve"> do presente artigo</w:t>
      </w:r>
      <w:r w:rsidRPr="002C6953">
        <w:rPr>
          <w:rFonts w:ascii="Times New Roman" w:hAnsi="Times New Roman"/>
          <w:sz w:val="24"/>
          <w:szCs w:val="24"/>
          <w:lang w:val="pt-PT"/>
        </w:rPr>
        <w:t>, enquanto tal facto prevalecer.</w:t>
      </w:r>
    </w:p>
    <w:p w14:paraId="796A39D9" w14:textId="77777777" w:rsidR="00022BEC" w:rsidRPr="002C6953" w:rsidRDefault="00022BEC" w:rsidP="002C6953">
      <w:pPr>
        <w:spacing w:after="0" w:line="360" w:lineRule="auto"/>
        <w:jc w:val="both"/>
        <w:rPr>
          <w:rFonts w:ascii="Times New Roman" w:hAnsi="Times New Roman"/>
          <w:sz w:val="24"/>
          <w:szCs w:val="24"/>
          <w:lang w:val="pt-PT"/>
        </w:rPr>
      </w:pPr>
    </w:p>
    <w:p w14:paraId="7B3A31F0" w14:textId="222B5AB1" w:rsidR="00022BEC" w:rsidRPr="002C6953" w:rsidRDefault="00022BEC" w:rsidP="002C6953">
      <w:pPr>
        <w:spacing w:after="0" w:line="360" w:lineRule="auto"/>
        <w:jc w:val="center"/>
        <w:rPr>
          <w:rFonts w:ascii="Times New Roman" w:hAnsi="Times New Roman"/>
          <w:b/>
          <w:sz w:val="24"/>
          <w:szCs w:val="24"/>
          <w:lang w:val="pt-PT"/>
        </w:rPr>
      </w:pPr>
      <w:bookmarkStart w:id="41" w:name="_Toc134801635"/>
      <w:r w:rsidRPr="002C6953">
        <w:rPr>
          <w:rFonts w:ascii="Times New Roman" w:hAnsi="Times New Roman"/>
          <w:b/>
          <w:sz w:val="24"/>
          <w:szCs w:val="24"/>
          <w:lang w:val="pt-PT"/>
        </w:rPr>
        <w:t>A</w:t>
      </w:r>
      <w:r w:rsidR="001E140E" w:rsidRPr="002C6953">
        <w:rPr>
          <w:rFonts w:ascii="Times New Roman" w:hAnsi="Times New Roman"/>
          <w:b/>
          <w:sz w:val="24"/>
          <w:szCs w:val="24"/>
          <w:lang w:val="pt-PT"/>
        </w:rPr>
        <w:t>rtigo</w:t>
      </w:r>
      <w:r w:rsidRPr="002C6953">
        <w:rPr>
          <w:rFonts w:ascii="Times New Roman" w:hAnsi="Times New Roman"/>
          <w:b/>
          <w:sz w:val="24"/>
          <w:szCs w:val="24"/>
          <w:lang w:val="pt-PT"/>
        </w:rPr>
        <w:t xml:space="preserve"> </w:t>
      </w:r>
      <w:bookmarkEnd w:id="41"/>
      <w:r w:rsidR="00E2108A" w:rsidRPr="002C6953">
        <w:rPr>
          <w:rFonts w:ascii="Times New Roman" w:hAnsi="Times New Roman"/>
          <w:b/>
          <w:sz w:val="24"/>
          <w:szCs w:val="24"/>
          <w:lang w:val="pt-PT"/>
        </w:rPr>
        <w:t>9</w:t>
      </w:r>
    </w:p>
    <w:p w14:paraId="029ACAFD" w14:textId="254C3E42" w:rsidR="00022BEC" w:rsidRPr="002C6953" w:rsidRDefault="00022BEC" w:rsidP="002C6953">
      <w:pPr>
        <w:spacing w:after="0" w:line="360" w:lineRule="auto"/>
        <w:jc w:val="center"/>
        <w:rPr>
          <w:rFonts w:ascii="Times New Roman" w:hAnsi="Times New Roman"/>
          <w:b/>
          <w:sz w:val="24"/>
          <w:szCs w:val="24"/>
          <w:lang w:val="pt-PT"/>
        </w:rPr>
      </w:pPr>
      <w:bookmarkStart w:id="42" w:name="_Toc280544309"/>
      <w:bookmarkStart w:id="43" w:name="_Toc374482424"/>
      <w:bookmarkStart w:id="44" w:name="_Toc134801636"/>
      <w:r w:rsidRPr="002C6953">
        <w:rPr>
          <w:rFonts w:ascii="Times New Roman" w:hAnsi="Times New Roman"/>
          <w:b/>
          <w:sz w:val="24"/>
          <w:szCs w:val="24"/>
          <w:lang w:val="pt-PT"/>
        </w:rPr>
        <w:t>Repatriamento de receitas</w:t>
      </w:r>
      <w:bookmarkEnd w:id="42"/>
      <w:bookmarkEnd w:id="43"/>
      <w:bookmarkEnd w:id="44"/>
    </w:p>
    <w:p w14:paraId="0769F6B3" w14:textId="2233A4EA" w:rsidR="00022BEC" w:rsidRPr="002C6953" w:rsidRDefault="00022BEC" w:rsidP="002C6953">
      <w:pPr>
        <w:pStyle w:val="ListParagraph"/>
        <w:numPr>
          <w:ilvl w:val="0"/>
          <w:numId w:val="1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repatriamento de receitas de exportação de bens e serviços e </w:t>
      </w:r>
      <w:r w:rsidR="002C138B" w:rsidRPr="002C6953">
        <w:rPr>
          <w:rFonts w:ascii="Times New Roman" w:hAnsi="Times New Roman"/>
          <w:sz w:val="24"/>
          <w:szCs w:val="24"/>
          <w:lang w:val="pt-PT"/>
        </w:rPr>
        <w:t xml:space="preserve">de </w:t>
      </w:r>
      <w:r w:rsidRPr="002C6953">
        <w:rPr>
          <w:rFonts w:ascii="Times New Roman" w:hAnsi="Times New Roman"/>
          <w:sz w:val="24"/>
          <w:szCs w:val="24"/>
          <w:lang w:val="pt-PT"/>
        </w:rPr>
        <w:t xml:space="preserve">rendimentos de investimento no estrangeiro </w:t>
      </w:r>
      <w:r w:rsidR="002C138B" w:rsidRPr="002C6953">
        <w:rPr>
          <w:rFonts w:ascii="Times New Roman" w:hAnsi="Times New Roman"/>
          <w:sz w:val="24"/>
          <w:szCs w:val="24"/>
          <w:lang w:val="pt-PT"/>
        </w:rPr>
        <w:t xml:space="preserve">por residentes </w:t>
      </w:r>
      <w:r w:rsidRPr="002C6953">
        <w:rPr>
          <w:rFonts w:ascii="Times New Roman" w:hAnsi="Times New Roman"/>
          <w:sz w:val="24"/>
          <w:szCs w:val="24"/>
          <w:lang w:val="pt-PT"/>
        </w:rPr>
        <w:t xml:space="preserve">deve ser efectuado no prazo de </w:t>
      </w:r>
      <w:r w:rsidR="002C138B" w:rsidRPr="002C6953">
        <w:rPr>
          <w:rFonts w:ascii="Times New Roman" w:hAnsi="Times New Roman"/>
          <w:sz w:val="24"/>
          <w:szCs w:val="24"/>
          <w:lang w:val="pt-PT"/>
        </w:rPr>
        <w:t xml:space="preserve">90 </w:t>
      </w:r>
      <w:r w:rsidRPr="002C6953">
        <w:rPr>
          <w:rFonts w:ascii="Times New Roman" w:hAnsi="Times New Roman"/>
          <w:sz w:val="24"/>
          <w:szCs w:val="24"/>
          <w:lang w:val="pt-PT"/>
        </w:rPr>
        <w:t>dias, contados a partir:</w:t>
      </w:r>
    </w:p>
    <w:p w14:paraId="0729D9A5" w14:textId="77777777" w:rsidR="001E140E" w:rsidRPr="002C6953" w:rsidRDefault="00022BEC" w:rsidP="002C6953">
      <w:pPr>
        <w:pStyle w:val="ListParagraph"/>
        <w:numPr>
          <w:ilvl w:val="0"/>
          <w:numId w:val="1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 embarque, no caso de exportação de bens; </w:t>
      </w:r>
    </w:p>
    <w:p w14:paraId="6B8F4447" w14:textId="431E037D" w:rsidR="001E140E" w:rsidRPr="002C6953" w:rsidRDefault="006810A7" w:rsidP="002C6953">
      <w:pPr>
        <w:pStyle w:val="ListParagraph"/>
        <w:numPr>
          <w:ilvl w:val="0"/>
          <w:numId w:val="1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 recebimento do preço ou dos honorários</w:t>
      </w:r>
      <w:r w:rsidR="001436F8" w:rsidRPr="002C6953">
        <w:rPr>
          <w:rFonts w:ascii="Times New Roman" w:hAnsi="Times New Roman"/>
          <w:sz w:val="24"/>
          <w:szCs w:val="24"/>
          <w:lang w:val="pt-PT"/>
        </w:rPr>
        <w:t xml:space="preserve"> </w:t>
      </w:r>
      <w:r w:rsidR="00022BEC" w:rsidRPr="002C6953">
        <w:rPr>
          <w:rFonts w:ascii="Times New Roman" w:hAnsi="Times New Roman"/>
          <w:sz w:val="24"/>
          <w:szCs w:val="24"/>
          <w:lang w:val="pt-PT"/>
        </w:rPr>
        <w:t xml:space="preserve">pelos residentes decorrentes de serviços por si prestados nos termos contratuais; ou </w:t>
      </w:r>
    </w:p>
    <w:p w14:paraId="723B5553" w14:textId="4B9B13C0" w:rsidR="00022BEC" w:rsidRPr="002C6953" w:rsidRDefault="004039B0" w:rsidP="002C6953">
      <w:pPr>
        <w:pStyle w:val="ListParagraph"/>
        <w:numPr>
          <w:ilvl w:val="0"/>
          <w:numId w:val="1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 </w:t>
      </w:r>
      <w:r w:rsidR="00022BEC" w:rsidRPr="002C6953">
        <w:rPr>
          <w:rFonts w:ascii="Times New Roman" w:hAnsi="Times New Roman"/>
          <w:sz w:val="24"/>
          <w:szCs w:val="24"/>
          <w:lang w:val="pt-PT"/>
        </w:rPr>
        <w:t>recebimento de rendimentos, no caso de investimento no estrangeiro.</w:t>
      </w:r>
    </w:p>
    <w:p w14:paraId="2018C6CB" w14:textId="04F59801" w:rsidR="005B00A0" w:rsidRPr="002C6953" w:rsidRDefault="00022BEC" w:rsidP="002C6953">
      <w:pPr>
        <w:pStyle w:val="ListParagraph"/>
        <w:numPr>
          <w:ilvl w:val="0"/>
          <w:numId w:val="1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repatriamento de receitas de exportação de bens e serviços e de rendimentos de investimento no estrangeiro é efectuado em moeda estrangeira, por transferência bancária ou outro meio de pagamento autorizado no sistema bancário nacional.</w:t>
      </w:r>
    </w:p>
    <w:p w14:paraId="1D1CBA48" w14:textId="77777777" w:rsidR="00610305" w:rsidRPr="002C6953" w:rsidRDefault="00610305" w:rsidP="002C6953">
      <w:pPr>
        <w:spacing w:after="0" w:line="360" w:lineRule="auto"/>
        <w:jc w:val="both"/>
        <w:rPr>
          <w:rFonts w:ascii="Times New Roman" w:hAnsi="Times New Roman"/>
          <w:sz w:val="24"/>
          <w:szCs w:val="24"/>
          <w:lang w:val="pt-PT"/>
        </w:rPr>
      </w:pPr>
      <w:bookmarkStart w:id="45" w:name="_Toc134801637"/>
    </w:p>
    <w:p w14:paraId="72230BBC" w14:textId="25504042" w:rsidR="00A80AFE" w:rsidRPr="002C6953" w:rsidRDefault="00A80AF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w:t>
      </w:r>
      <w:r w:rsidR="005B00A0" w:rsidRPr="002C6953">
        <w:rPr>
          <w:rFonts w:ascii="Times New Roman" w:hAnsi="Times New Roman"/>
          <w:b/>
          <w:sz w:val="24"/>
          <w:szCs w:val="24"/>
          <w:lang w:val="pt-PT"/>
        </w:rPr>
        <w:t>rtigo</w:t>
      </w:r>
      <w:r w:rsidRPr="002C6953">
        <w:rPr>
          <w:rFonts w:ascii="Times New Roman" w:hAnsi="Times New Roman"/>
          <w:b/>
          <w:sz w:val="24"/>
          <w:szCs w:val="24"/>
          <w:lang w:val="pt-PT"/>
        </w:rPr>
        <w:t xml:space="preserve"> </w:t>
      </w:r>
      <w:bookmarkEnd w:id="45"/>
      <w:r w:rsidR="006810A7" w:rsidRPr="002C6953">
        <w:rPr>
          <w:rFonts w:ascii="Times New Roman" w:hAnsi="Times New Roman"/>
          <w:b/>
          <w:sz w:val="24"/>
          <w:szCs w:val="24"/>
          <w:lang w:val="pt-PT"/>
        </w:rPr>
        <w:t>10</w:t>
      </w:r>
    </w:p>
    <w:p w14:paraId="45861240" w14:textId="39CF6A0D" w:rsidR="00A80AFE" w:rsidRPr="002C6953" w:rsidRDefault="00A80AFE" w:rsidP="002C6953">
      <w:pPr>
        <w:spacing w:after="0" w:line="360" w:lineRule="auto"/>
        <w:jc w:val="center"/>
        <w:rPr>
          <w:rFonts w:ascii="Times New Roman" w:hAnsi="Times New Roman"/>
          <w:b/>
          <w:sz w:val="24"/>
          <w:szCs w:val="24"/>
          <w:lang w:val="pt-PT"/>
        </w:rPr>
      </w:pPr>
      <w:bookmarkStart w:id="46" w:name="_Toc134801638"/>
      <w:r w:rsidRPr="002C6953">
        <w:rPr>
          <w:rFonts w:ascii="Times New Roman" w:hAnsi="Times New Roman"/>
          <w:b/>
          <w:sz w:val="24"/>
          <w:szCs w:val="24"/>
          <w:lang w:val="pt-PT"/>
        </w:rPr>
        <w:t xml:space="preserve">Pagamento e recebimento </w:t>
      </w:r>
      <w:bookmarkEnd w:id="46"/>
      <w:r w:rsidR="006B091E" w:rsidRPr="002C6953">
        <w:rPr>
          <w:rFonts w:ascii="Times New Roman" w:hAnsi="Times New Roman"/>
          <w:b/>
          <w:sz w:val="24"/>
          <w:szCs w:val="24"/>
          <w:lang w:val="pt-PT"/>
        </w:rPr>
        <w:t>sobre o exterior</w:t>
      </w:r>
    </w:p>
    <w:p w14:paraId="4376EAE8" w14:textId="1915CD16" w:rsidR="005B00A0" w:rsidRPr="002C6953" w:rsidRDefault="00C41352" w:rsidP="002C6953">
      <w:pPr>
        <w:pStyle w:val="ListParagraph"/>
        <w:numPr>
          <w:ilvl w:val="0"/>
          <w:numId w:val="1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pagamento e o recebimento em moeda estrangeira para ou do exterior devem ser sempre realizados através </w:t>
      </w:r>
      <w:r w:rsidR="00391959" w:rsidRPr="002C6953">
        <w:rPr>
          <w:rFonts w:ascii="Times New Roman" w:hAnsi="Times New Roman"/>
          <w:sz w:val="24"/>
          <w:szCs w:val="24"/>
          <w:lang w:val="pt-PT"/>
        </w:rPr>
        <w:t>de transferência bancária, de conta de pagamento ou outras formas legalmente permitidas</w:t>
      </w:r>
      <w:r w:rsidRPr="002C6953">
        <w:rPr>
          <w:rFonts w:ascii="Times New Roman" w:hAnsi="Times New Roman"/>
          <w:sz w:val="24"/>
          <w:szCs w:val="24"/>
          <w:lang w:val="pt-PT"/>
        </w:rPr>
        <w:t>.</w:t>
      </w:r>
    </w:p>
    <w:p w14:paraId="441E8EF6" w14:textId="78237BB9" w:rsidR="00F73281" w:rsidRPr="002C6953" w:rsidRDefault="00F73281" w:rsidP="002C6953">
      <w:pPr>
        <w:pStyle w:val="NumeroArtigo"/>
        <w:numPr>
          <w:ilvl w:val="0"/>
          <w:numId w:val="13"/>
        </w:numPr>
        <w:spacing w:before="0" w:after="0" w:line="360" w:lineRule="auto"/>
        <w:rPr>
          <w:rFonts w:cs="Times New Roman"/>
          <w:caps/>
          <w:lang w:val="pt-PT"/>
        </w:rPr>
      </w:pPr>
      <w:r w:rsidRPr="002C6953">
        <w:rPr>
          <w:rFonts w:cs="Times New Roman"/>
          <w:lang w:val="pt-PT"/>
        </w:rPr>
        <w:t>Para os casos de recebimentos, os bancos</w:t>
      </w:r>
      <w:r w:rsidR="00511C27" w:rsidRPr="002C6953">
        <w:rPr>
          <w:rFonts w:cs="Times New Roman"/>
          <w:lang w:val="pt-PT"/>
        </w:rPr>
        <w:t xml:space="preserve"> e empresas prestadoras de serviços de pagamento</w:t>
      </w:r>
      <w:r w:rsidRPr="002C6953">
        <w:rPr>
          <w:rFonts w:cs="Times New Roman"/>
          <w:lang w:val="pt-PT"/>
        </w:rPr>
        <w:t xml:space="preserve"> devem:</w:t>
      </w:r>
    </w:p>
    <w:p w14:paraId="635F548C" w14:textId="77777777" w:rsidR="00F73281" w:rsidRPr="002C6953" w:rsidRDefault="00F73281" w:rsidP="002C6953">
      <w:pPr>
        <w:pStyle w:val="ListParagraph"/>
        <w:numPr>
          <w:ilvl w:val="0"/>
          <w:numId w:val="199"/>
        </w:numPr>
        <w:spacing w:after="0" w:line="360" w:lineRule="auto"/>
        <w:jc w:val="both"/>
        <w:rPr>
          <w:rFonts w:ascii="Times New Roman" w:hAnsi="Times New Roman"/>
          <w:sz w:val="24"/>
          <w:lang w:val="pt-PT"/>
        </w:rPr>
      </w:pPr>
      <w:r w:rsidRPr="002C6953">
        <w:rPr>
          <w:rFonts w:ascii="Times New Roman" w:hAnsi="Times New Roman"/>
          <w:sz w:val="24"/>
          <w:szCs w:val="24"/>
          <w:lang w:val="pt-PT"/>
        </w:rPr>
        <w:t>Comunicar o cliente no prazo de 1 dia útil após a recepção da mensagem de transferência, devendo o beneficiário notificado remeter ao banco os documentos de suporte da operação, no prazo de 5 dias úteis</w:t>
      </w:r>
      <w:r w:rsidRPr="002C6953">
        <w:rPr>
          <w:rFonts w:ascii="Times New Roman" w:hAnsi="Times New Roman"/>
          <w:caps/>
          <w:sz w:val="24"/>
          <w:szCs w:val="24"/>
          <w:lang w:val="pt-PT"/>
        </w:rPr>
        <w:t>;</w:t>
      </w:r>
    </w:p>
    <w:p w14:paraId="5B3B6F40" w14:textId="77777777" w:rsidR="00A6312E" w:rsidRPr="002C6953" w:rsidRDefault="00F73281" w:rsidP="002C6953">
      <w:pPr>
        <w:pStyle w:val="ListParagraph"/>
        <w:numPr>
          <w:ilvl w:val="0"/>
          <w:numId w:val="199"/>
        </w:numPr>
        <w:spacing w:after="0" w:line="360" w:lineRule="auto"/>
        <w:jc w:val="both"/>
        <w:rPr>
          <w:rFonts w:ascii="Times New Roman" w:hAnsi="Times New Roman"/>
          <w:sz w:val="24"/>
          <w:szCs w:val="24"/>
          <w:lang w:val="pt-PT"/>
        </w:rPr>
      </w:pPr>
      <w:r w:rsidRPr="002C6953">
        <w:rPr>
          <w:rFonts w:ascii="Times New Roman" w:hAnsi="Times New Roman"/>
          <w:sz w:val="24"/>
          <w:lang w:val="pt-PT"/>
        </w:rPr>
        <w:t xml:space="preserve">Após apresentação dos documentos comprovativos da operação, creditar os fundos na conta do cliente, no prazo de 2 </w:t>
      </w:r>
      <w:r w:rsidRPr="002C6953">
        <w:rPr>
          <w:rFonts w:ascii="Times New Roman" w:hAnsi="Times New Roman"/>
          <w:sz w:val="24"/>
          <w:szCs w:val="24"/>
          <w:lang w:val="pt-PT"/>
        </w:rPr>
        <w:t>dias úteis</w:t>
      </w:r>
      <w:r w:rsidRPr="002C6953">
        <w:rPr>
          <w:rFonts w:ascii="Times New Roman" w:hAnsi="Times New Roman"/>
          <w:sz w:val="24"/>
          <w:lang w:val="pt-PT"/>
        </w:rPr>
        <w:t xml:space="preserve">. </w:t>
      </w:r>
    </w:p>
    <w:p w14:paraId="7F74F7E6" w14:textId="53379F9A" w:rsidR="00AE01A4" w:rsidRPr="002C6953" w:rsidRDefault="001D27A4" w:rsidP="002C6953">
      <w:pPr>
        <w:pStyle w:val="NumeroArtigo"/>
        <w:numPr>
          <w:ilvl w:val="0"/>
          <w:numId w:val="13"/>
        </w:numPr>
        <w:spacing w:before="0" w:after="0" w:line="360" w:lineRule="auto"/>
        <w:rPr>
          <w:lang w:val="pt-PT"/>
        </w:rPr>
      </w:pPr>
      <w:r w:rsidRPr="002C6953">
        <w:rPr>
          <w:lang w:val="pt-PT"/>
        </w:rPr>
        <w:t xml:space="preserve">Nas operações que envolvam contas em moeda nacional, </w:t>
      </w:r>
      <w:r w:rsidRPr="002C6953">
        <w:rPr>
          <w:rFonts w:cs="Times New Roman"/>
          <w:lang w:val="pt-PT"/>
        </w:rPr>
        <w:t>a</w:t>
      </w:r>
      <w:r w:rsidR="00F15D0B" w:rsidRPr="002C6953">
        <w:rPr>
          <w:rFonts w:cs="Times New Roman"/>
          <w:lang w:val="pt-PT"/>
        </w:rPr>
        <w:t xml:space="preserve"> compra e venda de moeda deve ocorrer usando a </w:t>
      </w:r>
      <w:r w:rsidR="00AB5789" w:rsidRPr="002C6953">
        <w:rPr>
          <w:rFonts w:cs="Times New Roman"/>
          <w:lang w:val="pt-PT"/>
        </w:rPr>
        <w:t xml:space="preserve">taxa de câmbio </w:t>
      </w:r>
      <w:r w:rsidR="00F15D0B" w:rsidRPr="002C6953">
        <w:rPr>
          <w:rFonts w:cs="Times New Roman"/>
          <w:lang w:val="pt-PT"/>
        </w:rPr>
        <w:t xml:space="preserve">à vista, em vigor na data e no momento da realização da </w:t>
      </w:r>
      <w:r w:rsidR="00F15D0B" w:rsidRPr="002C6953">
        <w:rPr>
          <w:rFonts w:cs="Times New Roman"/>
          <w:lang w:val="pt-PT"/>
        </w:rPr>
        <w:lastRenderedPageBreak/>
        <w:t>operação</w:t>
      </w:r>
      <w:r w:rsidR="00AE01A4" w:rsidRPr="002C6953">
        <w:rPr>
          <w:rFonts w:cs="Times New Roman"/>
          <w:lang w:val="pt-PT"/>
        </w:rPr>
        <w:t xml:space="preserve">, </w:t>
      </w:r>
      <w:r w:rsidR="00E34BBF" w:rsidRPr="002C6953">
        <w:rPr>
          <w:rFonts w:cs="Times New Roman"/>
          <w:lang w:val="pt-PT"/>
        </w:rPr>
        <w:t xml:space="preserve">exceptuando-se as operações que envolvam </w:t>
      </w:r>
      <w:r w:rsidR="00B14C00" w:rsidRPr="002C6953">
        <w:rPr>
          <w:rFonts w:cs="Times New Roman"/>
          <w:lang w:val="pt-PT"/>
        </w:rPr>
        <w:t>contratação</w:t>
      </w:r>
      <w:r w:rsidR="00AE01A4" w:rsidRPr="002C6953">
        <w:rPr>
          <w:rFonts w:cs="Times New Roman"/>
          <w:lang w:val="pt-PT"/>
        </w:rPr>
        <w:t xml:space="preserve"> de derivados financeiros.</w:t>
      </w:r>
    </w:p>
    <w:p w14:paraId="77F03008" w14:textId="3C98F410" w:rsidR="00610305" w:rsidRPr="002C6953" w:rsidRDefault="00610305" w:rsidP="002C6953">
      <w:pPr>
        <w:spacing w:after="0" w:line="360" w:lineRule="auto"/>
        <w:jc w:val="both"/>
        <w:rPr>
          <w:rFonts w:ascii="Times New Roman" w:hAnsi="Times New Roman"/>
          <w:sz w:val="24"/>
          <w:szCs w:val="24"/>
          <w:lang w:val="pt-PT"/>
        </w:rPr>
      </w:pPr>
    </w:p>
    <w:p w14:paraId="546FA774" w14:textId="77777777" w:rsidR="00320DBC" w:rsidRPr="002C6953" w:rsidRDefault="00320DBC"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CAPÍTULO II</w:t>
      </w:r>
    </w:p>
    <w:p w14:paraId="5A77F36B" w14:textId="3203F22A" w:rsidR="00320DBC" w:rsidRPr="002C6953" w:rsidRDefault="00320DBC" w:rsidP="002C6953">
      <w:pPr>
        <w:spacing w:after="0" w:line="360" w:lineRule="auto"/>
        <w:jc w:val="center"/>
        <w:rPr>
          <w:rFonts w:ascii="Times New Roman" w:hAnsi="Times New Roman"/>
          <w:b/>
          <w:sz w:val="24"/>
          <w:szCs w:val="24"/>
          <w:lang w:val="pt-PT"/>
        </w:rPr>
      </w:pPr>
      <w:bookmarkStart w:id="47" w:name="_Toc280544323"/>
      <w:bookmarkStart w:id="48" w:name="_Toc374482434"/>
      <w:bookmarkStart w:id="49" w:name="_Toc134801648"/>
      <w:r w:rsidRPr="002C6953">
        <w:rPr>
          <w:rFonts w:ascii="Times New Roman" w:hAnsi="Times New Roman"/>
          <w:b/>
          <w:sz w:val="24"/>
          <w:szCs w:val="24"/>
          <w:lang w:val="pt-PT"/>
        </w:rPr>
        <w:t>COMÉRCIO DE CÂMBIOS</w:t>
      </w:r>
      <w:bookmarkEnd w:id="47"/>
      <w:bookmarkEnd w:id="48"/>
      <w:bookmarkEnd w:id="49"/>
    </w:p>
    <w:p w14:paraId="46C22763" w14:textId="77777777" w:rsidR="00320DBC" w:rsidRPr="002C6953" w:rsidRDefault="00320DBC" w:rsidP="002C6953">
      <w:pPr>
        <w:spacing w:after="0" w:line="360" w:lineRule="auto"/>
        <w:jc w:val="center"/>
        <w:rPr>
          <w:rFonts w:ascii="Times New Roman" w:hAnsi="Times New Roman"/>
          <w:b/>
          <w:sz w:val="24"/>
          <w:szCs w:val="24"/>
          <w:lang w:val="pt-PT"/>
        </w:rPr>
      </w:pPr>
    </w:p>
    <w:p w14:paraId="216DE0CD" w14:textId="77777777" w:rsidR="00320DBC" w:rsidRPr="002C6953" w:rsidRDefault="00320DBC" w:rsidP="002C6953">
      <w:pPr>
        <w:spacing w:after="0" w:line="360" w:lineRule="auto"/>
        <w:jc w:val="center"/>
        <w:rPr>
          <w:rFonts w:ascii="Times New Roman" w:hAnsi="Times New Roman"/>
          <w:b/>
          <w:sz w:val="24"/>
          <w:szCs w:val="24"/>
          <w:lang w:val="pt-PT"/>
        </w:rPr>
      </w:pPr>
      <w:bookmarkStart w:id="50" w:name="_Toc134801649"/>
      <w:bookmarkStart w:id="51" w:name="_Toc280544326"/>
      <w:bookmarkStart w:id="52" w:name="_Toc374482437"/>
      <w:r w:rsidRPr="002C6953">
        <w:rPr>
          <w:rFonts w:ascii="Times New Roman" w:hAnsi="Times New Roman"/>
          <w:b/>
          <w:sz w:val="24"/>
          <w:szCs w:val="24"/>
          <w:lang w:val="pt-PT"/>
        </w:rPr>
        <w:t>SECÇÃO I</w:t>
      </w:r>
      <w:bookmarkEnd w:id="50"/>
    </w:p>
    <w:p w14:paraId="0F55D82A" w14:textId="4FDBD927" w:rsidR="00320DBC" w:rsidRPr="002C6953" w:rsidRDefault="00DF12C8" w:rsidP="002C6953">
      <w:pPr>
        <w:spacing w:after="0" w:line="360" w:lineRule="auto"/>
        <w:jc w:val="center"/>
        <w:rPr>
          <w:rFonts w:ascii="Times New Roman" w:hAnsi="Times New Roman"/>
          <w:b/>
          <w:sz w:val="24"/>
          <w:szCs w:val="24"/>
          <w:lang w:val="pt-PT"/>
        </w:rPr>
      </w:pPr>
      <w:bookmarkStart w:id="53" w:name="_Toc280544327"/>
      <w:bookmarkStart w:id="54" w:name="_Toc374482438"/>
      <w:bookmarkStart w:id="55" w:name="_Toc134801650"/>
      <w:bookmarkEnd w:id="51"/>
      <w:bookmarkEnd w:id="52"/>
      <w:r w:rsidRPr="002C6953">
        <w:rPr>
          <w:rFonts w:ascii="Times New Roman" w:hAnsi="Times New Roman"/>
          <w:b/>
          <w:sz w:val="24"/>
          <w:szCs w:val="24"/>
          <w:lang w:val="pt-PT"/>
        </w:rPr>
        <w:t xml:space="preserve">ACTIVIDADE </w:t>
      </w:r>
      <w:r w:rsidR="007E2E33" w:rsidRPr="002C6953">
        <w:rPr>
          <w:rFonts w:ascii="Times New Roman" w:hAnsi="Times New Roman"/>
          <w:b/>
          <w:sz w:val="24"/>
          <w:szCs w:val="24"/>
          <w:lang w:val="pt-PT"/>
        </w:rPr>
        <w:t xml:space="preserve">DE </w:t>
      </w:r>
      <w:r w:rsidR="005B00A0" w:rsidRPr="002C6953">
        <w:rPr>
          <w:rFonts w:ascii="Times New Roman" w:hAnsi="Times New Roman"/>
          <w:b/>
          <w:sz w:val="24"/>
          <w:szCs w:val="24"/>
          <w:lang w:val="pt-PT"/>
        </w:rPr>
        <w:t>COMÉRCIO DE CÂMBIOS</w:t>
      </w:r>
      <w:bookmarkEnd w:id="53"/>
      <w:bookmarkEnd w:id="54"/>
      <w:bookmarkEnd w:id="55"/>
    </w:p>
    <w:p w14:paraId="6B5285DE" w14:textId="77777777" w:rsidR="00320DBC" w:rsidRPr="002C6953" w:rsidRDefault="00320DBC" w:rsidP="002C6953">
      <w:pPr>
        <w:spacing w:after="0" w:line="360" w:lineRule="auto"/>
        <w:jc w:val="both"/>
        <w:rPr>
          <w:rFonts w:ascii="Times New Roman" w:hAnsi="Times New Roman"/>
          <w:sz w:val="24"/>
          <w:szCs w:val="24"/>
          <w:lang w:val="pt-PT"/>
        </w:rPr>
      </w:pPr>
    </w:p>
    <w:p w14:paraId="57E681D8" w14:textId="2A95A526" w:rsidR="00320DBC" w:rsidRPr="002C6953" w:rsidRDefault="00320DBC" w:rsidP="002C6953">
      <w:pPr>
        <w:spacing w:after="0" w:line="360" w:lineRule="auto"/>
        <w:jc w:val="center"/>
        <w:rPr>
          <w:rFonts w:ascii="Times New Roman" w:hAnsi="Times New Roman"/>
          <w:b/>
          <w:sz w:val="24"/>
          <w:szCs w:val="24"/>
          <w:lang w:val="pt-PT"/>
        </w:rPr>
      </w:pPr>
      <w:bookmarkStart w:id="56" w:name="_Toc134801653"/>
      <w:r w:rsidRPr="002C6953">
        <w:rPr>
          <w:rFonts w:ascii="Times New Roman" w:hAnsi="Times New Roman"/>
          <w:b/>
          <w:sz w:val="24"/>
          <w:szCs w:val="24"/>
          <w:lang w:val="pt-PT"/>
        </w:rPr>
        <w:t>A</w:t>
      </w:r>
      <w:r w:rsidR="005B00A0" w:rsidRPr="002C6953">
        <w:rPr>
          <w:rFonts w:ascii="Times New Roman" w:hAnsi="Times New Roman"/>
          <w:b/>
          <w:sz w:val="24"/>
          <w:szCs w:val="24"/>
          <w:lang w:val="pt-PT"/>
        </w:rPr>
        <w:t>rtigo</w:t>
      </w:r>
      <w:r w:rsidRPr="002C6953">
        <w:rPr>
          <w:rFonts w:ascii="Times New Roman" w:hAnsi="Times New Roman"/>
          <w:b/>
          <w:sz w:val="24"/>
          <w:szCs w:val="24"/>
          <w:lang w:val="pt-PT"/>
        </w:rPr>
        <w:t xml:space="preserve"> </w:t>
      </w:r>
      <w:bookmarkEnd w:id="56"/>
      <w:r w:rsidR="007E2E33" w:rsidRPr="002C6953">
        <w:rPr>
          <w:rFonts w:ascii="Times New Roman" w:hAnsi="Times New Roman"/>
          <w:b/>
          <w:sz w:val="24"/>
          <w:szCs w:val="24"/>
          <w:lang w:val="pt-PT"/>
        </w:rPr>
        <w:t>11</w:t>
      </w:r>
    </w:p>
    <w:p w14:paraId="41102066" w14:textId="64504B05" w:rsidR="00320DBC" w:rsidRPr="002C6953" w:rsidRDefault="00063D90" w:rsidP="002C6953">
      <w:pPr>
        <w:spacing w:after="0" w:line="360" w:lineRule="auto"/>
        <w:jc w:val="center"/>
        <w:rPr>
          <w:rFonts w:ascii="Times New Roman" w:hAnsi="Times New Roman"/>
          <w:b/>
          <w:sz w:val="24"/>
          <w:szCs w:val="24"/>
          <w:lang w:val="pt-PT"/>
        </w:rPr>
      </w:pPr>
      <w:bookmarkStart w:id="57" w:name="_Toc134801654"/>
      <w:r w:rsidRPr="002C6953">
        <w:rPr>
          <w:rFonts w:ascii="Times New Roman" w:hAnsi="Times New Roman"/>
          <w:b/>
          <w:sz w:val="24"/>
          <w:szCs w:val="24"/>
          <w:lang w:val="pt-PT"/>
        </w:rPr>
        <w:t>E</w:t>
      </w:r>
      <w:r w:rsidR="00320DBC" w:rsidRPr="002C6953">
        <w:rPr>
          <w:rFonts w:ascii="Times New Roman" w:hAnsi="Times New Roman"/>
          <w:b/>
          <w:sz w:val="24"/>
          <w:szCs w:val="24"/>
          <w:lang w:val="pt-PT"/>
        </w:rPr>
        <w:t xml:space="preserve">xercício </w:t>
      </w:r>
      <w:r w:rsidR="007E2E33" w:rsidRPr="002C6953">
        <w:rPr>
          <w:rFonts w:ascii="Times New Roman" w:hAnsi="Times New Roman"/>
          <w:b/>
          <w:sz w:val="24"/>
          <w:szCs w:val="24"/>
          <w:lang w:val="pt-PT"/>
        </w:rPr>
        <w:t xml:space="preserve">de </w:t>
      </w:r>
      <w:r w:rsidR="00320DBC" w:rsidRPr="002C6953">
        <w:rPr>
          <w:rFonts w:ascii="Times New Roman" w:hAnsi="Times New Roman"/>
          <w:b/>
          <w:sz w:val="24"/>
          <w:szCs w:val="24"/>
          <w:lang w:val="pt-PT"/>
        </w:rPr>
        <w:t>comércio de câmbios</w:t>
      </w:r>
      <w:bookmarkEnd w:id="57"/>
    </w:p>
    <w:p w14:paraId="22B7B63C" w14:textId="77777777" w:rsidR="005B00A0" w:rsidRPr="002C6953" w:rsidRDefault="00320DBC" w:rsidP="002C6953">
      <w:pPr>
        <w:pStyle w:val="ListParagraph"/>
        <w:numPr>
          <w:ilvl w:val="0"/>
          <w:numId w:val="1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entidades autorizadas a exercer o comércio de câmbios devem garantir a celeridade, integridade, fiabilidade e controlo na realização de operações cambiais.</w:t>
      </w:r>
    </w:p>
    <w:p w14:paraId="7CD6D2B7" w14:textId="77777777" w:rsidR="00320DBC" w:rsidRPr="002C6953" w:rsidRDefault="00320DBC" w:rsidP="002C6953">
      <w:pPr>
        <w:pStyle w:val="ListParagraph"/>
        <w:numPr>
          <w:ilvl w:val="0"/>
          <w:numId w:val="1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entidades autorizadas a exercer o comércio de câmbios devem possuir:</w:t>
      </w:r>
    </w:p>
    <w:p w14:paraId="585EBC27" w14:textId="6F3CAD50" w:rsidR="005B00A0" w:rsidRPr="002C6953" w:rsidRDefault="007E2E33" w:rsidP="002C6953">
      <w:pPr>
        <w:pStyle w:val="ListParagraph"/>
        <w:numPr>
          <w:ilvl w:val="0"/>
          <w:numId w:val="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w:t>
      </w:r>
      <w:r w:rsidR="00320DBC" w:rsidRPr="002C6953">
        <w:rPr>
          <w:rFonts w:ascii="Times New Roman" w:hAnsi="Times New Roman"/>
          <w:sz w:val="24"/>
          <w:szCs w:val="24"/>
          <w:lang w:val="pt-PT"/>
        </w:rPr>
        <w:t xml:space="preserve">istema </w:t>
      </w:r>
      <w:r w:rsidR="008538E8" w:rsidRPr="002C6953">
        <w:rPr>
          <w:rFonts w:ascii="Times New Roman" w:hAnsi="Times New Roman"/>
          <w:sz w:val="24"/>
          <w:szCs w:val="24"/>
          <w:lang w:val="pt-PT"/>
        </w:rPr>
        <w:t>informático para processamento e registo das operações cambiais</w:t>
      </w:r>
      <w:r w:rsidR="00320DBC" w:rsidRPr="002C6953">
        <w:rPr>
          <w:rFonts w:ascii="Times New Roman" w:hAnsi="Times New Roman"/>
          <w:sz w:val="24"/>
          <w:szCs w:val="24"/>
          <w:lang w:val="pt-PT"/>
        </w:rPr>
        <w:t>;</w:t>
      </w:r>
    </w:p>
    <w:p w14:paraId="4564FFCE" w14:textId="77777777" w:rsidR="005B00A0" w:rsidRPr="002C6953" w:rsidRDefault="00320DBC" w:rsidP="002C6953">
      <w:pPr>
        <w:pStyle w:val="ListParagraph"/>
        <w:numPr>
          <w:ilvl w:val="0"/>
          <w:numId w:val="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Quadro de pessoal técnico especializado;</w:t>
      </w:r>
    </w:p>
    <w:p w14:paraId="4EB6614B" w14:textId="77777777" w:rsidR="005B00A0" w:rsidRPr="002C6953" w:rsidRDefault="00320DBC" w:rsidP="002C6953">
      <w:pPr>
        <w:pStyle w:val="ListParagraph"/>
        <w:numPr>
          <w:ilvl w:val="0"/>
          <w:numId w:val="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Mecanismos de gestão de risco envolvido no exercício do comércio de câmbios;</w:t>
      </w:r>
    </w:p>
    <w:p w14:paraId="45BF63D2" w14:textId="77777777" w:rsidR="005B00A0" w:rsidRPr="002C6953" w:rsidRDefault="00DF12C8" w:rsidP="002C6953">
      <w:pPr>
        <w:pStyle w:val="ListParagraph"/>
        <w:numPr>
          <w:ilvl w:val="0"/>
          <w:numId w:val="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Segregação de funções no</w:t>
      </w:r>
      <w:r w:rsidR="00320DBC" w:rsidRPr="002C6953">
        <w:rPr>
          <w:rFonts w:ascii="Times New Roman" w:hAnsi="Times New Roman"/>
          <w:sz w:val="24"/>
          <w:szCs w:val="24"/>
          <w:lang w:val="pt-PT"/>
        </w:rPr>
        <w:t xml:space="preserve"> </w:t>
      </w:r>
      <w:r w:rsidRPr="002C6953">
        <w:rPr>
          <w:rFonts w:ascii="Times New Roman" w:hAnsi="Times New Roman"/>
          <w:sz w:val="24"/>
          <w:szCs w:val="24"/>
          <w:lang w:val="pt-PT"/>
        </w:rPr>
        <w:t>processamento</w:t>
      </w:r>
      <w:r w:rsidR="00320DBC" w:rsidRPr="002C6953">
        <w:rPr>
          <w:rFonts w:ascii="Times New Roman" w:hAnsi="Times New Roman"/>
          <w:sz w:val="24"/>
          <w:szCs w:val="24"/>
          <w:lang w:val="pt-PT"/>
        </w:rPr>
        <w:t xml:space="preserve"> de operações cambiais;</w:t>
      </w:r>
    </w:p>
    <w:p w14:paraId="5A654681" w14:textId="77777777" w:rsidR="005B00A0" w:rsidRPr="002C6953" w:rsidRDefault="00320DBC" w:rsidP="002C6953">
      <w:pPr>
        <w:pStyle w:val="ListParagraph"/>
        <w:numPr>
          <w:ilvl w:val="0"/>
          <w:numId w:val="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Planos de substituição e sucessão do pessoal técnico;</w:t>
      </w:r>
      <w:r w:rsidR="005B00A0" w:rsidRPr="002C6953">
        <w:rPr>
          <w:rFonts w:ascii="Times New Roman" w:hAnsi="Times New Roman"/>
          <w:sz w:val="24"/>
          <w:szCs w:val="24"/>
          <w:lang w:val="pt-PT"/>
        </w:rPr>
        <w:t xml:space="preserve"> e</w:t>
      </w:r>
    </w:p>
    <w:p w14:paraId="7A4EAD2F" w14:textId="77777777" w:rsidR="00320DBC" w:rsidRPr="002C6953" w:rsidRDefault="00320DBC" w:rsidP="002C6953">
      <w:pPr>
        <w:pStyle w:val="ListParagraph"/>
        <w:numPr>
          <w:ilvl w:val="0"/>
          <w:numId w:val="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Política de arquivo das operações cambiais realizadas.</w:t>
      </w:r>
    </w:p>
    <w:p w14:paraId="3756DA9D" w14:textId="77777777" w:rsidR="00532DEF" w:rsidRPr="002C6953" w:rsidRDefault="00532DEF" w:rsidP="002C6953">
      <w:pPr>
        <w:spacing w:after="0" w:line="360" w:lineRule="auto"/>
        <w:jc w:val="both"/>
        <w:rPr>
          <w:rFonts w:ascii="Times New Roman" w:hAnsi="Times New Roman"/>
          <w:sz w:val="24"/>
          <w:szCs w:val="24"/>
          <w:lang w:val="pt-PT"/>
        </w:rPr>
      </w:pPr>
    </w:p>
    <w:p w14:paraId="1A0D7A4D" w14:textId="3EC40B42" w:rsidR="00063D90" w:rsidRPr="002C6953" w:rsidRDefault="005B00A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Artigo</w:t>
      </w:r>
      <w:r w:rsidR="00A21E4E" w:rsidRPr="002C6953">
        <w:rPr>
          <w:rFonts w:ascii="Times New Roman" w:hAnsi="Times New Roman"/>
          <w:b/>
          <w:sz w:val="24"/>
          <w:szCs w:val="24"/>
          <w:lang w:val="pt-PT"/>
        </w:rPr>
        <w:t xml:space="preserve"> </w:t>
      </w:r>
      <w:r w:rsidR="007E2E33" w:rsidRPr="002C6953">
        <w:rPr>
          <w:rFonts w:ascii="Times New Roman" w:hAnsi="Times New Roman"/>
          <w:b/>
          <w:sz w:val="24"/>
          <w:szCs w:val="24"/>
          <w:lang w:val="pt-PT"/>
        </w:rPr>
        <w:t>12</w:t>
      </w:r>
    </w:p>
    <w:p w14:paraId="12199778" w14:textId="77777777" w:rsidR="00063D90" w:rsidRPr="002C6953" w:rsidRDefault="00063D9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Objecto do exercício do comércio de câmbios</w:t>
      </w:r>
    </w:p>
    <w:p w14:paraId="7AD4929C" w14:textId="77777777" w:rsidR="005B00A0" w:rsidRPr="002C6953" w:rsidRDefault="00063D90" w:rsidP="002C6953">
      <w:pPr>
        <w:pStyle w:val="ListParagraph"/>
        <w:numPr>
          <w:ilvl w:val="0"/>
          <w:numId w:val="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bancos e as empresas prestadoras de serviços de pagamentos podem realizar todas as operações cambiais para as quais forem legalmente autorizad</w:t>
      </w:r>
      <w:r w:rsidR="005B00A0" w:rsidRPr="002C6953">
        <w:rPr>
          <w:rFonts w:ascii="Times New Roman" w:hAnsi="Times New Roman"/>
          <w:sz w:val="24"/>
          <w:szCs w:val="24"/>
          <w:lang w:val="pt-PT"/>
        </w:rPr>
        <w:t>a</w:t>
      </w:r>
      <w:r w:rsidRPr="002C6953">
        <w:rPr>
          <w:rFonts w:ascii="Times New Roman" w:hAnsi="Times New Roman"/>
          <w:sz w:val="24"/>
          <w:szCs w:val="24"/>
          <w:lang w:val="pt-PT"/>
        </w:rPr>
        <w:t>s.</w:t>
      </w:r>
    </w:p>
    <w:p w14:paraId="10632622" w14:textId="750F54D9" w:rsidR="002E18CA" w:rsidRPr="002C6953" w:rsidRDefault="00063D90" w:rsidP="002C6953">
      <w:pPr>
        <w:pStyle w:val="ListParagraph"/>
        <w:numPr>
          <w:ilvl w:val="0"/>
          <w:numId w:val="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exercício do comércio de câmbios pelas casas de câmbio circunscreve-se à compra e venda de moeda estrangeira a pessoas singulares até ao montante legalmente permitido para entrada </w:t>
      </w:r>
      <w:r w:rsidR="002E18CA" w:rsidRPr="002C6953">
        <w:rPr>
          <w:rFonts w:ascii="Times New Roman" w:hAnsi="Times New Roman"/>
          <w:sz w:val="24"/>
          <w:szCs w:val="24"/>
          <w:lang w:val="pt-PT"/>
        </w:rPr>
        <w:t xml:space="preserve">e saída do território nacional, </w:t>
      </w:r>
      <w:r w:rsidRPr="002C6953">
        <w:rPr>
          <w:rFonts w:ascii="Times New Roman" w:hAnsi="Times New Roman"/>
          <w:sz w:val="24"/>
          <w:szCs w:val="24"/>
          <w:lang w:val="pt-PT"/>
        </w:rPr>
        <w:t>sem necessidade de declaração</w:t>
      </w:r>
      <w:r w:rsidR="002E18CA" w:rsidRPr="002C6953">
        <w:rPr>
          <w:rFonts w:ascii="Times New Roman" w:hAnsi="Times New Roman"/>
          <w:sz w:val="24"/>
          <w:szCs w:val="24"/>
          <w:lang w:val="pt-PT"/>
        </w:rPr>
        <w:t>.</w:t>
      </w:r>
    </w:p>
    <w:p w14:paraId="296D668B" w14:textId="3B190746" w:rsidR="00063D90" w:rsidRPr="002C6953" w:rsidRDefault="00063D90" w:rsidP="002C6953">
      <w:pPr>
        <w:pStyle w:val="ListParagraph"/>
        <w:numPr>
          <w:ilvl w:val="0"/>
          <w:numId w:val="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 A venda à vista ou levantamento de moeda estrangeira destina-se exclusivamente a viagens ao exterior e não deve ultrapassar o montante de USD 10.000,00 (dez mil dólares dos Estados Unidos da América) ou seu equivalente, por indivíduo</w:t>
      </w:r>
      <w:r w:rsidR="002E18CA" w:rsidRPr="002C6953">
        <w:rPr>
          <w:rFonts w:ascii="Times New Roman" w:hAnsi="Times New Roman"/>
          <w:sz w:val="24"/>
          <w:szCs w:val="24"/>
          <w:lang w:val="pt-PT"/>
        </w:rPr>
        <w:t>s</w:t>
      </w:r>
      <w:r w:rsidR="008A3973" w:rsidRPr="002C6953">
        <w:rPr>
          <w:rFonts w:ascii="Times New Roman" w:hAnsi="Times New Roman"/>
          <w:sz w:val="24"/>
          <w:szCs w:val="24"/>
          <w:lang w:val="pt-PT"/>
        </w:rPr>
        <w:t xml:space="preserve"> </w:t>
      </w:r>
      <w:r w:rsidR="002E18CA" w:rsidRPr="002C6953">
        <w:rPr>
          <w:rFonts w:ascii="Times New Roman" w:hAnsi="Times New Roman"/>
          <w:sz w:val="24"/>
          <w:szCs w:val="24"/>
          <w:lang w:val="pt-PT"/>
        </w:rPr>
        <w:t>maior</w:t>
      </w:r>
      <w:r w:rsidR="008B083D" w:rsidRPr="002C6953">
        <w:rPr>
          <w:rFonts w:ascii="Times New Roman" w:hAnsi="Times New Roman"/>
          <w:sz w:val="24"/>
          <w:szCs w:val="24"/>
          <w:lang w:val="pt-PT"/>
        </w:rPr>
        <w:t>es</w:t>
      </w:r>
      <w:r w:rsidR="002E18CA" w:rsidRPr="002C6953">
        <w:rPr>
          <w:rFonts w:ascii="Times New Roman" w:hAnsi="Times New Roman"/>
          <w:sz w:val="24"/>
          <w:szCs w:val="24"/>
          <w:lang w:val="pt-PT"/>
        </w:rPr>
        <w:t xml:space="preserve"> de </w:t>
      </w:r>
      <w:r w:rsidR="009D541A" w:rsidRPr="002C6953">
        <w:rPr>
          <w:rFonts w:ascii="Times New Roman" w:hAnsi="Times New Roman"/>
          <w:sz w:val="24"/>
          <w:szCs w:val="24"/>
          <w:lang w:val="pt-PT"/>
        </w:rPr>
        <w:t>18</w:t>
      </w:r>
      <w:r w:rsidRPr="002C6953">
        <w:rPr>
          <w:rFonts w:ascii="Times New Roman" w:hAnsi="Times New Roman"/>
          <w:sz w:val="24"/>
          <w:szCs w:val="24"/>
          <w:lang w:val="pt-PT"/>
        </w:rPr>
        <w:t xml:space="preserve"> anos</w:t>
      </w:r>
      <w:r w:rsidR="008B083D" w:rsidRPr="002C6953">
        <w:rPr>
          <w:rFonts w:ascii="Times New Roman" w:hAnsi="Times New Roman"/>
          <w:sz w:val="24"/>
          <w:szCs w:val="24"/>
          <w:lang w:val="pt-PT"/>
        </w:rPr>
        <w:t xml:space="preserve"> de idade</w:t>
      </w:r>
      <w:r w:rsidRPr="002C6953">
        <w:rPr>
          <w:rFonts w:ascii="Times New Roman" w:hAnsi="Times New Roman"/>
          <w:sz w:val="24"/>
          <w:szCs w:val="24"/>
          <w:lang w:val="pt-PT"/>
        </w:rPr>
        <w:t>.</w:t>
      </w:r>
    </w:p>
    <w:p w14:paraId="2432C031" w14:textId="77777777" w:rsidR="0078211C" w:rsidRPr="002C6953" w:rsidRDefault="0078211C" w:rsidP="002C6953">
      <w:pPr>
        <w:spacing w:after="0" w:line="360" w:lineRule="auto"/>
        <w:jc w:val="both"/>
        <w:rPr>
          <w:rFonts w:ascii="Times New Roman" w:hAnsi="Times New Roman"/>
          <w:b/>
          <w:sz w:val="24"/>
          <w:lang w:val="pt-PT"/>
        </w:rPr>
      </w:pPr>
      <w:bookmarkStart w:id="58" w:name="_Toc134801655"/>
      <w:bookmarkStart w:id="59" w:name="_Toc280544330"/>
      <w:bookmarkStart w:id="60" w:name="_Toc374482441"/>
    </w:p>
    <w:p w14:paraId="0B136A39" w14:textId="77777777" w:rsidR="00D01D1C" w:rsidRPr="002C6953" w:rsidRDefault="00D01D1C" w:rsidP="002C6953">
      <w:pPr>
        <w:spacing w:after="0" w:line="360" w:lineRule="auto"/>
        <w:jc w:val="center"/>
        <w:rPr>
          <w:rFonts w:ascii="Times New Roman" w:hAnsi="Times New Roman"/>
          <w:b/>
          <w:sz w:val="24"/>
          <w:szCs w:val="24"/>
          <w:lang w:val="pt-PT"/>
        </w:rPr>
      </w:pPr>
    </w:p>
    <w:p w14:paraId="5A462D75" w14:textId="64A78E85" w:rsidR="00C97545" w:rsidRPr="002C6953" w:rsidRDefault="00C97545"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lastRenderedPageBreak/>
        <w:t>SECÇÃO II</w:t>
      </w:r>
      <w:bookmarkEnd w:id="58"/>
    </w:p>
    <w:p w14:paraId="514ACB01" w14:textId="5E220929" w:rsidR="00C97545" w:rsidRPr="002C6953" w:rsidRDefault="00137DAA" w:rsidP="002C6953">
      <w:pPr>
        <w:spacing w:after="0" w:line="360" w:lineRule="auto"/>
        <w:jc w:val="center"/>
        <w:rPr>
          <w:rFonts w:ascii="Times New Roman" w:hAnsi="Times New Roman"/>
          <w:b/>
          <w:sz w:val="24"/>
          <w:szCs w:val="24"/>
          <w:lang w:val="pt-PT"/>
        </w:rPr>
      </w:pPr>
      <w:bookmarkStart w:id="61" w:name="_Toc280544331"/>
      <w:bookmarkStart w:id="62" w:name="_Toc374482442"/>
      <w:bookmarkStart w:id="63" w:name="_Toc134801656"/>
      <w:bookmarkEnd w:id="59"/>
      <w:bookmarkEnd w:id="60"/>
      <w:r w:rsidRPr="002C6953">
        <w:rPr>
          <w:rFonts w:ascii="Times New Roman" w:hAnsi="Times New Roman"/>
          <w:b/>
          <w:sz w:val="24"/>
          <w:szCs w:val="24"/>
          <w:lang w:val="pt-PT"/>
        </w:rPr>
        <w:t>ACTIVIDADE D</w:t>
      </w:r>
      <w:r w:rsidR="00C97545" w:rsidRPr="002C6953">
        <w:rPr>
          <w:rFonts w:ascii="Times New Roman" w:hAnsi="Times New Roman"/>
          <w:b/>
          <w:sz w:val="24"/>
          <w:szCs w:val="24"/>
          <w:lang w:val="pt-PT"/>
        </w:rPr>
        <w:t xml:space="preserve">O COMÉRCIO </w:t>
      </w:r>
      <w:r w:rsidR="005B00A0" w:rsidRPr="002C6953">
        <w:rPr>
          <w:rFonts w:ascii="Times New Roman" w:hAnsi="Times New Roman"/>
          <w:b/>
          <w:sz w:val="24"/>
          <w:szCs w:val="24"/>
          <w:lang w:val="pt-PT"/>
        </w:rPr>
        <w:t>PARCIAL D</w:t>
      </w:r>
      <w:r w:rsidR="00C97545" w:rsidRPr="002C6953">
        <w:rPr>
          <w:rFonts w:ascii="Times New Roman" w:hAnsi="Times New Roman"/>
          <w:b/>
          <w:sz w:val="24"/>
          <w:szCs w:val="24"/>
          <w:lang w:val="pt-PT"/>
        </w:rPr>
        <w:t>E CÂMBIOS</w:t>
      </w:r>
      <w:bookmarkEnd w:id="61"/>
      <w:bookmarkEnd w:id="62"/>
      <w:bookmarkEnd w:id="63"/>
    </w:p>
    <w:p w14:paraId="3D5AB59D" w14:textId="77777777" w:rsidR="00C97545" w:rsidRPr="002C6953" w:rsidRDefault="00C97545" w:rsidP="002C6953">
      <w:pPr>
        <w:spacing w:after="0" w:line="360" w:lineRule="auto"/>
        <w:jc w:val="center"/>
        <w:rPr>
          <w:rFonts w:ascii="Times New Roman" w:hAnsi="Times New Roman"/>
          <w:b/>
          <w:sz w:val="24"/>
          <w:szCs w:val="24"/>
          <w:lang w:val="pt-PT"/>
        </w:rPr>
      </w:pPr>
    </w:p>
    <w:p w14:paraId="5BF6101D" w14:textId="0269C178" w:rsidR="00C97545" w:rsidRPr="002C6953" w:rsidRDefault="00C97545" w:rsidP="002C6953">
      <w:pPr>
        <w:spacing w:after="0" w:line="360" w:lineRule="auto"/>
        <w:jc w:val="center"/>
        <w:rPr>
          <w:rFonts w:ascii="Times New Roman" w:hAnsi="Times New Roman"/>
          <w:b/>
          <w:sz w:val="24"/>
          <w:szCs w:val="24"/>
          <w:lang w:val="pt-PT"/>
        </w:rPr>
      </w:pPr>
      <w:bookmarkStart w:id="64" w:name="_Toc280544332"/>
      <w:bookmarkStart w:id="65" w:name="_Toc374482443"/>
      <w:bookmarkStart w:id="66" w:name="_Toc134801657"/>
      <w:r w:rsidRPr="002C6953">
        <w:rPr>
          <w:rFonts w:ascii="Times New Roman" w:hAnsi="Times New Roman"/>
          <w:b/>
          <w:sz w:val="24"/>
          <w:szCs w:val="24"/>
          <w:lang w:val="pt-PT"/>
        </w:rPr>
        <w:t>A</w:t>
      </w:r>
      <w:r w:rsidR="005B00A0" w:rsidRPr="002C6953">
        <w:rPr>
          <w:rFonts w:ascii="Times New Roman" w:hAnsi="Times New Roman"/>
          <w:b/>
          <w:sz w:val="24"/>
          <w:szCs w:val="24"/>
          <w:lang w:val="pt-PT"/>
        </w:rPr>
        <w:t>rtigo</w:t>
      </w:r>
      <w:r w:rsidRPr="002C6953">
        <w:rPr>
          <w:rFonts w:ascii="Times New Roman" w:hAnsi="Times New Roman"/>
          <w:b/>
          <w:sz w:val="24"/>
          <w:szCs w:val="24"/>
          <w:lang w:val="pt-PT"/>
        </w:rPr>
        <w:t xml:space="preserve"> </w:t>
      </w:r>
      <w:bookmarkEnd w:id="64"/>
      <w:bookmarkEnd w:id="65"/>
      <w:bookmarkEnd w:id="66"/>
      <w:r w:rsidR="002D2599" w:rsidRPr="002C6953">
        <w:rPr>
          <w:rFonts w:ascii="Times New Roman" w:hAnsi="Times New Roman"/>
          <w:b/>
          <w:sz w:val="24"/>
          <w:szCs w:val="24"/>
          <w:lang w:val="pt-PT"/>
        </w:rPr>
        <w:t>13</w:t>
      </w:r>
    </w:p>
    <w:p w14:paraId="09D51EB3" w14:textId="54330D59" w:rsidR="00137DAA" w:rsidRPr="002C6953" w:rsidRDefault="00C97545" w:rsidP="002C6953">
      <w:pPr>
        <w:spacing w:after="0" w:line="360" w:lineRule="auto"/>
        <w:jc w:val="center"/>
        <w:rPr>
          <w:rFonts w:ascii="Times New Roman" w:hAnsi="Times New Roman"/>
          <w:b/>
          <w:sz w:val="24"/>
          <w:szCs w:val="24"/>
          <w:lang w:val="pt-PT"/>
        </w:rPr>
      </w:pPr>
      <w:bookmarkStart w:id="67" w:name="_Toc280544333"/>
      <w:bookmarkStart w:id="68" w:name="_Toc374482444"/>
      <w:bookmarkStart w:id="69" w:name="_Toc134801658"/>
      <w:r w:rsidRPr="002C6953">
        <w:rPr>
          <w:rFonts w:ascii="Times New Roman" w:hAnsi="Times New Roman"/>
          <w:b/>
          <w:sz w:val="24"/>
          <w:szCs w:val="24"/>
          <w:lang w:val="pt-PT"/>
        </w:rPr>
        <w:t>Entidades abrangidas e condições para o exercício do comércio parcial de câmbios</w:t>
      </w:r>
      <w:bookmarkEnd w:id="67"/>
      <w:bookmarkEnd w:id="68"/>
      <w:bookmarkEnd w:id="69"/>
    </w:p>
    <w:p w14:paraId="50077DA9" w14:textId="64E0F713" w:rsidR="005B00A0" w:rsidRPr="002C6953" w:rsidRDefault="00C97545" w:rsidP="002C6953">
      <w:pPr>
        <w:pStyle w:val="ListParagraph"/>
        <w:numPr>
          <w:ilvl w:val="0"/>
          <w:numId w:val="1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entidades autorizadas nos termos do número 2 do artigo 24 da Lei n.º 28/2022, de 29 de Dezembro, só podem exercer comércio parcial de câmbios quando relacionado com os serviços que prestam nos termos fixados na respectiva autorização.</w:t>
      </w:r>
    </w:p>
    <w:p w14:paraId="4A6CA4EB" w14:textId="730FE9B1" w:rsidR="00C97545" w:rsidRPr="002C6953" w:rsidRDefault="00C97545" w:rsidP="002C6953">
      <w:pPr>
        <w:pStyle w:val="ListParagraph"/>
        <w:numPr>
          <w:ilvl w:val="0"/>
          <w:numId w:val="1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valores recebidos em moe</w:t>
      </w:r>
      <w:r w:rsidR="009D5407" w:rsidRPr="002C6953">
        <w:rPr>
          <w:rFonts w:ascii="Times New Roman" w:hAnsi="Times New Roman"/>
          <w:sz w:val="24"/>
          <w:szCs w:val="24"/>
          <w:lang w:val="pt-PT"/>
        </w:rPr>
        <w:t>da estrangeira decorrentes</w:t>
      </w:r>
      <w:r w:rsidRPr="002C6953">
        <w:rPr>
          <w:rFonts w:ascii="Times New Roman" w:hAnsi="Times New Roman"/>
          <w:sz w:val="24"/>
          <w:szCs w:val="24"/>
          <w:lang w:val="pt-PT"/>
        </w:rPr>
        <w:t xml:space="preserve"> do comércio parcial de câmbios devem ser depositados </w:t>
      </w:r>
      <w:r w:rsidR="00EC50F7" w:rsidRPr="002C6953">
        <w:rPr>
          <w:rFonts w:ascii="Times New Roman" w:hAnsi="Times New Roman"/>
          <w:sz w:val="24"/>
          <w:szCs w:val="24"/>
          <w:lang w:val="pt-PT"/>
        </w:rPr>
        <w:t>num</w:t>
      </w:r>
      <w:r w:rsidRPr="002C6953">
        <w:rPr>
          <w:rFonts w:ascii="Times New Roman" w:hAnsi="Times New Roman"/>
          <w:sz w:val="24"/>
          <w:szCs w:val="24"/>
          <w:lang w:val="pt-PT"/>
        </w:rPr>
        <w:t xml:space="preserve"> banco</w:t>
      </w:r>
      <w:r w:rsidR="002D2599" w:rsidRPr="002C6953">
        <w:rPr>
          <w:rFonts w:ascii="Times New Roman" w:hAnsi="Times New Roman"/>
          <w:sz w:val="24"/>
          <w:szCs w:val="24"/>
          <w:lang w:val="pt-PT"/>
        </w:rPr>
        <w:t>,</w:t>
      </w:r>
      <w:r w:rsidRPr="002C6953">
        <w:rPr>
          <w:rFonts w:ascii="Times New Roman" w:hAnsi="Times New Roman"/>
          <w:sz w:val="24"/>
          <w:szCs w:val="24"/>
          <w:lang w:val="pt-PT"/>
        </w:rPr>
        <w:t xml:space="preserve"> no prazo de </w:t>
      </w:r>
      <w:r w:rsidR="00E22101" w:rsidRPr="002C6953">
        <w:rPr>
          <w:rFonts w:ascii="Times New Roman" w:hAnsi="Times New Roman"/>
          <w:sz w:val="24"/>
          <w:szCs w:val="24"/>
          <w:lang w:val="pt-PT"/>
        </w:rPr>
        <w:t>2</w:t>
      </w:r>
      <w:r w:rsidRPr="002C6953">
        <w:rPr>
          <w:rFonts w:ascii="Times New Roman" w:hAnsi="Times New Roman"/>
          <w:sz w:val="24"/>
          <w:szCs w:val="24"/>
          <w:lang w:val="pt-PT"/>
        </w:rPr>
        <w:t xml:space="preserve"> dias úteis.</w:t>
      </w:r>
    </w:p>
    <w:p w14:paraId="44FFB41F" w14:textId="108199F5" w:rsidR="00E22101" w:rsidRPr="002C6953" w:rsidRDefault="00E22101" w:rsidP="002C6953">
      <w:pPr>
        <w:pStyle w:val="NumeroArtigo"/>
        <w:numPr>
          <w:ilvl w:val="0"/>
          <w:numId w:val="17"/>
        </w:numPr>
        <w:spacing w:before="0" w:after="0" w:line="360" w:lineRule="auto"/>
        <w:rPr>
          <w:rFonts w:cs="Times New Roman"/>
          <w:b/>
          <w:lang w:val="pt-PT"/>
        </w:rPr>
      </w:pPr>
      <w:r w:rsidRPr="002C6953">
        <w:rPr>
          <w:rFonts w:cs="Times New Roman"/>
          <w:lang w:val="pt-PT"/>
        </w:rPr>
        <w:t xml:space="preserve">As entidades autorizadas a exercer o comércio parcial de câmbios devem praticar a taxa do câmbio do banco </w:t>
      </w:r>
      <w:r w:rsidR="00664321" w:rsidRPr="002C6953">
        <w:rPr>
          <w:rFonts w:cs="Times New Roman"/>
          <w:lang w:val="pt-PT"/>
        </w:rPr>
        <w:t>por si eleito</w:t>
      </w:r>
      <w:r w:rsidRPr="002C6953">
        <w:rPr>
          <w:rFonts w:cs="Times New Roman"/>
          <w:lang w:val="pt-PT"/>
        </w:rPr>
        <w:t>, devendo afixar a respectiva tabela em lugar visível.</w:t>
      </w:r>
    </w:p>
    <w:p w14:paraId="56FC0852" w14:textId="1F25ECB4" w:rsidR="00E3500E" w:rsidRPr="002C6953" w:rsidRDefault="00E3500E" w:rsidP="002C6953">
      <w:pPr>
        <w:pStyle w:val="NumeroArtigo"/>
        <w:numPr>
          <w:ilvl w:val="0"/>
          <w:numId w:val="17"/>
        </w:numPr>
        <w:spacing w:before="0" w:after="0" w:line="360" w:lineRule="auto"/>
        <w:rPr>
          <w:rFonts w:cs="Times New Roman"/>
          <w:b/>
          <w:lang w:val="pt-PT"/>
        </w:rPr>
      </w:pPr>
      <w:r w:rsidRPr="002C6953">
        <w:rPr>
          <w:rFonts w:cs="Times New Roman"/>
          <w:lang w:val="pt-PT"/>
        </w:rPr>
        <w:t>O exercício do comércio parcial de câmbios está limitado à compra de moeda estrangeira.</w:t>
      </w:r>
    </w:p>
    <w:p w14:paraId="4372C3EB" w14:textId="77777777" w:rsidR="00E3500E" w:rsidRPr="002C6953" w:rsidRDefault="00E3500E" w:rsidP="002C6953">
      <w:pPr>
        <w:pStyle w:val="NumeroArtigo"/>
        <w:spacing w:before="0" w:after="0" w:line="360" w:lineRule="auto"/>
        <w:ind w:left="360"/>
        <w:rPr>
          <w:rFonts w:cs="Times New Roman"/>
          <w:b/>
          <w:lang w:val="pt-PT"/>
        </w:rPr>
      </w:pPr>
    </w:p>
    <w:p w14:paraId="498C7284" w14:textId="43057B59" w:rsidR="009D5407" w:rsidRPr="002C6953" w:rsidRDefault="009D5407" w:rsidP="002C6953">
      <w:pPr>
        <w:spacing w:after="0" w:line="360" w:lineRule="auto"/>
        <w:jc w:val="center"/>
        <w:rPr>
          <w:rFonts w:ascii="Times New Roman" w:hAnsi="Times New Roman"/>
          <w:b/>
          <w:sz w:val="24"/>
          <w:szCs w:val="24"/>
          <w:lang w:val="pt-PT"/>
        </w:rPr>
      </w:pPr>
      <w:bookmarkStart w:id="70" w:name="_Toc374482445"/>
      <w:bookmarkStart w:id="71" w:name="_Toc134801659"/>
      <w:r w:rsidRPr="002C6953">
        <w:rPr>
          <w:rFonts w:ascii="Times New Roman" w:hAnsi="Times New Roman"/>
          <w:b/>
          <w:sz w:val="24"/>
          <w:szCs w:val="24"/>
          <w:lang w:val="pt-PT"/>
        </w:rPr>
        <w:t>A</w:t>
      </w:r>
      <w:r w:rsidR="005B00A0" w:rsidRPr="002C6953">
        <w:rPr>
          <w:rFonts w:ascii="Times New Roman" w:hAnsi="Times New Roman"/>
          <w:b/>
          <w:sz w:val="24"/>
          <w:szCs w:val="24"/>
          <w:lang w:val="pt-PT"/>
        </w:rPr>
        <w:t>rtigo</w:t>
      </w:r>
      <w:r w:rsidRPr="002C6953">
        <w:rPr>
          <w:rFonts w:ascii="Times New Roman" w:hAnsi="Times New Roman"/>
          <w:b/>
          <w:sz w:val="24"/>
          <w:szCs w:val="24"/>
          <w:lang w:val="pt-PT"/>
        </w:rPr>
        <w:t xml:space="preserve"> </w:t>
      </w:r>
      <w:bookmarkEnd w:id="70"/>
      <w:bookmarkEnd w:id="71"/>
      <w:r w:rsidR="002D2599" w:rsidRPr="002C6953">
        <w:rPr>
          <w:rFonts w:ascii="Times New Roman" w:hAnsi="Times New Roman"/>
          <w:b/>
          <w:sz w:val="24"/>
          <w:szCs w:val="24"/>
          <w:lang w:val="pt-PT"/>
        </w:rPr>
        <w:t>14</w:t>
      </w:r>
    </w:p>
    <w:p w14:paraId="2C11FE02" w14:textId="56FBB999" w:rsidR="009D5407" w:rsidRPr="002C6953" w:rsidRDefault="009D5407" w:rsidP="002C6953">
      <w:pPr>
        <w:spacing w:after="0" w:line="360" w:lineRule="auto"/>
        <w:jc w:val="center"/>
        <w:rPr>
          <w:rFonts w:ascii="Times New Roman" w:hAnsi="Times New Roman"/>
          <w:b/>
          <w:sz w:val="24"/>
          <w:szCs w:val="24"/>
          <w:lang w:val="pt-PT"/>
        </w:rPr>
      </w:pPr>
      <w:bookmarkStart w:id="72" w:name="_Toc280544335"/>
      <w:bookmarkStart w:id="73" w:name="_Toc374482446"/>
      <w:bookmarkStart w:id="74" w:name="_Toc134801660"/>
      <w:r w:rsidRPr="002C6953">
        <w:rPr>
          <w:rFonts w:ascii="Times New Roman" w:hAnsi="Times New Roman"/>
          <w:b/>
          <w:sz w:val="24"/>
          <w:szCs w:val="24"/>
          <w:lang w:val="pt-PT"/>
        </w:rPr>
        <w:t>Licenciamento para o exercício do comércio parcial de câmbios</w:t>
      </w:r>
      <w:bookmarkEnd w:id="72"/>
      <w:bookmarkEnd w:id="73"/>
      <w:bookmarkEnd w:id="74"/>
    </w:p>
    <w:p w14:paraId="494A5437" w14:textId="77777777" w:rsidR="009D5407" w:rsidRPr="002C6953" w:rsidRDefault="009D5407" w:rsidP="002C6953">
      <w:pPr>
        <w:pStyle w:val="ListParagraph"/>
        <w:numPr>
          <w:ilvl w:val="0"/>
          <w:numId w:val="2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efeitos de autorização para o exercício do comércio parcial de câmbios, as entidades referidas no n.º 2 do artigo 24 da Lei n.º 28/2022, de 29 de Dezembro, devem instruir junto do Banco de Moçambique os pedidos de concessão ou renovação de licença, acompanhados dos seguintes </w:t>
      </w:r>
      <w:r w:rsidR="00E22101" w:rsidRPr="002C6953">
        <w:rPr>
          <w:rFonts w:ascii="Times New Roman" w:hAnsi="Times New Roman"/>
          <w:sz w:val="24"/>
          <w:szCs w:val="24"/>
          <w:lang w:val="pt-PT"/>
        </w:rPr>
        <w:t>documentos</w:t>
      </w:r>
      <w:r w:rsidRPr="002C6953">
        <w:rPr>
          <w:rFonts w:ascii="Times New Roman" w:hAnsi="Times New Roman"/>
          <w:sz w:val="24"/>
          <w:szCs w:val="24"/>
          <w:lang w:val="pt-PT"/>
        </w:rPr>
        <w:t>:</w:t>
      </w:r>
    </w:p>
    <w:p w14:paraId="438D9261" w14:textId="77777777" w:rsidR="005B00A0" w:rsidRPr="002C6953" w:rsidRDefault="009D5407" w:rsidP="002C6953">
      <w:pPr>
        <w:pStyle w:val="ListParagraph"/>
        <w:numPr>
          <w:ilvl w:val="0"/>
          <w:numId w:val="1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Cópia autenticada do alvará da actividade comercial principal que exercem ou documento equivalente;</w:t>
      </w:r>
    </w:p>
    <w:p w14:paraId="29356942" w14:textId="77777777" w:rsidR="009D5407" w:rsidRPr="002C6953" w:rsidRDefault="00281B37" w:rsidP="002C6953">
      <w:pPr>
        <w:pStyle w:val="ListParagraph"/>
        <w:numPr>
          <w:ilvl w:val="0"/>
          <w:numId w:val="1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Cópia autenticada da i</w:t>
      </w:r>
      <w:r w:rsidR="009D5407" w:rsidRPr="002C6953">
        <w:rPr>
          <w:rFonts w:ascii="Times New Roman" w:hAnsi="Times New Roman"/>
          <w:sz w:val="24"/>
          <w:szCs w:val="24"/>
          <w:lang w:val="pt-PT"/>
        </w:rPr>
        <w:t>dentificação dos proprietários ou sócios da entidade requerente.</w:t>
      </w:r>
    </w:p>
    <w:p w14:paraId="6A34D031" w14:textId="77777777" w:rsidR="0036234B" w:rsidRPr="002C6953" w:rsidRDefault="0036234B" w:rsidP="002C6953">
      <w:pPr>
        <w:pStyle w:val="ListParagraph"/>
        <w:numPr>
          <w:ilvl w:val="0"/>
          <w:numId w:val="2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 caso de renovação da licença, o requerente só deve remeter os documentos referidos no número anterior havendo alteração de algum elemento.</w:t>
      </w:r>
    </w:p>
    <w:p w14:paraId="0113D08A" w14:textId="77777777" w:rsidR="009D5407" w:rsidRPr="002C6953" w:rsidRDefault="009D5407" w:rsidP="002C6953">
      <w:pPr>
        <w:spacing w:after="0" w:line="360" w:lineRule="auto"/>
        <w:jc w:val="both"/>
        <w:rPr>
          <w:rFonts w:ascii="Times New Roman" w:hAnsi="Times New Roman"/>
          <w:sz w:val="24"/>
          <w:szCs w:val="24"/>
          <w:lang w:val="pt-PT"/>
        </w:rPr>
      </w:pPr>
    </w:p>
    <w:p w14:paraId="7033DD27" w14:textId="29841918" w:rsidR="009D5407" w:rsidRPr="002C6953" w:rsidRDefault="005B00A0" w:rsidP="002C6953">
      <w:pPr>
        <w:spacing w:after="0" w:line="360" w:lineRule="auto"/>
        <w:jc w:val="center"/>
        <w:rPr>
          <w:rFonts w:ascii="Times New Roman" w:hAnsi="Times New Roman"/>
          <w:b/>
          <w:sz w:val="24"/>
          <w:szCs w:val="24"/>
          <w:lang w:val="pt-PT"/>
        </w:rPr>
      </w:pPr>
      <w:bookmarkStart w:id="75" w:name="_Toc280544336"/>
      <w:bookmarkStart w:id="76" w:name="_Toc374482447"/>
      <w:bookmarkStart w:id="77" w:name="_Toc134801661"/>
      <w:r w:rsidRPr="002C6953">
        <w:rPr>
          <w:rFonts w:ascii="Times New Roman" w:hAnsi="Times New Roman"/>
          <w:b/>
          <w:sz w:val="24"/>
          <w:szCs w:val="24"/>
          <w:lang w:val="pt-PT"/>
        </w:rPr>
        <w:t>Artigo</w:t>
      </w:r>
      <w:r w:rsidR="009D5407" w:rsidRPr="002C6953">
        <w:rPr>
          <w:rFonts w:ascii="Times New Roman" w:hAnsi="Times New Roman"/>
          <w:b/>
          <w:sz w:val="24"/>
          <w:szCs w:val="24"/>
          <w:lang w:val="pt-PT"/>
        </w:rPr>
        <w:t xml:space="preserve"> </w:t>
      </w:r>
      <w:bookmarkEnd w:id="75"/>
      <w:bookmarkEnd w:id="76"/>
      <w:bookmarkEnd w:id="77"/>
      <w:r w:rsidR="002D2599" w:rsidRPr="002C6953">
        <w:rPr>
          <w:rFonts w:ascii="Times New Roman" w:hAnsi="Times New Roman"/>
          <w:b/>
          <w:sz w:val="24"/>
          <w:szCs w:val="24"/>
          <w:lang w:val="pt-PT"/>
        </w:rPr>
        <w:t>15</w:t>
      </w:r>
    </w:p>
    <w:p w14:paraId="10B802A7" w14:textId="4B30A163" w:rsidR="009D5407" w:rsidRPr="002C6953" w:rsidRDefault="009D5407" w:rsidP="002C6953">
      <w:pPr>
        <w:spacing w:after="0" w:line="360" w:lineRule="auto"/>
        <w:jc w:val="center"/>
        <w:rPr>
          <w:rFonts w:ascii="Times New Roman" w:hAnsi="Times New Roman"/>
          <w:b/>
          <w:sz w:val="24"/>
          <w:szCs w:val="24"/>
          <w:lang w:val="pt-PT"/>
        </w:rPr>
      </w:pPr>
      <w:bookmarkStart w:id="78" w:name="_Toc280544337"/>
      <w:bookmarkStart w:id="79" w:name="_Toc374482448"/>
      <w:bookmarkStart w:id="80" w:name="_Toc134801662"/>
      <w:r w:rsidRPr="002C6953">
        <w:rPr>
          <w:rFonts w:ascii="Times New Roman" w:hAnsi="Times New Roman"/>
          <w:b/>
          <w:sz w:val="24"/>
          <w:szCs w:val="24"/>
          <w:lang w:val="pt-PT"/>
        </w:rPr>
        <w:t>Registo e informação de operações realizadas</w:t>
      </w:r>
      <w:bookmarkEnd w:id="78"/>
      <w:bookmarkEnd w:id="79"/>
      <w:bookmarkEnd w:id="80"/>
    </w:p>
    <w:p w14:paraId="7E4A8BD1" w14:textId="77777777" w:rsidR="005B00A0" w:rsidRPr="002C6953" w:rsidRDefault="009D5407" w:rsidP="002C6953">
      <w:pPr>
        <w:pStyle w:val="ListParagraph"/>
        <w:numPr>
          <w:ilvl w:val="0"/>
          <w:numId w:val="1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entidades que realizam o comércio parcial de câmbios devem efectuar o registo das operações cambiais e remeter as respectivas informações de forma agregada ao Banco de Moçambique.</w:t>
      </w:r>
    </w:p>
    <w:p w14:paraId="0CE2D840" w14:textId="77777777" w:rsidR="009D5407" w:rsidRPr="002C6953" w:rsidRDefault="009D5407" w:rsidP="002C6953">
      <w:pPr>
        <w:pStyle w:val="ListParagraph"/>
        <w:numPr>
          <w:ilvl w:val="0"/>
          <w:numId w:val="1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Banco de Moçambique estabelece</w:t>
      </w:r>
      <w:r w:rsidR="00926B53" w:rsidRPr="002C6953">
        <w:rPr>
          <w:rFonts w:ascii="Times New Roman" w:hAnsi="Times New Roman"/>
          <w:sz w:val="24"/>
          <w:szCs w:val="24"/>
          <w:lang w:val="pt-PT"/>
        </w:rPr>
        <w:t>,</w:t>
      </w:r>
      <w:r w:rsidRPr="002C6953">
        <w:rPr>
          <w:rFonts w:ascii="Times New Roman" w:hAnsi="Times New Roman"/>
          <w:sz w:val="24"/>
          <w:szCs w:val="24"/>
          <w:lang w:val="pt-PT"/>
        </w:rPr>
        <w:t xml:space="preserve"> por Circular</w:t>
      </w:r>
      <w:r w:rsidR="00926B53" w:rsidRPr="002C6953">
        <w:rPr>
          <w:rFonts w:ascii="Times New Roman" w:hAnsi="Times New Roman"/>
          <w:sz w:val="24"/>
          <w:szCs w:val="24"/>
          <w:lang w:val="pt-PT"/>
        </w:rPr>
        <w:t>,</w:t>
      </w:r>
      <w:r w:rsidRPr="002C6953">
        <w:rPr>
          <w:rFonts w:ascii="Times New Roman" w:hAnsi="Times New Roman"/>
          <w:sz w:val="24"/>
          <w:szCs w:val="24"/>
          <w:lang w:val="pt-PT"/>
        </w:rPr>
        <w:t xml:space="preserve"> a periodicidade, o mecanismo e os demais termos para a submissão da informação.</w:t>
      </w:r>
    </w:p>
    <w:p w14:paraId="45529034" w14:textId="77777777" w:rsidR="00D01D1C" w:rsidRPr="002C6953" w:rsidRDefault="00D01D1C" w:rsidP="002C6953">
      <w:pPr>
        <w:spacing w:after="0" w:line="360" w:lineRule="auto"/>
        <w:jc w:val="center"/>
        <w:rPr>
          <w:rFonts w:ascii="Times New Roman" w:hAnsi="Times New Roman"/>
          <w:b/>
          <w:sz w:val="24"/>
          <w:szCs w:val="24"/>
          <w:lang w:val="pt-PT"/>
        </w:rPr>
      </w:pPr>
    </w:p>
    <w:p w14:paraId="01162824" w14:textId="24D8BE73" w:rsidR="00926B53" w:rsidRPr="002C6953" w:rsidRDefault="00926B53"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CAPÍTULO III</w:t>
      </w:r>
    </w:p>
    <w:p w14:paraId="4A0EB070" w14:textId="77777777" w:rsidR="00926B53" w:rsidRPr="002C6953" w:rsidRDefault="00926B53"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OPERAÇÕES CAMBIAIS</w:t>
      </w:r>
    </w:p>
    <w:p w14:paraId="30939DD8" w14:textId="77777777" w:rsidR="00610305" w:rsidRPr="002C6953" w:rsidRDefault="00610305" w:rsidP="002C6953">
      <w:pPr>
        <w:spacing w:after="0" w:line="360" w:lineRule="auto"/>
        <w:jc w:val="center"/>
        <w:rPr>
          <w:rFonts w:ascii="Times New Roman" w:hAnsi="Times New Roman"/>
          <w:b/>
          <w:sz w:val="24"/>
          <w:szCs w:val="24"/>
          <w:lang w:val="pt-PT"/>
        </w:rPr>
      </w:pPr>
      <w:bookmarkStart w:id="81" w:name="_Toc374482451"/>
      <w:bookmarkStart w:id="82" w:name="_Toc134801665"/>
    </w:p>
    <w:p w14:paraId="2A1B2EA7" w14:textId="5918C6AF" w:rsidR="00926B53" w:rsidRPr="002C6953" w:rsidRDefault="00926B53"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SECÇÃO I</w:t>
      </w:r>
      <w:bookmarkEnd w:id="81"/>
      <w:bookmarkEnd w:id="82"/>
    </w:p>
    <w:p w14:paraId="6FD98592" w14:textId="77777777" w:rsidR="00926B53" w:rsidRPr="002C6953" w:rsidRDefault="00926B53"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TRANSACÇÕES CORRENTES</w:t>
      </w:r>
    </w:p>
    <w:p w14:paraId="14EBCF89" w14:textId="77777777" w:rsidR="008B083D" w:rsidRPr="002C6953" w:rsidRDefault="008B083D" w:rsidP="002C6953">
      <w:pPr>
        <w:spacing w:after="0" w:line="360" w:lineRule="auto"/>
        <w:jc w:val="center"/>
        <w:rPr>
          <w:rFonts w:ascii="Times New Roman" w:hAnsi="Times New Roman"/>
          <w:b/>
          <w:sz w:val="24"/>
          <w:szCs w:val="24"/>
          <w:lang w:val="pt-PT"/>
        </w:rPr>
      </w:pPr>
      <w:bookmarkStart w:id="83" w:name="_Toc134801667"/>
    </w:p>
    <w:p w14:paraId="06E62821" w14:textId="0D9B2BCB" w:rsidR="00610305" w:rsidRPr="002C6953" w:rsidRDefault="0078211C" w:rsidP="002C6953">
      <w:pPr>
        <w:spacing w:after="0" w:line="360" w:lineRule="auto"/>
        <w:jc w:val="center"/>
        <w:rPr>
          <w:rFonts w:ascii="Times New Roman" w:hAnsi="Times New Roman"/>
          <w:sz w:val="24"/>
          <w:lang w:val="pt-PT"/>
        </w:rPr>
      </w:pPr>
      <w:r w:rsidRPr="002C6953">
        <w:rPr>
          <w:rFonts w:ascii="Times New Roman" w:hAnsi="Times New Roman"/>
          <w:b/>
          <w:sz w:val="24"/>
          <w:szCs w:val="24"/>
          <w:lang w:val="pt-PT"/>
        </w:rPr>
        <w:t>Subsecção I</w:t>
      </w:r>
    </w:p>
    <w:p w14:paraId="71EF6A0C" w14:textId="3DAFFC87" w:rsidR="0078211C" w:rsidRPr="002C6953" w:rsidRDefault="008A3973"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Delimitação e requisitos </w:t>
      </w:r>
    </w:p>
    <w:p w14:paraId="57B59D7D" w14:textId="77777777" w:rsidR="0078211C" w:rsidRPr="002C6953" w:rsidRDefault="0078211C" w:rsidP="002C6953">
      <w:pPr>
        <w:spacing w:after="0" w:line="360" w:lineRule="auto"/>
        <w:jc w:val="center"/>
        <w:rPr>
          <w:rFonts w:ascii="Times New Roman" w:hAnsi="Times New Roman"/>
          <w:sz w:val="24"/>
          <w:szCs w:val="24"/>
          <w:lang w:val="pt-PT"/>
        </w:rPr>
      </w:pPr>
    </w:p>
    <w:p w14:paraId="469E37A7" w14:textId="59C2C0F5" w:rsidR="00926B53" w:rsidRPr="002C6953" w:rsidRDefault="00926B53"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83"/>
      <w:r w:rsidR="002D2599" w:rsidRPr="002C6953">
        <w:rPr>
          <w:rFonts w:ascii="Times New Roman" w:hAnsi="Times New Roman"/>
          <w:b/>
          <w:sz w:val="24"/>
          <w:szCs w:val="24"/>
          <w:lang w:val="pt-PT"/>
        </w:rPr>
        <w:t>16</w:t>
      </w:r>
    </w:p>
    <w:p w14:paraId="3EC9EE50" w14:textId="6CBC2687" w:rsidR="00926B53" w:rsidRPr="002C6953" w:rsidRDefault="00926B53" w:rsidP="002C6953">
      <w:pPr>
        <w:spacing w:after="0" w:line="360" w:lineRule="auto"/>
        <w:jc w:val="center"/>
        <w:rPr>
          <w:rFonts w:ascii="Times New Roman" w:hAnsi="Times New Roman"/>
          <w:b/>
          <w:sz w:val="24"/>
          <w:szCs w:val="24"/>
          <w:lang w:val="pt-PT"/>
        </w:rPr>
      </w:pPr>
      <w:bookmarkStart w:id="84" w:name="_Toc134801668"/>
      <w:r w:rsidRPr="002C6953">
        <w:rPr>
          <w:rFonts w:ascii="Times New Roman" w:hAnsi="Times New Roman"/>
          <w:b/>
          <w:sz w:val="24"/>
          <w:szCs w:val="24"/>
          <w:lang w:val="pt-PT"/>
        </w:rPr>
        <w:t>Transacções correntes</w:t>
      </w:r>
      <w:bookmarkEnd w:id="84"/>
    </w:p>
    <w:p w14:paraId="63C85B70" w14:textId="73729237" w:rsidR="00DB4184" w:rsidRPr="002C6953" w:rsidRDefault="00DB4184" w:rsidP="002C6953">
      <w:pPr>
        <w:pStyle w:val="ListParagraph"/>
        <w:numPr>
          <w:ilvl w:val="0"/>
          <w:numId w:val="201"/>
        </w:numPr>
        <w:spacing w:after="0" w:line="360" w:lineRule="auto"/>
        <w:ind w:left="426"/>
        <w:jc w:val="both"/>
        <w:rPr>
          <w:rFonts w:ascii="Times New Roman" w:hAnsi="Times New Roman"/>
          <w:sz w:val="24"/>
          <w:szCs w:val="24"/>
          <w:lang w:val="pt-PT"/>
        </w:rPr>
      </w:pPr>
      <w:r w:rsidRPr="002C6953">
        <w:rPr>
          <w:rFonts w:ascii="Times New Roman" w:hAnsi="Times New Roman"/>
          <w:sz w:val="24"/>
          <w:szCs w:val="24"/>
          <w:lang w:val="pt-PT"/>
        </w:rPr>
        <w:t xml:space="preserve">Constituem transacções correntes, entre outras, </w:t>
      </w:r>
      <w:r w:rsidR="0098141A" w:rsidRPr="002C6953">
        <w:rPr>
          <w:rFonts w:ascii="Times New Roman" w:hAnsi="Times New Roman"/>
          <w:sz w:val="24"/>
          <w:szCs w:val="24"/>
          <w:lang w:val="pt-PT"/>
        </w:rPr>
        <w:t>os pagamentos e recebimentos relativos à</w:t>
      </w:r>
      <w:r w:rsidRPr="002C6953">
        <w:rPr>
          <w:rFonts w:ascii="Times New Roman" w:hAnsi="Times New Roman"/>
          <w:sz w:val="24"/>
          <w:szCs w:val="24"/>
          <w:lang w:val="pt-PT"/>
        </w:rPr>
        <w:t>:</w:t>
      </w:r>
    </w:p>
    <w:p w14:paraId="1868B281" w14:textId="0C4F4136" w:rsidR="00DB4184" w:rsidRPr="002C6953" w:rsidRDefault="0098141A" w:rsidP="002C6953">
      <w:pPr>
        <w:pStyle w:val="ListParagraph"/>
        <w:numPr>
          <w:ilvl w:val="0"/>
          <w:numId w:val="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Im</w:t>
      </w:r>
      <w:r w:rsidR="00DB4184" w:rsidRPr="002C6953">
        <w:rPr>
          <w:rFonts w:ascii="Times New Roman" w:hAnsi="Times New Roman"/>
          <w:sz w:val="24"/>
          <w:szCs w:val="24"/>
          <w:lang w:val="pt-PT"/>
        </w:rPr>
        <w:t>portação e exportação de bens e serviços;</w:t>
      </w:r>
    </w:p>
    <w:p w14:paraId="0394B80A" w14:textId="49196679" w:rsidR="00DB4184" w:rsidRPr="002C6953" w:rsidRDefault="0098141A" w:rsidP="002C6953">
      <w:pPr>
        <w:pStyle w:val="ListParagraph"/>
        <w:numPr>
          <w:ilvl w:val="0"/>
          <w:numId w:val="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R</w:t>
      </w:r>
      <w:r w:rsidR="00DB4184" w:rsidRPr="002C6953">
        <w:rPr>
          <w:rFonts w:ascii="Times New Roman" w:hAnsi="Times New Roman"/>
          <w:sz w:val="24"/>
          <w:szCs w:val="24"/>
          <w:lang w:val="pt-PT"/>
        </w:rPr>
        <w:t>emessas unilaterais;</w:t>
      </w:r>
    </w:p>
    <w:p w14:paraId="7B64FB72" w14:textId="14131E05" w:rsidR="00DB4184" w:rsidRPr="002C6953" w:rsidRDefault="0098141A" w:rsidP="002C6953">
      <w:pPr>
        <w:pStyle w:val="ListParagraph"/>
        <w:numPr>
          <w:ilvl w:val="0"/>
          <w:numId w:val="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R</w:t>
      </w:r>
      <w:r w:rsidR="00DB4184" w:rsidRPr="002C6953">
        <w:rPr>
          <w:rFonts w:ascii="Times New Roman" w:hAnsi="Times New Roman"/>
          <w:sz w:val="24"/>
          <w:szCs w:val="24"/>
          <w:lang w:val="pt-PT"/>
        </w:rPr>
        <w:t xml:space="preserve">endimentos gerados a </w:t>
      </w:r>
      <w:r w:rsidR="003060FC" w:rsidRPr="002C6953">
        <w:rPr>
          <w:rFonts w:ascii="Times New Roman" w:hAnsi="Times New Roman"/>
          <w:sz w:val="24"/>
          <w:szCs w:val="24"/>
          <w:lang w:val="pt-PT"/>
        </w:rPr>
        <w:t>partir de operações de capitais.</w:t>
      </w:r>
    </w:p>
    <w:p w14:paraId="6C0F3DDF" w14:textId="3F17A358" w:rsidR="003060FC" w:rsidRPr="002C6953" w:rsidRDefault="003060FC" w:rsidP="002C6953">
      <w:pPr>
        <w:pStyle w:val="ListParagraph"/>
        <w:numPr>
          <w:ilvl w:val="0"/>
          <w:numId w:val="201"/>
        </w:numPr>
        <w:spacing w:after="0" w:line="360" w:lineRule="auto"/>
        <w:ind w:left="426"/>
        <w:jc w:val="both"/>
        <w:rPr>
          <w:rFonts w:ascii="Times New Roman" w:hAnsi="Times New Roman"/>
          <w:noProof/>
          <w:sz w:val="24"/>
          <w:szCs w:val="24"/>
          <w:lang w:val="pt-PT"/>
        </w:rPr>
      </w:pPr>
      <w:r w:rsidRPr="002C6953">
        <w:rPr>
          <w:rFonts w:ascii="Times New Roman" w:hAnsi="Times New Roman"/>
          <w:noProof/>
          <w:sz w:val="24"/>
          <w:szCs w:val="24"/>
          <w:lang w:val="pt-PT"/>
        </w:rPr>
        <w:t xml:space="preserve">São ainda consideradas transacções correntes, </w:t>
      </w:r>
      <w:r w:rsidR="0098141A" w:rsidRPr="002C6953">
        <w:rPr>
          <w:rFonts w:ascii="Times New Roman" w:hAnsi="Times New Roman"/>
          <w:noProof/>
          <w:sz w:val="24"/>
          <w:szCs w:val="24"/>
          <w:lang w:val="pt-PT"/>
        </w:rPr>
        <w:t xml:space="preserve">pagamentos e recebimentos </w:t>
      </w:r>
      <w:r w:rsidRPr="002C6953">
        <w:rPr>
          <w:rFonts w:ascii="Times New Roman" w:hAnsi="Times New Roman"/>
          <w:noProof/>
          <w:sz w:val="24"/>
          <w:szCs w:val="24"/>
          <w:lang w:val="pt-PT"/>
        </w:rPr>
        <w:t>relacionad</w:t>
      </w:r>
      <w:r w:rsidR="00266808" w:rsidRPr="002C6953">
        <w:rPr>
          <w:rFonts w:ascii="Times New Roman" w:hAnsi="Times New Roman"/>
          <w:noProof/>
          <w:sz w:val="24"/>
          <w:szCs w:val="24"/>
          <w:lang w:val="pt-PT"/>
        </w:rPr>
        <w:t>o</w:t>
      </w:r>
      <w:r w:rsidRPr="002C6953">
        <w:rPr>
          <w:rFonts w:ascii="Times New Roman" w:hAnsi="Times New Roman"/>
          <w:noProof/>
          <w:sz w:val="24"/>
          <w:szCs w:val="24"/>
          <w:lang w:val="pt-PT"/>
        </w:rPr>
        <w:t xml:space="preserve">s com despesas de saúde, educação, alojamento temporário, serviços de viagens e turismo, quando </w:t>
      </w:r>
      <w:r w:rsidR="00585334" w:rsidRPr="002C6953">
        <w:rPr>
          <w:rFonts w:ascii="Times New Roman" w:hAnsi="Times New Roman"/>
          <w:noProof/>
          <w:sz w:val="24"/>
          <w:szCs w:val="24"/>
          <w:lang w:val="pt-PT"/>
        </w:rPr>
        <w:t>pag</w:t>
      </w:r>
      <w:r w:rsidR="00B50C14" w:rsidRPr="002C6953">
        <w:rPr>
          <w:rFonts w:ascii="Times New Roman" w:hAnsi="Times New Roman"/>
          <w:noProof/>
          <w:sz w:val="24"/>
          <w:szCs w:val="24"/>
          <w:lang w:val="pt-PT"/>
        </w:rPr>
        <w:t>a</w:t>
      </w:r>
      <w:r w:rsidR="00585334" w:rsidRPr="002C6953">
        <w:rPr>
          <w:rFonts w:ascii="Times New Roman" w:hAnsi="Times New Roman"/>
          <w:noProof/>
          <w:sz w:val="24"/>
          <w:szCs w:val="24"/>
          <w:lang w:val="pt-PT"/>
        </w:rPr>
        <w:t xml:space="preserve">s </w:t>
      </w:r>
      <w:r w:rsidRPr="002C6953">
        <w:rPr>
          <w:rFonts w:ascii="Times New Roman" w:hAnsi="Times New Roman"/>
          <w:noProof/>
          <w:sz w:val="24"/>
          <w:szCs w:val="24"/>
          <w:lang w:val="pt-PT"/>
        </w:rPr>
        <w:t xml:space="preserve">directamente aos </w:t>
      </w:r>
      <w:r w:rsidR="0098141A" w:rsidRPr="002C6953">
        <w:rPr>
          <w:rFonts w:ascii="Times New Roman" w:hAnsi="Times New Roman"/>
          <w:noProof/>
          <w:sz w:val="24"/>
          <w:szCs w:val="24"/>
          <w:lang w:val="pt-PT"/>
        </w:rPr>
        <w:t xml:space="preserve">respectivos </w:t>
      </w:r>
      <w:r w:rsidRPr="002C6953">
        <w:rPr>
          <w:rFonts w:ascii="Times New Roman" w:hAnsi="Times New Roman"/>
          <w:noProof/>
          <w:sz w:val="24"/>
          <w:szCs w:val="24"/>
          <w:lang w:val="pt-PT"/>
        </w:rPr>
        <w:t>prestadores serviços.</w:t>
      </w:r>
    </w:p>
    <w:p w14:paraId="1FC57EC9" w14:textId="77777777" w:rsidR="003060FC" w:rsidRPr="002C6953" w:rsidRDefault="003060FC" w:rsidP="002C6953">
      <w:pPr>
        <w:spacing w:after="0" w:line="360" w:lineRule="auto"/>
        <w:jc w:val="both"/>
        <w:rPr>
          <w:rFonts w:ascii="Times New Roman" w:hAnsi="Times New Roman"/>
          <w:sz w:val="24"/>
          <w:szCs w:val="24"/>
          <w:lang w:val="pt-PT"/>
        </w:rPr>
      </w:pPr>
    </w:p>
    <w:p w14:paraId="1BC41A33" w14:textId="573EBCA2" w:rsidR="00E318EE" w:rsidRPr="002C6953" w:rsidRDefault="00E318EE" w:rsidP="002C6953">
      <w:pPr>
        <w:spacing w:after="0" w:line="360" w:lineRule="auto"/>
        <w:jc w:val="center"/>
        <w:rPr>
          <w:rFonts w:ascii="Times New Roman" w:hAnsi="Times New Roman"/>
          <w:b/>
          <w:sz w:val="24"/>
          <w:szCs w:val="24"/>
          <w:lang w:val="pt-PT"/>
        </w:rPr>
      </w:pPr>
      <w:bookmarkStart w:id="85" w:name="_Toc280544342"/>
      <w:bookmarkStart w:id="86" w:name="_Toc374482453"/>
      <w:bookmarkStart w:id="87" w:name="_Toc134801669"/>
      <w:r w:rsidRPr="002C6953">
        <w:rPr>
          <w:rFonts w:ascii="Times New Roman" w:hAnsi="Times New Roman"/>
          <w:b/>
          <w:sz w:val="24"/>
          <w:szCs w:val="24"/>
          <w:lang w:val="pt-PT"/>
        </w:rPr>
        <w:t xml:space="preserve">Artigo </w:t>
      </w:r>
      <w:bookmarkStart w:id="88" w:name="_Toc280544345"/>
      <w:bookmarkStart w:id="89" w:name="_Toc374482454"/>
      <w:bookmarkStart w:id="90" w:name="_Toc134801670"/>
      <w:bookmarkEnd w:id="85"/>
      <w:bookmarkEnd w:id="86"/>
      <w:bookmarkEnd w:id="87"/>
      <w:r w:rsidR="002D2599" w:rsidRPr="002C6953">
        <w:rPr>
          <w:rFonts w:ascii="Times New Roman" w:hAnsi="Times New Roman"/>
          <w:b/>
          <w:sz w:val="24"/>
          <w:szCs w:val="24"/>
          <w:lang w:val="pt-PT"/>
        </w:rPr>
        <w:t>17</w:t>
      </w:r>
    </w:p>
    <w:p w14:paraId="4D2DE893" w14:textId="01BCDA33" w:rsidR="00E318EE" w:rsidRPr="002C6953" w:rsidRDefault="00E318E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Documentos</w:t>
      </w:r>
      <w:bookmarkEnd w:id="88"/>
      <w:bookmarkEnd w:id="89"/>
      <w:bookmarkEnd w:id="90"/>
    </w:p>
    <w:p w14:paraId="75402544" w14:textId="15B9FFF4" w:rsidR="00656C0F" w:rsidRPr="002C6953" w:rsidRDefault="00656C0F" w:rsidP="002C6953">
      <w:pPr>
        <w:pStyle w:val="NumeroArtigo"/>
        <w:numPr>
          <w:ilvl w:val="0"/>
          <w:numId w:val="21"/>
        </w:numPr>
        <w:spacing w:before="0" w:after="0" w:line="360" w:lineRule="auto"/>
        <w:rPr>
          <w:lang w:val="pt-PT"/>
        </w:rPr>
      </w:pPr>
      <w:r w:rsidRPr="002C6953">
        <w:rPr>
          <w:rFonts w:cs="Times New Roman"/>
          <w:lang w:val="pt-PT"/>
        </w:rPr>
        <w:t xml:space="preserve">Para a verificação da conformidade legal e do registo das transacções correntes, os intervenientes devem apresentar os documentos </w:t>
      </w:r>
      <w:r w:rsidR="0056460E" w:rsidRPr="002C6953">
        <w:rPr>
          <w:rFonts w:cs="Times New Roman"/>
          <w:lang w:val="pt-PT"/>
        </w:rPr>
        <w:t>de</w:t>
      </w:r>
      <w:r w:rsidRPr="002C6953">
        <w:rPr>
          <w:rFonts w:cs="Times New Roman"/>
          <w:lang w:val="pt-PT"/>
        </w:rPr>
        <w:t xml:space="preserve"> identificação e da caracterização da operação.</w:t>
      </w:r>
    </w:p>
    <w:p w14:paraId="38E2A80D" w14:textId="456FE389" w:rsidR="005B00A0" w:rsidRPr="002C6953" w:rsidRDefault="00E318EE" w:rsidP="002C6953">
      <w:pPr>
        <w:pStyle w:val="ListParagraph"/>
        <w:numPr>
          <w:ilvl w:val="0"/>
          <w:numId w:val="2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liquidação de pagamentos ou recebimentos em conexão com o comércio externo está condicionada à apresentação dos documentos comprovativos </w:t>
      </w:r>
      <w:r w:rsidR="00B4697B" w:rsidRPr="002C6953">
        <w:rPr>
          <w:rFonts w:ascii="Times New Roman" w:hAnsi="Times New Roman"/>
          <w:sz w:val="24"/>
          <w:szCs w:val="24"/>
          <w:lang w:val="pt-PT"/>
        </w:rPr>
        <w:t xml:space="preserve">da </w:t>
      </w:r>
      <w:r w:rsidR="00173A8B" w:rsidRPr="002C6953">
        <w:rPr>
          <w:rFonts w:ascii="Times New Roman" w:hAnsi="Times New Roman"/>
          <w:sz w:val="24"/>
          <w:szCs w:val="24"/>
          <w:lang w:val="pt-PT"/>
        </w:rPr>
        <w:t>presta</w:t>
      </w:r>
      <w:r w:rsidR="00B4697B" w:rsidRPr="002C6953">
        <w:rPr>
          <w:rFonts w:ascii="Times New Roman" w:hAnsi="Times New Roman"/>
          <w:sz w:val="24"/>
          <w:szCs w:val="24"/>
          <w:lang w:val="pt-PT"/>
        </w:rPr>
        <w:t>ção</w:t>
      </w:r>
      <w:r w:rsidR="00173A8B" w:rsidRPr="002C6953">
        <w:rPr>
          <w:rFonts w:ascii="Times New Roman" w:hAnsi="Times New Roman"/>
          <w:sz w:val="24"/>
          <w:szCs w:val="24"/>
          <w:lang w:val="pt-PT"/>
        </w:rPr>
        <w:t xml:space="preserve"> </w:t>
      </w:r>
      <w:r w:rsidR="00B4697B" w:rsidRPr="002C6953">
        <w:rPr>
          <w:rFonts w:ascii="Times New Roman" w:hAnsi="Times New Roman"/>
          <w:sz w:val="24"/>
          <w:szCs w:val="24"/>
          <w:lang w:val="pt-PT"/>
        </w:rPr>
        <w:t>d</w:t>
      </w:r>
      <w:r w:rsidR="00173A8B" w:rsidRPr="002C6953">
        <w:rPr>
          <w:rFonts w:ascii="Times New Roman" w:hAnsi="Times New Roman"/>
          <w:sz w:val="24"/>
          <w:szCs w:val="24"/>
          <w:lang w:val="pt-PT"/>
        </w:rPr>
        <w:t>os correspondentes serviços ou</w:t>
      </w:r>
      <w:r w:rsidRPr="002C6953">
        <w:rPr>
          <w:rFonts w:ascii="Times New Roman" w:hAnsi="Times New Roman"/>
          <w:sz w:val="24"/>
          <w:szCs w:val="24"/>
          <w:lang w:val="pt-PT"/>
        </w:rPr>
        <w:t xml:space="preserve"> </w:t>
      </w:r>
      <w:r w:rsidR="00B4697B" w:rsidRPr="002C6953">
        <w:rPr>
          <w:rFonts w:ascii="Times New Roman" w:hAnsi="Times New Roman"/>
          <w:sz w:val="24"/>
          <w:szCs w:val="24"/>
          <w:lang w:val="pt-PT"/>
        </w:rPr>
        <w:t>fornecimento d</w:t>
      </w:r>
      <w:r w:rsidRPr="002C6953">
        <w:rPr>
          <w:rFonts w:ascii="Times New Roman" w:hAnsi="Times New Roman"/>
          <w:sz w:val="24"/>
          <w:szCs w:val="24"/>
          <w:lang w:val="pt-PT"/>
        </w:rPr>
        <w:t>os bens.</w:t>
      </w:r>
    </w:p>
    <w:p w14:paraId="6A55C86C" w14:textId="459311DF" w:rsidR="005B00A0" w:rsidRPr="002C6953" w:rsidRDefault="00E318EE" w:rsidP="002C6953">
      <w:pPr>
        <w:pStyle w:val="ListParagraph"/>
        <w:numPr>
          <w:ilvl w:val="0"/>
          <w:numId w:val="21"/>
        </w:numPr>
        <w:spacing w:after="0" w:line="360" w:lineRule="auto"/>
        <w:jc w:val="both"/>
        <w:rPr>
          <w:rFonts w:ascii="Times New Roman" w:hAnsi="Times New Roman"/>
          <w:sz w:val="24"/>
          <w:lang w:val="pt-PT"/>
        </w:rPr>
      </w:pPr>
      <w:r w:rsidRPr="002C6953">
        <w:rPr>
          <w:rFonts w:ascii="Times New Roman" w:hAnsi="Times New Roman"/>
          <w:sz w:val="24"/>
          <w:szCs w:val="24"/>
          <w:lang w:val="pt-PT"/>
        </w:rPr>
        <w:t>No caso de pagamento antecipado</w:t>
      </w:r>
      <w:r w:rsidR="00400CB1" w:rsidRPr="002C6953">
        <w:rPr>
          <w:rFonts w:ascii="Times New Roman" w:hAnsi="Times New Roman"/>
          <w:sz w:val="24"/>
          <w:szCs w:val="24"/>
          <w:lang w:val="pt-PT"/>
        </w:rPr>
        <w:t>,</w:t>
      </w:r>
      <w:r w:rsidRPr="002C6953">
        <w:rPr>
          <w:rFonts w:ascii="Times New Roman" w:hAnsi="Times New Roman"/>
          <w:sz w:val="24"/>
          <w:szCs w:val="24"/>
          <w:lang w:val="pt-PT"/>
        </w:rPr>
        <w:t xml:space="preserve"> os documentos comprovativos d</w:t>
      </w:r>
      <w:r w:rsidR="00ED71B2" w:rsidRPr="002C6953">
        <w:rPr>
          <w:rFonts w:ascii="Times New Roman" w:hAnsi="Times New Roman"/>
          <w:sz w:val="24"/>
          <w:szCs w:val="24"/>
          <w:lang w:val="pt-PT"/>
        </w:rPr>
        <w:t>a</w:t>
      </w:r>
      <w:r w:rsidRPr="002C6953">
        <w:rPr>
          <w:rFonts w:ascii="Times New Roman" w:hAnsi="Times New Roman"/>
          <w:sz w:val="24"/>
          <w:szCs w:val="24"/>
          <w:lang w:val="pt-PT"/>
        </w:rPr>
        <w:t xml:space="preserve"> </w:t>
      </w:r>
      <w:r w:rsidR="00ED71B2" w:rsidRPr="002C6953">
        <w:rPr>
          <w:rFonts w:ascii="Times New Roman" w:hAnsi="Times New Roman"/>
          <w:sz w:val="24"/>
          <w:szCs w:val="24"/>
          <w:lang w:val="pt-PT"/>
        </w:rPr>
        <w:t xml:space="preserve">entrada </w:t>
      </w:r>
      <w:r w:rsidRPr="002C6953">
        <w:rPr>
          <w:rFonts w:ascii="Times New Roman" w:hAnsi="Times New Roman"/>
          <w:sz w:val="24"/>
          <w:szCs w:val="24"/>
          <w:lang w:val="pt-PT"/>
        </w:rPr>
        <w:t>de bens</w:t>
      </w:r>
      <w:r w:rsidR="00ED71B2" w:rsidRPr="002C6953">
        <w:rPr>
          <w:rFonts w:ascii="Times New Roman" w:hAnsi="Times New Roman"/>
          <w:sz w:val="24"/>
          <w:szCs w:val="24"/>
          <w:lang w:val="pt-PT"/>
        </w:rPr>
        <w:t xml:space="preserve"> no território </w:t>
      </w:r>
      <w:r w:rsidR="00C37233" w:rsidRPr="002C6953">
        <w:rPr>
          <w:rFonts w:ascii="Times New Roman" w:hAnsi="Times New Roman"/>
          <w:sz w:val="24"/>
          <w:szCs w:val="24"/>
          <w:lang w:val="pt-PT"/>
        </w:rPr>
        <w:t xml:space="preserve">aduaneiro </w:t>
      </w:r>
      <w:r w:rsidR="00ED71B2" w:rsidRPr="002C6953">
        <w:rPr>
          <w:rFonts w:ascii="Times New Roman" w:hAnsi="Times New Roman"/>
          <w:sz w:val="24"/>
          <w:szCs w:val="24"/>
          <w:lang w:val="pt-PT"/>
        </w:rPr>
        <w:t>nacional</w:t>
      </w:r>
      <w:r w:rsidR="00400CB1" w:rsidRPr="002C6953">
        <w:rPr>
          <w:rFonts w:ascii="Times New Roman" w:hAnsi="Times New Roman"/>
          <w:sz w:val="24"/>
          <w:szCs w:val="24"/>
          <w:lang w:val="pt-PT"/>
        </w:rPr>
        <w:t xml:space="preserve"> devem ser apresentados</w:t>
      </w:r>
      <w:r w:rsidRPr="002C6953">
        <w:rPr>
          <w:rFonts w:ascii="Times New Roman" w:hAnsi="Times New Roman"/>
          <w:sz w:val="24"/>
          <w:szCs w:val="24"/>
          <w:lang w:val="pt-PT"/>
        </w:rPr>
        <w:t xml:space="preserve"> junto ao banco,</w:t>
      </w:r>
      <w:r w:rsidR="00E52E59" w:rsidRPr="002C6953">
        <w:rPr>
          <w:rFonts w:ascii="Times New Roman" w:hAnsi="Times New Roman"/>
          <w:sz w:val="24"/>
          <w:szCs w:val="24"/>
          <w:lang w:val="pt-PT"/>
        </w:rPr>
        <w:t xml:space="preserve"> no prazo de </w:t>
      </w:r>
      <w:r w:rsidR="00CD727F" w:rsidRPr="002C6953">
        <w:rPr>
          <w:rFonts w:ascii="Times New Roman" w:hAnsi="Times New Roman"/>
          <w:sz w:val="24"/>
          <w:szCs w:val="24"/>
          <w:lang w:val="pt-PT"/>
        </w:rPr>
        <w:t>90</w:t>
      </w:r>
      <w:r w:rsidRPr="002C6953">
        <w:rPr>
          <w:rFonts w:ascii="Times New Roman" w:hAnsi="Times New Roman"/>
          <w:sz w:val="24"/>
          <w:szCs w:val="24"/>
          <w:lang w:val="pt-PT"/>
        </w:rPr>
        <w:t xml:space="preserve"> dias, a contar da data da efectivação do pagamento, excepto nos casos previstos no </w:t>
      </w:r>
      <w:r w:rsidRPr="002C6953">
        <w:rPr>
          <w:rFonts w:ascii="Times New Roman" w:hAnsi="Times New Roman"/>
          <w:sz w:val="24"/>
          <w:lang w:val="pt-PT"/>
        </w:rPr>
        <w:t xml:space="preserve">n.º 2 do artigo </w:t>
      </w:r>
      <w:r w:rsidR="00E3500E" w:rsidRPr="002C6953">
        <w:rPr>
          <w:rFonts w:ascii="Times New Roman" w:hAnsi="Times New Roman"/>
          <w:sz w:val="24"/>
          <w:lang w:val="pt-PT"/>
        </w:rPr>
        <w:t>3</w:t>
      </w:r>
      <w:r w:rsidR="009C76A5" w:rsidRPr="002C6953">
        <w:rPr>
          <w:rFonts w:ascii="Times New Roman" w:hAnsi="Times New Roman"/>
          <w:sz w:val="24"/>
          <w:lang w:val="pt-PT"/>
        </w:rPr>
        <w:t>0</w:t>
      </w:r>
      <w:r w:rsidR="00E95FF8" w:rsidRPr="002C6953">
        <w:rPr>
          <w:rFonts w:ascii="Times New Roman" w:hAnsi="Times New Roman"/>
          <w:sz w:val="24"/>
          <w:lang w:val="pt-PT"/>
        </w:rPr>
        <w:t>.</w:t>
      </w:r>
    </w:p>
    <w:p w14:paraId="5007BFA6" w14:textId="53BDAA68" w:rsidR="00F1677B" w:rsidRPr="002C6953" w:rsidRDefault="00F1677B" w:rsidP="002C6953">
      <w:pPr>
        <w:pStyle w:val="ListParagraph"/>
        <w:numPr>
          <w:ilvl w:val="0"/>
          <w:numId w:val="21"/>
        </w:numPr>
        <w:spacing w:after="0" w:line="360" w:lineRule="auto"/>
        <w:jc w:val="both"/>
        <w:rPr>
          <w:rFonts w:ascii="Times New Roman" w:hAnsi="Times New Roman"/>
          <w:color w:val="FF0000"/>
          <w:sz w:val="24"/>
          <w:szCs w:val="24"/>
          <w:lang w:val="pt-PT"/>
        </w:rPr>
      </w:pPr>
      <w:bookmarkStart w:id="91" w:name="_Toc134801673"/>
      <w:r w:rsidRPr="002C6953">
        <w:rPr>
          <w:rFonts w:ascii="Times New Roman" w:hAnsi="Times New Roman"/>
          <w:sz w:val="24"/>
          <w:szCs w:val="24"/>
          <w:lang w:val="pt-PT"/>
        </w:rPr>
        <w:t xml:space="preserve">Salvo no caso de razões ponderosas, o incumprimento do prazo de entrega dos documentos comprovativos de entrada de bens no território aduaneiro nacional </w:t>
      </w:r>
      <w:r w:rsidR="00CE4019" w:rsidRPr="002C6953">
        <w:rPr>
          <w:rFonts w:ascii="Times New Roman" w:hAnsi="Times New Roman"/>
          <w:sz w:val="24"/>
          <w:szCs w:val="24"/>
          <w:lang w:val="pt-PT"/>
        </w:rPr>
        <w:t xml:space="preserve">ou prestação do serviço </w:t>
      </w:r>
      <w:r w:rsidRPr="002C6953">
        <w:rPr>
          <w:rFonts w:ascii="Times New Roman" w:hAnsi="Times New Roman"/>
          <w:sz w:val="24"/>
          <w:szCs w:val="24"/>
          <w:lang w:val="pt-PT"/>
        </w:rPr>
        <w:t>no prazo regulamentar, determina a recusa por parte dos bancos da realiz</w:t>
      </w:r>
      <w:r w:rsidR="001C53F5" w:rsidRPr="002C6953">
        <w:rPr>
          <w:rFonts w:ascii="Times New Roman" w:hAnsi="Times New Roman"/>
          <w:sz w:val="24"/>
          <w:szCs w:val="24"/>
          <w:lang w:val="pt-PT"/>
        </w:rPr>
        <w:t>ação, no futuro, de operações na</w:t>
      </w:r>
      <w:r w:rsidRPr="002C6953">
        <w:rPr>
          <w:rFonts w:ascii="Times New Roman" w:hAnsi="Times New Roman"/>
          <w:sz w:val="24"/>
          <w:szCs w:val="24"/>
          <w:lang w:val="pt-PT"/>
        </w:rPr>
        <w:t xml:space="preserve"> mesma </w:t>
      </w:r>
      <w:r w:rsidR="001C53F5" w:rsidRPr="002C6953">
        <w:rPr>
          <w:rFonts w:ascii="Times New Roman" w:hAnsi="Times New Roman"/>
          <w:sz w:val="24"/>
          <w:szCs w:val="24"/>
          <w:lang w:val="pt-PT"/>
        </w:rPr>
        <w:t>modalidade</w:t>
      </w:r>
      <w:r w:rsidR="00B4697B" w:rsidRPr="002C6953">
        <w:rPr>
          <w:rFonts w:ascii="Times New Roman" w:hAnsi="Times New Roman"/>
          <w:sz w:val="24"/>
          <w:szCs w:val="24"/>
          <w:lang w:val="pt-PT"/>
        </w:rPr>
        <w:t>, enquanto tal facto prevalecer</w:t>
      </w:r>
      <w:r w:rsidRPr="002C6953">
        <w:rPr>
          <w:rFonts w:ascii="Times New Roman" w:hAnsi="Times New Roman"/>
          <w:sz w:val="24"/>
          <w:szCs w:val="24"/>
          <w:lang w:val="pt-PT"/>
        </w:rPr>
        <w:t>.</w:t>
      </w:r>
    </w:p>
    <w:p w14:paraId="795C9F06" w14:textId="77777777" w:rsidR="008B083D" w:rsidRPr="002C6953" w:rsidRDefault="008B083D" w:rsidP="002C6953">
      <w:pPr>
        <w:spacing w:after="0" w:line="360" w:lineRule="auto"/>
        <w:jc w:val="center"/>
        <w:rPr>
          <w:rFonts w:ascii="Times New Roman" w:hAnsi="Times New Roman"/>
          <w:b/>
          <w:sz w:val="24"/>
          <w:szCs w:val="24"/>
          <w:lang w:val="pt-PT"/>
        </w:rPr>
      </w:pPr>
    </w:p>
    <w:p w14:paraId="7E5B915C" w14:textId="103DF091" w:rsidR="00610305" w:rsidRPr="002C6953" w:rsidRDefault="005B708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I</w:t>
      </w:r>
      <w:bookmarkStart w:id="92" w:name="_Toc134801674"/>
      <w:bookmarkEnd w:id="91"/>
      <w:r w:rsidR="008A3973" w:rsidRPr="002C6953">
        <w:rPr>
          <w:rFonts w:ascii="Times New Roman" w:hAnsi="Times New Roman"/>
          <w:b/>
          <w:sz w:val="24"/>
          <w:szCs w:val="24"/>
          <w:lang w:val="pt-PT"/>
        </w:rPr>
        <w:t>I</w:t>
      </w:r>
    </w:p>
    <w:p w14:paraId="19E4817E" w14:textId="59AB0D5E" w:rsidR="005B7080" w:rsidRPr="002C6953" w:rsidRDefault="005B708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Importação e exportação de bens</w:t>
      </w:r>
      <w:bookmarkEnd w:id="92"/>
    </w:p>
    <w:p w14:paraId="450A0CD9" w14:textId="77777777" w:rsidR="008A3973" w:rsidRPr="002C6953" w:rsidRDefault="008A3973" w:rsidP="002C6953">
      <w:pPr>
        <w:spacing w:after="0" w:line="360" w:lineRule="auto"/>
        <w:jc w:val="center"/>
        <w:rPr>
          <w:rFonts w:ascii="Times New Roman" w:hAnsi="Times New Roman"/>
          <w:b/>
          <w:sz w:val="24"/>
          <w:szCs w:val="24"/>
          <w:lang w:val="pt-PT"/>
        </w:rPr>
      </w:pPr>
    </w:p>
    <w:p w14:paraId="6E48770B" w14:textId="6217C5BF" w:rsidR="005B7080" w:rsidRPr="002C6953" w:rsidRDefault="008A3973" w:rsidP="002C6953">
      <w:pPr>
        <w:spacing w:after="0" w:line="360" w:lineRule="auto"/>
        <w:jc w:val="center"/>
        <w:rPr>
          <w:rFonts w:ascii="Times New Roman" w:hAnsi="Times New Roman"/>
          <w:b/>
          <w:sz w:val="24"/>
          <w:lang w:val="pt-PT"/>
        </w:rPr>
      </w:pPr>
      <w:r w:rsidRPr="002C6953">
        <w:rPr>
          <w:rFonts w:ascii="Times New Roman" w:hAnsi="Times New Roman"/>
          <w:b/>
          <w:sz w:val="24"/>
          <w:szCs w:val="24"/>
          <w:lang w:val="pt-PT"/>
        </w:rPr>
        <w:t>Divisão I</w:t>
      </w:r>
    </w:p>
    <w:p w14:paraId="7B8DCD9E" w14:textId="4A825970" w:rsidR="008A3973" w:rsidRPr="002C6953" w:rsidRDefault="008A3973"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Requisitos e procedimentos </w:t>
      </w:r>
    </w:p>
    <w:p w14:paraId="05ADF369" w14:textId="77777777" w:rsidR="008A3973" w:rsidRPr="002C6953" w:rsidRDefault="008A3973" w:rsidP="002C6953">
      <w:pPr>
        <w:spacing w:after="0" w:line="360" w:lineRule="auto"/>
        <w:jc w:val="center"/>
        <w:rPr>
          <w:rFonts w:ascii="Times New Roman" w:hAnsi="Times New Roman"/>
          <w:b/>
          <w:sz w:val="24"/>
          <w:szCs w:val="24"/>
          <w:lang w:val="pt-PT"/>
        </w:rPr>
      </w:pPr>
    </w:p>
    <w:p w14:paraId="6D0BCAA4" w14:textId="1B505906" w:rsidR="005B7080" w:rsidRPr="002C6953" w:rsidRDefault="00A21E4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r w:rsidR="00E3500E" w:rsidRPr="002C6953">
        <w:rPr>
          <w:rFonts w:ascii="Times New Roman" w:hAnsi="Times New Roman"/>
          <w:b/>
          <w:sz w:val="24"/>
          <w:szCs w:val="24"/>
          <w:lang w:val="pt-PT"/>
        </w:rPr>
        <w:t>18</w:t>
      </w:r>
    </w:p>
    <w:p w14:paraId="7869FA46" w14:textId="77777777" w:rsidR="0043212C" w:rsidRPr="002C6953" w:rsidRDefault="0043212C"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Procedimentos gerais</w:t>
      </w:r>
    </w:p>
    <w:p w14:paraId="14B343A5" w14:textId="77777777" w:rsidR="00BA05BA" w:rsidRPr="002C6953" w:rsidRDefault="005B7080" w:rsidP="002C6953">
      <w:pPr>
        <w:pStyle w:val="ListParagraph"/>
        <w:numPr>
          <w:ilvl w:val="0"/>
          <w:numId w:val="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pagamentos ou recebimentos para ou do exterior relativos à importação ou exportação definitiva de bens devem ser efectuados através de bancos ou de empresas prestadoras de serviços de pagamentos.</w:t>
      </w:r>
    </w:p>
    <w:p w14:paraId="3C36E04B" w14:textId="77777777" w:rsidR="00003541" w:rsidRPr="002C6953" w:rsidRDefault="005B7080" w:rsidP="002C6953">
      <w:pPr>
        <w:pStyle w:val="ListParagraph"/>
        <w:numPr>
          <w:ilvl w:val="0"/>
          <w:numId w:val="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Cada operação de importação ou exportaç</w:t>
      </w:r>
      <w:r w:rsidR="0043212C" w:rsidRPr="002C6953">
        <w:rPr>
          <w:rFonts w:ascii="Times New Roman" w:hAnsi="Times New Roman"/>
          <w:sz w:val="24"/>
          <w:szCs w:val="24"/>
          <w:lang w:val="pt-PT"/>
        </w:rPr>
        <w:t xml:space="preserve">ão </w:t>
      </w:r>
      <w:r w:rsidR="00BD6932" w:rsidRPr="002C6953">
        <w:rPr>
          <w:rFonts w:ascii="Times New Roman" w:hAnsi="Times New Roman"/>
          <w:sz w:val="24"/>
          <w:szCs w:val="24"/>
          <w:lang w:val="pt-PT"/>
        </w:rPr>
        <w:t xml:space="preserve">definitiva </w:t>
      </w:r>
      <w:r w:rsidR="0043212C" w:rsidRPr="002C6953">
        <w:rPr>
          <w:rFonts w:ascii="Times New Roman" w:hAnsi="Times New Roman"/>
          <w:sz w:val="24"/>
          <w:szCs w:val="24"/>
          <w:lang w:val="pt-PT"/>
        </w:rPr>
        <w:t>deve ser iniciada e concluída</w:t>
      </w:r>
      <w:r w:rsidRPr="002C6953">
        <w:rPr>
          <w:rFonts w:ascii="Times New Roman" w:hAnsi="Times New Roman"/>
          <w:sz w:val="24"/>
          <w:szCs w:val="24"/>
          <w:lang w:val="pt-PT"/>
        </w:rPr>
        <w:t xml:space="preserve"> junto do mesmo banco ou empresa prestadora de serviços de pagamentos.</w:t>
      </w:r>
    </w:p>
    <w:p w14:paraId="20475E70" w14:textId="780FB49B" w:rsidR="00A6295A" w:rsidRPr="002C6953" w:rsidRDefault="005B7080" w:rsidP="002C6953">
      <w:pPr>
        <w:pStyle w:val="ListParagraph"/>
        <w:numPr>
          <w:ilvl w:val="0"/>
          <w:numId w:val="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Ao iniciar uma operação de importação ou exportação definitiva de bens, deve ser emitido o respectivo Termo de Compromisso</w:t>
      </w:r>
      <w:r w:rsidR="0043212C" w:rsidRPr="002C6953">
        <w:rPr>
          <w:rFonts w:ascii="Times New Roman" w:hAnsi="Times New Roman"/>
          <w:sz w:val="24"/>
          <w:szCs w:val="24"/>
          <w:lang w:val="pt-PT"/>
        </w:rPr>
        <w:t>, salvo nas situações isentas</w:t>
      </w:r>
      <w:r w:rsidRPr="002C6953">
        <w:rPr>
          <w:rFonts w:ascii="Times New Roman" w:hAnsi="Times New Roman"/>
          <w:sz w:val="24"/>
          <w:szCs w:val="24"/>
          <w:lang w:val="pt-PT"/>
        </w:rPr>
        <w:t xml:space="preserve">. </w:t>
      </w:r>
    </w:p>
    <w:p w14:paraId="6CFEA336" w14:textId="77777777" w:rsidR="00003541" w:rsidRPr="002C6953" w:rsidRDefault="00003541" w:rsidP="002C6953">
      <w:pPr>
        <w:pStyle w:val="NumeroArtigo"/>
        <w:numPr>
          <w:ilvl w:val="0"/>
          <w:numId w:val="22"/>
        </w:numPr>
        <w:spacing w:before="0" w:after="0" w:line="360" w:lineRule="auto"/>
        <w:rPr>
          <w:rFonts w:cs="Times New Roman"/>
          <w:lang w:val="pt-PT"/>
        </w:rPr>
      </w:pPr>
      <w:r w:rsidRPr="002C6953">
        <w:rPr>
          <w:rFonts w:cs="Times New Roman"/>
          <w:lang w:val="pt-PT"/>
        </w:rPr>
        <w:t>Dispensa-se a emissão do Termo de Compromisso quando a importação ou exportação estão relacionadas com as seguintes situações:</w:t>
      </w:r>
    </w:p>
    <w:p w14:paraId="7FC8351E" w14:textId="77777777" w:rsidR="00003541" w:rsidRPr="002C6953" w:rsidRDefault="00003541" w:rsidP="002C6953">
      <w:pPr>
        <w:pStyle w:val="ListParagraph"/>
        <w:numPr>
          <w:ilvl w:val="1"/>
          <w:numId w:val="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Importação de bens, cujo processo de desembaraço seja através do Documento Único Simplificado (DUS);</w:t>
      </w:r>
    </w:p>
    <w:p w14:paraId="3EAAAC52" w14:textId="77777777" w:rsidR="00003541" w:rsidRPr="002C6953" w:rsidRDefault="00003541" w:rsidP="002C6953">
      <w:pPr>
        <w:pStyle w:val="ListParagraph"/>
        <w:numPr>
          <w:ilvl w:val="1"/>
          <w:numId w:val="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Importações efectuadas por viajantes com excesso de franquia, salvo para as mercadorias com sinais ou características comerciais;</w:t>
      </w:r>
    </w:p>
    <w:p w14:paraId="34A19956" w14:textId="77777777" w:rsidR="00003541" w:rsidRPr="002C6953" w:rsidRDefault="00003541" w:rsidP="002C6953">
      <w:pPr>
        <w:pStyle w:val="ListParagraph"/>
        <w:numPr>
          <w:ilvl w:val="1"/>
          <w:numId w:val="22"/>
        </w:numPr>
        <w:spacing w:after="0" w:line="360" w:lineRule="auto"/>
        <w:jc w:val="both"/>
        <w:rPr>
          <w:rFonts w:ascii="Times New Roman" w:hAnsi="Times New Roman"/>
          <w:sz w:val="24"/>
          <w:lang w:val="pt-PT"/>
        </w:rPr>
      </w:pPr>
      <w:r w:rsidRPr="002C6953">
        <w:rPr>
          <w:rFonts w:ascii="Times New Roman" w:hAnsi="Times New Roman"/>
          <w:sz w:val="24"/>
          <w:szCs w:val="24"/>
          <w:lang w:val="pt-PT"/>
        </w:rPr>
        <w:t>Importações ou exportações efectuadas por imigrantes e emigrantes, incluindo diplomatas, mineiros e estudantes, quando os bens sejam constituídos por bagagens e mantimentos; e</w:t>
      </w:r>
    </w:p>
    <w:p w14:paraId="36844006" w14:textId="77777777" w:rsidR="00003541" w:rsidRPr="002C6953" w:rsidRDefault="00003541" w:rsidP="002C6953">
      <w:pPr>
        <w:pStyle w:val="ListParagraph"/>
        <w:numPr>
          <w:ilvl w:val="1"/>
          <w:numId w:val="22"/>
        </w:numPr>
        <w:spacing w:after="0" w:line="360" w:lineRule="auto"/>
        <w:jc w:val="both"/>
        <w:rPr>
          <w:rFonts w:ascii="Times New Roman" w:hAnsi="Times New Roman"/>
          <w:sz w:val="24"/>
          <w:lang w:val="pt-PT"/>
        </w:rPr>
      </w:pPr>
      <w:r w:rsidRPr="002C6953">
        <w:rPr>
          <w:rFonts w:ascii="Times New Roman" w:hAnsi="Times New Roman"/>
          <w:sz w:val="24"/>
          <w:szCs w:val="24"/>
          <w:lang w:val="pt-PT"/>
        </w:rPr>
        <w:t xml:space="preserve">Compra de bens virtuais ou </w:t>
      </w:r>
      <w:r w:rsidRPr="002C6953">
        <w:rPr>
          <w:rFonts w:ascii="Times New Roman" w:hAnsi="Times New Roman"/>
          <w:i/>
          <w:sz w:val="24"/>
          <w:szCs w:val="24"/>
          <w:lang w:val="pt-PT"/>
        </w:rPr>
        <w:t>softwares</w:t>
      </w:r>
      <w:r w:rsidRPr="002C6953">
        <w:rPr>
          <w:rFonts w:ascii="Times New Roman" w:hAnsi="Times New Roman"/>
          <w:sz w:val="24"/>
          <w:szCs w:val="24"/>
          <w:lang w:val="pt-PT"/>
        </w:rPr>
        <w:t>, devendo estes serem enquadrados na categoria de prestação de serviços.</w:t>
      </w:r>
    </w:p>
    <w:p w14:paraId="0A990079" w14:textId="77777777" w:rsidR="00003541" w:rsidRPr="002C6953" w:rsidRDefault="00003541" w:rsidP="002C6953">
      <w:pPr>
        <w:pStyle w:val="NumeroArtigo"/>
        <w:numPr>
          <w:ilvl w:val="0"/>
          <w:numId w:val="22"/>
        </w:numPr>
        <w:spacing w:before="0" w:after="0" w:line="360" w:lineRule="auto"/>
        <w:rPr>
          <w:rFonts w:cs="Times New Roman"/>
          <w:lang w:val="pt-PT"/>
        </w:rPr>
      </w:pPr>
      <w:r w:rsidRPr="002C6953">
        <w:rPr>
          <w:rFonts w:cs="Times New Roman"/>
          <w:lang w:val="pt-PT"/>
        </w:rPr>
        <w:t>Para efeitos do n</w:t>
      </w:r>
      <w:r w:rsidR="007E5C68" w:rsidRPr="002C6953">
        <w:rPr>
          <w:rFonts w:cs="Times New Roman"/>
          <w:lang w:val="pt-PT"/>
        </w:rPr>
        <w:t>úmero 2,</w:t>
      </w:r>
      <w:r w:rsidRPr="002C6953">
        <w:rPr>
          <w:rFonts w:cs="Times New Roman"/>
          <w:lang w:val="pt-PT"/>
        </w:rPr>
        <w:t xml:space="preserve"> excepcionalmente, a operação pode ser concluída em banco intermediário diferente do inicial por razões ponderosas, </w:t>
      </w:r>
      <w:r w:rsidR="00197AC0" w:rsidRPr="002C6953">
        <w:rPr>
          <w:rFonts w:cs="Times New Roman"/>
          <w:lang w:val="pt-PT"/>
        </w:rPr>
        <w:t>nos seguintes casos</w:t>
      </w:r>
      <w:r w:rsidRPr="002C6953">
        <w:rPr>
          <w:rFonts w:cs="Times New Roman"/>
          <w:lang w:val="pt-PT"/>
        </w:rPr>
        <w:t>:</w:t>
      </w:r>
    </w:p>
    <w:p w14:paraId="2AB3D0B7" w14:textId="77777777" w:rsidR="00C4797A" w:rsidRPr="002C6953" w:rsidRDefault="00C4797A" w:rsidP="002C6953">
      <w:pPr>
        <w:pStyle w:val="NumeroArtigo"/>
        <w:numPr>
          <w:ilvl w:val="1"/>
          <w:numId w:val="22"/>
        </w:numPr>
        <w:spacing w:before="0" w:after="0" w:line="360" w:lineRule="auto"/>
        <w:rPr>
          <w:rFonts w:cs="Times New Roman"/>
          <w:lang w:val="pt-PT"/>
        </w:rPr>
      </w:pPr>
      <w:r w:rsidRPr="002C6953">
        <w:rPr>
          <w:rFonts w:cs="Times New Roman"/>
          <w:lang w:val="pt-PT"/>
        </w:rPr>
        <w:t>Liquidação do banco;</w:t>
      </w:r>
    </w:p>
    <w:p w14:paraId="4F5ABD25" w14:textId="77777777" w:rsidR="00003541" w:rsidRPr="002C6953" w:rsidRDefault="00197AC0" w:rsidP="002C6953">
      <w:pPr>
        <w:pStyle w:val="NumeroArtigo"/>
        <w:numPr>
          <w:ilvl w:val="1"/>
          <w:numId w:val="22"/>
        </w:numPr>
        <w:spacing w:before="0" w:after="0" w:line="360" w:lineRule="auto"/>
        <w:rPr>
          <w:rFonts w:cs="Times New Roman"/>
          <w:lang w:val="pt-PT"/>
        </w:rPr>
      </w:pPr>
      <w:r w:rsidRPr="002C6953">
        <w:rPr>
          <w:rFonts w:cs="Times New Roman"/>
          <w:lang w:val="pt-PT"/>
        </w:rPr>
        <w:t>I</w:t>
      </w:r>
      <w:r w:rsidR="00003541" w:rsidRPr="002C6953">
        <w:rPr>
          <w:rFonts w:cs="Times New Roman"/>
          <w:lang w:val="pt-PT"/>
        </w:rPr>
        <w:t xml:space="preserve">nterdição ou </w:t>
      </w:r>
      <w:r w:rsidRPr="002C6953">
        <w:rPr>
          <w:rFonts w:cs="Times New Roman"/>
          <w:lang w:val="pt-PT"/>
        </w:rPr>
        <w:t>suspensão do banco na realização</w:t>
      </w:r>
      <w:r w:rsidR="00003541" w:rsidRPr="002C6953">
        <w:rPr>
          <w:rFonts w:cs="Times New Roman"/>
          <w:lang w:val="pt-PT"/>
        </w:rPr>
        <w:t xml:space="preserve"> de operações cambiais;</w:t>
      </w:r>
    </w:p>
    <w:p w14:paraId="671704EA" w14:textId="77777777" w:rsidR="00197AC0" w:rsidRPr="002C6953" w:rsidRDefault="00197AC0" w:rsidP="002C6953">
      <w:pPr>
        <w:pStyle w:val="NumeroArtigo"/>
        <w:numPr>
          <w:ilvl w:val="1"/>
          <w:numId w:val="22"/>
        </w:numPr>
        <w:spacing w:before="0" w:after="0" w:line="360" w:lineRule="auto"/>
        <w:rPr>
          <w:rFonts w:cs="Times New Roman"/>
          <w:lang w:val="pt-PT"/>
        </w:rPr>
      </w:pPr>
      <w:r w:rsidRPr="002C6953">
        <w:rPr>
          <w:rFonts w:cs="Times New Roman"/>
          <w:lang w:val="pt-PT"/>
        </w:rPr>
        <w:t>Outros apreciados e não objectados pelo Banco de Moçambique.</w:t>
      </w:r>
    </w:p>
    <w:p w14:paraId="03D03714" w14:textId="28F0A781" w:rsidR="009F3726" w:rsidRPr="002C6953" w:rsidRDefault="009F3726"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Artigo 1</w:t>
      </w:r>
      <w:r w:rsidR="00FC7A9C" w:rsidRPr="002C6953">
        <w:rPr>
          <w:rFonts w:ascii="Times New Roman" w:hAnsi="Times New Roman"/>
          <w:b/>
          <w:sz w:val="24"/>
          <w:szCs w:val="24"/>
          <w:lang w:val="pt-PT"/>
        </w:rPr>
        <w:t>9</w:t>
      </w:r>
    </w:p>
    <w:p w14:paraId="65DD99A9" w14:textId="77777777" w:rsidR="009F3726" w:rsidRPr="002C6953" w:rsidRDefault="009F3726"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Documentos obrigatórios para importação ou exportação de bens</w:t>
      </w:r>
    </w:p>
    <w:p w14:paraId="015CC65C" w14:textId="77777777" w:rsidR="009F3726" w:rsidRPr="002C6953" w:rsidRDefault="009F3726"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Independentemente da modalidade de pagamento adoptada, para qualquer importação ou exportação de bens, são obrigatórios os seguintes documentos:</w:t>
      </w:r>
    </w:p>
    <w:p w14:paraId="5F32625B" w14:textId="18F377ED" w:rsidR="009F3726" w:rsidRPr="002C6953" w:rsidRDefault="009F3726" w:rsidP="002C6953">
      <w:pPr>
        <w:pStyle w:val="ListParagraph"/>
        <w:numPr>
          <w:ilvl w:val="0"/>
          <w:numId w:val="2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Termo de Compromisso </w:t>
      </w:r>
      <w:r w:rsidR="006C0BCD" w:rsidRPr="002C6953">
        <w:rPr>
          <w:rFonts w:ascii="Times New Roman" w:hAnsi="Times New Roman"/>
          <w:sz w:val="24"/>
          <w:szCs w:val="24"/>
          <w:lang w:val="pt-PT"/>
        </w:rPr>
        <w:t>e</w:t>
      </w:r>
      <w:r w:rsidRPr="002C6953">
        <w:rPr>
          <w:rFonts w:ascii="Times New Roman" w:hAnsi="Times New Roman"/>
          <w:sz w:val="24"/>
          <w:szCs w:val="24"/>
          <w:lang w:val="pt-PT"/>
        </w:rPr>
        <w:t xml:space="preserve"> Documento Único;</w:t>
      </w:r>
    </w:p>
    <w:p w14:paraId="2AF419F9" w14:textId="77777777" w:rsidR="009F3726" w:rsidRPr="002C6953" w:rsidRDefault="009F3726" w:rsidP="002C6953">
      <w:pPr>
        <w:pStyle w:val="ListParagraph"/>
        <w:numPr>
          <w:ilvl w:val="0"/>
          <w:numId w:val="2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Factura comercial ou pró-forma; </w:t>
      </w:r>
    </w:p>
    <w:p w14:paraId="02FB1732" w14:textId="77777777" w:rsidR="009F3726" w:rsidRPr="002C6953" w:rsidRDefault="009F3726" w:rsidP="002C6953">
      <w:pPr>
        <w:pStyle w:val="ListParagraph"/>
        <w:numPr>
          <w:ilvl w:val="0"/>
          <w:numId w:val="28"/>
        </w:numPr>
        <w:spacing w:after="0" w:line="360" w:lineRule="auto"/>
        <w:jc w:val="both"/>
        <w:rPr>
          <w:rFonts w:ascii="Times New Roman" w:hAnsi="Times New Roman"/>
          <w:b/>
          <w:sz w:val="24"/>
          <w:szCs w:val="24"/>
          <w:lang w:val="pt-PT"/>
        </w:rPr>
      </w:pPr>
      <w:r w:rsidRPr="002C6953">
        <w:rPr>
          <w:rFonts w:ascii="Times New Roman" w:hAnsi="Times New Roman"/>
          <w:sz w:val="24"/>
          <w:szCs w:val="24"/>
          <w:lang w:val="pt-PT"/>
        </w:rPr>
        <w:t>Contrato contendo os termos e condições da operação, nos casos aplicáveis.</w:t>
      </w:r>
    </w:p>
    <w:p w14:paraId="5541FF86" w14:textId="77777777" w:rsidR="00610305" w:rsidRPr="002C6953" w:rsidRDefault="00610305" w:rsidP="002C6953">
      <w:pPr>
        <w:spacing w:after="0" w:line="360" w:lineRule="auto"/>
        <w:jc w:val="both"/>
        <w:rPr>
          <w:rFonts w:ascii="Times New Roman" w:hAnsi="Times New Roman"/>
          <w:sz w:val="24"/>
          <w:szCs w:val="24"/>
          <w:lang w:val="pt-PT"/>
        </w:rPr>
      </w:pPr>
    </w:p>
    <w:p w14:paraId="5FF49018" w14:textId="01441D2A" w:rsidR="00610305" w:rsidRPr="002C6953" w:rsidRDefault="00610305"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Artigo</w:t>
      </w:r>
      <w:r w:rsidR="00A21E4E" w:rsidRPr="002C6953">
        <w:rPr>
          <w:rFonts w:ascii="Times New Roman" w:hAnsi="Times New Roman"/>
          <w:b/>
          <w:sz w:val="24"/>
          <w:szCs w:val="24"/>
          <w:lang w:val="pt-PT"/>
        </w:rPr>
        <w:t xml:space="preserve"> </w:t>
      </w:r>
      <w:r w:rsidR="00FC7A9C" w:rsidRPr="002C6953">
        <w:rPr>
          <w:rFonts w:ascii="Times New Roman" w:hAnsi="Times New Roman"/>
          <w:b/>
          <w:sz w:val="24"/>
          <w:szCs w:val="24"/>
          <w:lang w:val="pt-PT"/>
        </w:rPr>
        <w:t>20</w:t>
      </w:r>
    </w:p>
    <w:p w14:paraId="4448CF72" w14:textId="77777777" w:rsidR="00A6295A" w:rsidRPr="002C6953" w:rsidRDefault="00A6295A"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Requisitos para importação de bens</w:t>
      </w:r>
    </w:p>
    <w:p w14:paraId="384B2361" w14:textId="77777777" w:rsidR="00610305" w:rsidRPr="002C6953" w:rsidRDefault="00A6295A" w:rsidP="002C6953">
      <w:pPr>
        <w:pStyle w:val="ListParagraph"/>
        <w:numPr>
          <w:ilvl w:val="0"/>
          <w:numId w:val="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realização de qualquer pagamento ao exterior para efeitos de importação definitiva de bens depende da apresentação pelo importador junto ao banco dos documentos comprovativos de:</w:t>
      </w:r>
    </w:p>
    <w:p w14:paraId="35990759" w14:textId="77777777" w:rsidR="00BA05BA" w:rsidRPr="002C6953" w:rsidRDefault="00A6295A" w:rsidP="002C6953">
      <w:pPr>
        <w:pStyle w:val="ListParagraph"/>
        <w:numPr>
          <w:ilvl w:val="0"/>
          <w:numId w:val="2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Entrada da mercadoria em território aduaneiro nacional</w:t>
      </w:r>
      <w:r w:rsidR="00610305" w:rsidRPr="002C6953">
        <w:rPr>
          <w:rFonts w:ascii="Times New Roman" w:hAnsi="Times New Roman"/>
          <w:sz w:val="24"/>
          <w:szCs w:val="24"/>
          <w:lang w:val="pt-PT"/>
        </w:rPr>
        <w:t xml:space="preserve">; </w:t>
      </w:r>
      <w:r w:rsidR="00A21E4E" w:rsidRPr="002C6953">
        <w:rPr>
          <w:rFonts w:ascii="Times New Roman" w:hAnsi="Times New Roman"/>
          <w:sz w:val="24"/>
          <w:szCs w:val="24"/>
          <w:lang w:val="pt-PT"/>
        </w:rPr>
        <w:t>ou</w:t>
      </w:r>
    </w:p>
    <w:p w14:paraId="4ABBA345" w14:textId="77777777" w:rsidR="00A6295A" w:rsidRPr="002C6953" w:rsidRDefault="00A6295A" w:rsidP="002C6953">
      <w:pPr>
        <w:pStyle w:val="ListParagraph"/>
        <w:numPr>
          <w:ilvl w:val="0"/>
          <w:numId w:val="2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Embarque de mercadoria para o território aduaneiro nacional, nos casos em que a modalidade de pagamento é por via de crédito documentário.</w:t>
      </w:r>
    </w:p>
    <w:p w14:paraId="1B7361EA" w14:textId="77777777" w:rsidR="00A21E4E" w:rsidRPr="002C6953" w:rsidRDefault="00A6295A" w:rsidP="002C6953">
      <w:pPr>
        <w:pStyle w:val="ListParagraph"/>
        <w:numPr>
          <w:ilvl w:val="0"/>
          <w:numId w:val="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Excepcionalmente, podem ser efectuados pagamentos ao exterior relacionados com a importação de bens sem a apresentação dos documentos de entrada ou embarque de mercadorias nos seguintes casos:</w:t>
      </w:r>
    </w:p>
    <w:p w14:paraId="34800B4D" w14:textId="77777777" w:rsidR="00BA05BA" w:rsidRPr="002C6953" w:rsidRDefault="00A6295A" w:rsidP="002C6953">
      <w:pPr>
        <w:pStyle w:val="ListParagraph"/>
        <w:numPr>
          <w:ilvl w:val="0"/>
          <w:numId w:val="2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Pagamentos adiantados no âmbito do crédito documentário, em que o início da importação esteja condicionado ao adiantamento de uma percentagem do preço;</w:t>
      </w:r>
    </w:p>
    <w:p w14:paraId="2F3E52C7" w14:textId="77777777" w:rsidR="00A6295A" w:rsidRPr="002C6953" w:rsidRDefault="00A6295A" w:rsidP="002C6953">
      <w:pPr>
        <w:pStyle w:val="ListParagraph"/>
        <w:numPr>
          <w:ilvl w:val="0"/>
          <w:numId w:val="2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Pagamentos directos antecipados, quando estejam reunidas, no mínimo, as seguintes condições:</w:t>
      </w:r>
    </w:p>
    <w:p w14:paraId="04FA72EA" w14:textId="77777777" w:rsidR="00BA05BA" w:rsidRPr="002C6953" w:rsidRDefault="00A6295A" w:rsidP="002C6953">
      <w:pPr>
        <w:pStyle w:val="ListParagraph"/>
        <w:numPr>
          <w:ilvl w:val="0"/>
          <w:numId w:val="26"/>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Contrato válido entre as partes, quando aplicável;</w:t>
      </w:r>
    </w:p>
    <w:p w14:paraId="17172D96" w14:textId="77777777" w:rsidR="00BA05BA" w:rsidRPr="002C6953" w:rsidRDefault="00A6295A" w:rsidP="002C6953">
      <w:pPr>
        <w:pStyle w:val="ListParagraph"/>
        <w:numPr>
          <w:ilvl w:val="0"/>
          <w:numId w:val="26"/>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Factura pró-forma;</w:t>
      </w:r>
    </w:p>
    <w:p w14:paraId="6F3C9E45" w14:textId="77777777" w:rsidR="00A6295A" w:rsidRPr="002C6953" w:rsidRDefault="00A6295A" w:rsidP="002C6953">
      <w:pPr>
        <w:pStyle w:val="ListParagraph"/>
        <w:numPr>
          <w:ilvl w:val="0"/>
          <w:numId w:val="26"/>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O importador não ter nenhuma situação de incumprimento de prazos por regularizar.</w:t>
      </w:r>
    </w:p>
    <w:p w14:paraId="0390A18D" w14:textId="77777777" w:rsidR="00BA548D" w:rsidRPr="002C6953" w:rsidRDefault="00A6295A" w:rsidP="002C6953">
      <w:pPr>
        <w:pStyle w:val="ListParagraph"/>
        <w:numPr>
          <w:ilvl w:val="0"/>
          <w:numId w:val="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entrega postecipada de comprovativos de entrada de mercadoria em território aduaneiro nacional é da responsabilidade do importador e do banco. </w:t>
      </w:r>
    </w:p>
    <w:p w14:paraId="5E9241AA" w14:textId="73A5E1E3" w:rsidR="00BA548D" w:rsidRPr="002C6953" w:rsidRDefault="00A6295A" w:rsidP="002C6953">
      <w:pPr>
        <w:pStyle w:val="ListParagraph"/>
        <w:numPr>
          <w:ilvl w:val="0"/>
          <w:numId w:val="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bancos devem remeter informação relevante sobre o grau de cumprimento de prazos de remessa de documentação de suporte dos pagamentos antecipados ao Banco de Moçambique</w:t>
      </w:r>
      <w:r w:rsidR="00FC7A9C" w:rsidRPr="002C6953">
        <w:rPr>
          <w:rFonts w:ascii="Times New Roman" w:hAnsi="Times New Roman"/>
          <w:sz w:val="24"/>
          <w:szCs w:val="24"/>
          <w:lang w:val="pt-PT"/>
        </w:rPr>
        <w:t>.</w:t>
      </w:r>
    </w:p>
    <w:p w14:paraId="2BEDED60" w14:textId="77777777" w:rsidR="00A6295A" w:rsidRPr="002C6953" w:rsidRDefault="00A6295A" w:rsidP="002C6953">
      <w:pPr>
        <w:pStyle w:val="ListParagraph"/>
        <w:numPr>
          <w:ilvl w:val="0"/>
          <w:numId w:val="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informação relevante referida nos termos do número anterior deve incluir a frequência de realização de pagamentos antecipados e outros factores indicativos constantes da legislação sobre branqueamento de capitais, financiamento </w:t>
      </w:r>
      <w:r w:rsidR="000D2A8A" w:rsidRPr="002C6953">
        <w:rPr>
          <w:rFonts w:ascii="Times New Roman" w:hAnsi="Times New Roman"/>
          <w:sz w:val="24"/>
          <w:szCs w:val="24"/>
          <w:lang w:val="pt-PT"/>
        </w:rPr>
        <w:t>ao terrorismo e financiamento da</w:t>
      </w:r>
      <w:r w:rsidRPr="002C6953">
        <w:rPr>
          <w:rFonts w:ascii="Times New Roman" w:hAnsi="Times New Roman"/>
          <w:sz w:val="24"/>
          <w:szCs w:val="24"/>
          <w:lang w:val="pt-PT"/>
        </w:rPr>
        <w:t xml:space="preserve"> proliferação de armas de destruição em massa, bem como o perfil de risco de clientes incumpridores. </w:t>
      </w:r>
    </w:p>
    <w:p w14:paraId="61B854D0" w14:textId="77777777" w:rsidR="00A21E4E" w:rsidRPr="002C6953" w:rsidRDefault="00A21E4E" w:rsidP="002C6953">
      <w:pPr>
        <w:spacing w:after="0" w:line="360" w:lineRule="auto"/>
        <w:jc w:val="both"/>
        <w:rPr>
          <w:rFonts w:ascii="Times New Roman" w:hAnsi="Times New Roman"/>
          <w:sz w:val="24"/>
          <w:szCs w:val="24"/>
          <w:lang w:val="pt-PT"/>
        </w:rPr>
      </w:pPr>
      <w:bookmarkStart w:id="93" w:name="_Toc134801679"/>
    </w:p>
    <w:p w14:paraId="781AE3F6" w14:textId="5C1AD088" w:rsidR="0043212C" w:rsidRPr="002C6953" w:rsidRDefault="0043212C" w:rsidP="002C6953">
      <w:pPr>
        <w:spacing w:after="0" w:line="360" w:lineRule="auto"/>
        <w:jc w:val="center"/>
        <w:rPr>
          <w:rFonts w:ascii="Times New Roman" w:hAnsi="Times New Roman"/>
          <w:b/>
          <w:sz w:val="24"/>
          <w:szCs w:val="24"/>
          <w:lang w:val="pt-PT"/>
        </w:rPr>
      </w:pPr>
      <w:bookmarkStart w:id="94" w:name="_Toc134801681"/>
      <w:bookmarkEnd w:id="93"/>
      <w:r w:rsidRPr="002C6953">
        <w:rPr>
          <w:rFonts w:ascii="Times New Roman" w:hAnsi="Times New Roman"/>
          <w:b/>
          <w:sz w:val="24"/>
          <w:szCs w:val="24"/>
          <w:lang w:val="pt-PT"/>
        </w:rPr>
        <w:t>Artigo 2</w:t>
      </w:r>
      <w:r w:rsidR="006B6F58" w:rsidRPr="002C6953">
        <w:rPr>
          <w:rFonts w:ascii="Times New Roman" w:hAnsi="Times New Roman"/>
          <w:b/>
          <w:sz w:val="24"/>
          <w:szCs w:val="24"/>
          <w:lang w:val="pt-PT"/>
        </w:rPr>
        <w:t>1</w:t>
      </w:r>
      <w:bookmarkEnd w:id="94"/>
    </w:p>
    <w:p w14:paraId="3AA83E64" w14:textId="6C8A6772" w:rsidR="0043212C" w:rsidRPr="002C6953" w:rsidRDefault="0043212C" w:rsidP="002C6953">
      <w:pPr>
        <w:spacing w:after="0" w:line="360" w:lineRule="auto"/>
        <w:jc w:val="center"/>
        <w:rPr>
          <w:rFonts w:ascii="Times New Roman" w:hAnsi="Times New Roman"/>
          <w:b/>
          <w:sz w:val="24"/>
          <w:szCs w:val="24"/>
          <w:lang w:val="pt-PT"/>
        </w:rPr>
      </w:pPr>
      <w:bookmarkStart w:id="95" w:name="_Toc134801682"/>
      <w:r w:rsidRPr="002C6953">
        <w:rPr>
          <w:rFonts w:ascii="Times New Roman" w:hAnsi="Times New Roman"/>
          <w:b/>
          <w:sz w:val="24"/>
          <w:szCs w:val="24"/>
          <w:lang w:val="pt-PT"/>
        </w:rPr>
        <w:t>Elementos relevantes da factura</w:t>
      </w:r>
      <w:bookmarkEnd w:id="95"/>
    </w:p>
    <w:p w14:paraId="636E5D10" w14:textId="2F12E7A9" w:rsidR="0043212C" w:rsidRPr="002C6953" w:rsidRDefault="00BA548D"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w:t>
      </w:r>
      <w:r w:rsidR="0043212C" w:rsidRPr="002C6953">
        <w:rPr>
          <w:rFonts w:ascii="Times New Roman" w:hAnsi="Times New Roman"/>
          <w:sz w:val="24"/>
          <w:szCs w:val="24"/>
          <w:lang w:val="pt-PT"/>
        </w:rPr>
        <w:t xml:space="preserve"> da alínea b) do artigo </w:t>
      </w:r>
      <w:r w:rsidR="00011E12" w:rsidRPr="002C6953">
        <w:rPr>
          <w:rFonts w:ascii="Times New Roman" w:hAnsi="Times New Roman"/>
          <w:sz w:val="24"/>
          <w:szCs w:val="24"/>
          <w:lang w:val="pt-PT"/>
        </w:rPr>
        <w:t>1</w:t>
      </w:r>
      <w:r w:rsidR="00FC7A9C" w:rsidRPr="002C6953">
        <w:rPr>
          <w:rFonts w:ascii="Times New Roman" w:hAnsi="Times New Roman"/>
          <w:sz w:val="24"/>
          <w:szCs w:val="24"/>
          <w:lang w:val="pt-PT"/>
        </w:rPr>
        <w:t>9</w:t>
      </w:r>
      <w:r w:rsidR="0043212C" w:rsidRPr="002C6953">
        <w:rPr>
          <w:rFonts w:ascii="Times New Roman" w:hAnsi="Times New Roman"/>
          <w:sz w:val="24"/>
          <w:szCs w:val="24"/>
          <w:lang w:val="pt-PT"/>
        </w:rPr>
        <w:t>, são elementos relevantes da factura, quando aplicável, os seguintes:</w:t>
      </w:r>
    </w:p>
    <w:p w14:paraId="1BF52DBE" w14:textId="77777777" w:rsidR="0043212C" w:rsidRPr="002C6953" w:rsidRDefault="0043212C" w:rsidP="002C6953">
      <w:pPr>
        <w:pStyle w:val="ListParagraph"/>
        <w:numPr>
          <w:ilvl w:val="0"/>
          <w:numId w:val="2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Fornecedor ou exportador: </w:t>
      </w:r>
    </w:p>
    <w:p w14:paraId="27E8A053" w14:textId="77777777" w:rsidR="00BA548D" w:rsidRPr="002C6953" w:rsidRDefault="0043212C" w:rsidP="002C6953">
      <w:pPr>
        <w:pStyle w:val="ListParagraph"/>
        <w:numPr>
          <w:ilvl w:val="0"/>
          <w:numId w:val="30"/>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Nome;</w:t>
      </w:r>
    </w:p>
    <w:p w14:paraId="225B62E0" w14:textId="77777777" w:rsidR="00BA548D" w:rsidRPr="002C6953" w:rsidRDefault="0043212C" w:rsidP="002C6953">
      <w:pPr>
        <w:pStyle w:val="ListParagraph"/>
        <w:numPr>
          <w:ilvl w:val="0"/>
          <w:numId w:val="30"/>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Endereço completo;</w:t>
      </w:r>
    </w:p>
    <w:p w14:paraId="26ECF33C" w14:textId="77777777" w:rsidR="00BA548D" w:rsidRPr="002C6953" w:rsidRDefault="0043212C" w:rsidP="002C6953">
      <w:pPr>
        <w:pStyle w:val="ListParagraph"/>
        <w:numPr>
          <w:ilvl w:val="0"/>
          <w:numId w:val="30"/>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País;</w:t>
      </w:r>
    </w:p>
    <w:p w14:paraId="6B3BFFB0" w14:textId="77777777" w:rsidR="00BA548D" w:rsidRPr="002C6953" w:rsidRDefault="0043212C" w:rsidP="002C6953">
      <w:pPr>
        <w:pStyle w:val="ListParagraph"/>
        <w:numPr>
          <w:ilvl w:val="0"/>
          <w:numId w:val="30"/>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 xml:space="preserve">Contacto telefónico; e </w:t>
      </w:r>
    </w:p>
    <w:p w14:paraId="77CCFA4C" w14:textId="77777777" w:rsidR="0043212C" w:rsidRPr="002C6953" w:rsidRDefault="00BA548D" w:rsidP="002C6953">
      <w:pPr>
        <w:pStyle w:val="ListParagraph"/>
        <w:numPr>
          <w:ilvl w:val="0"/>
          <w:numId w:val="30"/>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Endereço electrónico.</w:t>
      </w:r>
    </w:p>
    <w:p w14:paraId="0DAB1D17" w14:textId="77777777" w:rsidR="0043212C" w:rsidRPr="002C6953" w:rsidRDefault="0043212C" w:rsidP="002C6953">
      <w:pPr>
        <w:pStyle w:val="ListParagraph"/>
        <w:numPr>
          <w:ilvl w:val="0"/>
          <w:numId w:val="2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Consignatário ou importador: </w:t>
      </w:r>
    </w:p>
    <w:p w14:paraId="7887A8FC" w14:textId="77777777" w:rsidR="00BA548D" w:rsidRPr="002C6953" w:rsidRDefault="0043212C" w:rsidP="002C6953">
      <w:pPr>
        <w:pStyle w:val="ListParagraph"/>
        <w:numPr>
          <w:ilvl w:val="0"/>
          <w:numId w:val="31"/>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Nome;</w:t>
      </w:r>
    </w:p>
    <w:p w14:paraId="076ABD24" w14:textId="77777777" w:rsidR="00BA548D" w:rsidRPr="002C6953" w:rsidRDefault="0043212C" w:rsidP="002C6953">
      <w:pPr>
        <w:pStyle w:val="ListParagraph"/>
        <w:numPr>
          <w:ilvl w:val="0"/>
          <w:numId w:val="31"/>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Endereço completo;</w:t>
      </w:r>
    </w:p>
    <w:p w14:paraId="24E6CFA4" w14:textId="77777777" w:rsidR="00BA548D" w:rsidRPr="002C6953" w:rsidRDefault="0043212C" w:rsidP="002C6953">
      <w:pPr>
        <w:pStyle w:val="ListParagraph"/>
        <w:numPr>
          <w:ilvl w:val="0"/>
          <w:numId w:val="31"/>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País;</w:t>
      </w:r>
    </w:p>
    <w:p w14:paraId="45B89DF2" w14:textId="77777777" w:rsidR="00BA548D" w:rsidRPr="002C6953" w:rsidRDefault="0043212C" w:rsidP="002C6953">
      <w:pPr>
        <w:pStyle w:val="ListParagraph"/>
        <w:numPr>
          <w:ilvl w:val="0"/>
          <w:numId w:val="31"/>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 xml:space="preserve">Contacto telefónico; </w:t>
      </w:r>
    </w:p>
    <w:p w14:paraId="56901ECF" w14:textId="77777777" w:rsidR="00BA548D" w:rsidRPr="002C6953" w:rsidRDefault="0043212C" w:rsidP="002C6953">
      <w:pPr>
        <w:pStyle w:val="ListParagraph"/>
        <w:numPr>
          <w:ilvl w:val="0"/>
          <w:numId w:val="31"/>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Endereço electrónico;</w:t>
      </w:r>
    </w:p>
    <w:p w14:paraId="71FAD97E" w14:textId="77777777" w:rsidR="00BA548D" w:rsidRPr="002C6953" w:rsidRDefault="0043212C" w:rsidP="002C6953">
      <w:pPr>
        <w:pStyle w:val="ListParagraph"/>
        <w:numPr>
          <w:ilvl w:val="0"/>
          <w:numId w:val="31"/>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 xml:space="preserve">Número Único de Identificação Tributária (NUIT); e </w:t>
      </w:r>
    </w:p>
    <w:p w14:paraId="3F769F00" w14:textId="42ADEF0B" w:rsidR="0043212C" w:rsidRPr="002C6953" w:rsidRDefault="0043212C" w:rsidP="002C6953">
      <w:pPr>
        <w:pStyle w:val="ListParagraph"/>
        <w:numPr>
          <w:ilvl w:val="0"/>
          <w:numId w:val="31"/>
        </w:numPr>
        <w:spacing w:after="0" w:line="360" w:lineRule="auto"/>
        <w:ind w:left="993" w:hanging="142"/>
        <w:jc w:val="both"/>
        <w:rPr>
          <w:rFonts w:ascii="Times New Roman" w:hAnsi="Times New Roman"/>
          <w:sz w:val="24"/>
          <w:szCs w:val="24"/>
          <w:lang w:val="pt-PT"/>
        </w:rPr>
      </w:pPr>
      <w:r w:rsidRPr="002C6953">
        <w:rPr>
          <w:rFonts w:ascii="Times New Roman" w:hAnsi="Times New Roman"/>
          <w:sz w:val="24"/>
          <w:szCs w:val="24"/>
          <w:lang w:val="pt-PT"/>
        </w:rPr>
        <w:t>Número</w:t>
      </w:r>
      <w:r w:rsidR="00011E12" w:rsidRPr="002C6953">
        <w:rPr>
          <w:rFonts w:ascii="Times New Roman" w:hAnsi="Times New Roman"/>
          <w:sz w:val="24"/>
          <w:szCs w:val="24"/>
          <w:lang w:val="pt-PT"/>
        </w:rPr>
        <w:t xml:space="preserve"> </w:t>
      </w:r>
      <w:r w:rsidR="0073757E" w:rsidRPr="002C6953">
        <w:rPr>
          <w:rFonts w:ascii="Times New Roman" w:hAnsi="Times New Roman"/>
          <w:sz w:val="24"/>
          <w:szCs w:val="24"/>
          <w:lang w:val="pt-PT"/>
        </w:rPr>
        <w:t>de Identificação de Operador de Comércio Externo</w:t>
      </w:r>
      <w:r w:rsidRPr="002C6953">
        <w:rPr>
          <w:rFonts w:ascii="Times New Roman" w:hAnsi="Times New Roman"/>
          <w:sz w:val="24"/>
          <w:szCs w:val="24"/>
          <w:lang w:val="pt-PT"/>
        </w:rPr>
        <w:t>, se aplicável.</w:t>
      </w:r>
    </w:p>
    <w:p w14:paraId="44BE8FF4" w14:textId="77777777" w:rsidR="00BA548D" w:rsidRPr="002C6953" w:rsidRDefault="0043212C" w:rsidP="002C6953">
      <w:pPr>
        <w:pStyle w:val="ListParagraph"/>
        <w:numPr>
          <w:ilvl w:val="0"/>
          <w:numId w:val="2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Data de emissão da factura e respectivo número;</w:t>
      </w:r>
    </w:p>
    <w:p w14:paraId="5DA54C05" w14:textId="77777777" w:rsidR="00157F81" w:rsidRPr="002C6953" w:rsidRDefault="0043212C" w:rsidP="002C6953">
      <w:pPr>
        <w:pStyle w:val="ListParagraph"/>
        <w:numPr>
          <w:ilvl w:val="0"/>
          <w:numId w:val="2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Descrição exacta das mercadorias;</w:t>
      </w:r>
    </w:p>
    <w:p w14:paraId="2962477D" w14:textId="77777777" w:rsidR="00157F81" w:rsidRPr="002C6953" w:rsidRDefault="0043212C" w:rsidP="002C6953">
      <w:pPr>
        <w:pStyle w:val="ListParagraph"/>
        <w:numPr>
          <w:ilvl w:val="0"/>
          <w:numId w:val="2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Quantidades, marcas, modelos, números de série, unidades, peso bruto e líquido, volume ou metragem e outras especificações de acordo com o tipo de bens ou mercadorias;</w:t>
      </w:r>
    </w:p>
    <w:p w14:paraId="3A5D60ED" w14:textId="77777777" w:rsidR="00157F81" w:rsidRPr="002C6953" w:rsidRDefault="0043212C" w:rsidP="002C6953">
      <w:pPr>
        <w:pStyle w:val="ListParagraph"/>
        <w:numPr>
          <w:ilvl w:val="0"/>
          <w:numId w:val="2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Preços unitários, valor da transacção e moeda em que são expressos os valores;</w:t>
      </w:r>
      <w:r w:rsidR="00157F81" w:rsidRPr="002C6953">
        <w:rPr>
          <w:rFonts w:ascii="Times New Roman" w:hAnsi="Times New Roman"/>
          <w:sz w:val="24"/>
          <w:szCs w:val="24"/>
          <w:lang w:val="pt-PT"/>
        </w:rPr>
        <w:t xml:space="preserve"> e</w:t>
      </w:r>
    </w:p>
    <w:p w14:paraId="2B5C27C2" w14:textId="77777777" w:rsidR="0043212C" w:rsidRPr="002C6953" w:rsidRDefault="0043212C" w:rsidP="002C6953">
      <w:pPr>
        <w:pStyle w:val="ListParagraph"/>
        <w:numPr>
          <w:ilvl w:val="0"/>
          <w:numId w:val="2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Termos de entrega e pagamento.</w:t>
      </w:r>
    </w:p>
    <w:p w14:paraId="096E1825" w14:textId="77777777" w:rsidR="00B31A29" w:rsidRPr="002C6953" w:rsidRDefault="00B31A29" w:rsidP="002C6953">
      <w:pPr>
        <w:spacing w:after="0" w:line="360" w:lineRule="auto"/>
        <w:jc w:val="both"/>
        <w:rPr>
          <w:rFonts w:ascii="Times New Roman" w:hAnsi="Times New Roman"/>
          <w:sz w:val="24"/>
          <w:szCs w:val="24"/>
          <w:lang w:val="pt-PT"/>
        </w:rPr>
      </w:pPr>
    </w:p>
    <w:p w14:paraId="5FA0EEAC" w14:textId="45907BB7" w:rsidR="00B31A29" w:rsidRPr="002C6953" w:rsidRDefault="00B31A29" w:rsidP="002C6953">
      <w:pPr>
        <w:spacing w:after="0" w:line="360" w:lineRule="auto"/>
        <w:jc w:val="center"/>
        <w:rPr>
          <w:rFonts w:ascii="Times New Roman" w:hAnsi="Times New Roman"/>
          <w:b/>
          <w:sz w:val="24"/>
          <w:szCs w:val="24"/>
          <w:lang w:val="pt-PT"/>
        </w:rPr>
      </w:pPr>
      <w:bookmarkStart w:id="96" w:name="_Toc134801727"/>
      <w:r w:rsidRPr="002C6953">
        <w:rPr>
          <w:rFonts w:ascii="Times New Roman" w:hAnsi="Times New Roman"/>
          <w:b/>
          <w:sz w:val="24"/>
          <w:szCs w:val="24"/>
          <w:lang w:val="pt-PT"/>
        </w:rPr>
        <w:t xml:space="preserve">Artigo </w:t>
      </w:r>
      <w:bookmarkEnd w:id="96"/>
      <w:r w:rsidR="006B6F58" w:rsidRPr="002C6953">
        <w:rPr>
          <w:rFonts w:ascii="Times New Roman" w:hAnsi="Times New Roman"/>
          <w:b/>
          <w:sz w:val="24"/>
          <w:szCs w:val="24"/>
          <w:lang w:val="pt-PT"/>
        </w:rPr>
        <w:t>22</w:t>
      </w:r>
    </w:p>
    <w:p w14:paraId="3BF13545" w14:textId="164974B5" w:rsidR="00B31A29" w:rsidRPr="002C6953" w:rsidRDefault="00B31A29" w:rsidP="002C6953">
      <w:pPr>
        <w:spacing w:after="0" w:line="360" w:lineRule="auto"/>
        <w:jc w:val="center"/>
        <w:rPr>
          <w:rFonts w:ascii="Times New Roman" w:hAnsi="Times New Roman"/>
          <w:b/>
          <w:sz w:val="24"/>
          <w:szCs w:val="24"/>
          <w:lang w:val="pt-PT"/>
        </w:rPr>
      </w:pPr>
      <w:bookmarkStart w:id="97" w:name="_Toc134801728"/>
      <w:r w:rsidRPr="002C6953">
        <w:rPr>
          <w:rFonts w:ascii="Times New Roman" w:hAnsi="Times New Roman"/>
          <w:b/>
          <w:sz w:val="24"/>
          <w:szCs w:val="24"/>
          <w:lang w:val="pt-PT"/>
        </w:rPr>
        <w:t xml:space="preserve">Exportação de notas e moedas de </w:t>
      </w:r>
      <w:r w:rsidR="00157F81" w:rsidRPr="002C6953">
        <w:rPr>
          <w:rFonts w:ascii="Times New Roman" w:hAnsi="Times New Roman"/>
          <w:b/>
          <w:sz w:val="24"/>
          <w:szCs w:val="24"/>
          <w:lang w:val="pt-PT"/>
        </w:rPr>
        <w:t>m</w:t>
      </w:r>
      <w:r w:rsidRPr="002C6953">
        <w:rPr>
          <w:rFonts w:ascii="Times New Roman" w:hAnsi="Times New Roman"/>
          <w:b/>
          <w:sz w:val="24"/>
          <w:szCs w:val="24"/>
          <w:lang w:val="pt-PT"/>
        </w:rPr>
        <w:t>etical para fins numismáticos ou de exposição</w:t>
      </w:r>
      <w:bookmarkEnd w:id="97"/>
    </w:p>
    <w:p w14:paraId="2F956A6A" w14:textId="12A59FC6" w:rsidR="004B67DE" w:rsidRPr="002C6953" w:rsidRDefault="004B67DE" w:rsidP="002C6953">
      <w:pPr>
        <w:pStyle w:val="ListParagraph"/>
        <w:numPr>
          <w:ilvl w:val="0"/>
          <w:numId w:val="3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exportação de notas e moedas do </w:t>
      </w:r>
      <w:r w:rsidR="00266808" w:rsidRPr="002C6953">
        <w:rPr>
          <w:rFonts w:ascii="Times New Roman" w:hAnsi="Times New Roman"/>
          <w:sz w:val="24"/>
          <w:szCs w:val="24"/>
          <w:lang w:val="pt-PT"/>
        </w:rPr>
        <w:t xml:space="preserve">metical </w:t>
      </w:r>
      <w:r w:rsidRPr="002C6953">
        <w:rPr>
          <w:rFonts w:ascii="Times New Roman" w:hAnsi="Times New Roman"/>
          <w:sz w:val="24"/>
          <w:szCs w:val="24"/>
          <w:lang w:val="pt-PT"/>
        </w:rPr>
        <w:t>para fins numismáticos e de exposição pública obedece aos procedimentos gerais para exportação de bens, nos termos previstos no presente Aviso.</w:t>
      </w:r>
    </w:p>
    <w:p w14:paraId="7D7E60DA" w14:textId="76EF3CC7" w:rsidR="00B31A29" w:rsidRPr="002C6953" w:rsidRDefault="00FC7A9C" w:rsidP="002C6953">
      <w:pPr>
        <w:pStyle w:val="ListParagraph"/>
        <w:numPr>
          <w:ilvl w:val="0"/>
          <w:numId w:val="3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exportação de notas e moedas do </w:t>
      </w:r>
      <w:r w:rsidR="00266808" w:rsidRPr="002C6953">
        <w:rPr>
          <w:rFonts w:ascii="Times New Roman" w:hAnsi="Times New Roman"/>
          <w:sz w:val="24"/>
          <w:szCs w:val="24"/>
          <w:lang w:val="pt-PT"/>
        </w:rPr>
        <w:t xml:space="preserve">metical </w:t>
      </w:r>
      <w:r w:rsidRPr="002C6953">
        <w:rPr>
          <w:rFonts w:ascii="Times New Roman" w:hAnsi="Times New Roman"/>
          <w:sz w:val="24"/>
          <w:szCs w:val="24"/>
          <w:lang w:val="pt-PT"/>
        </w:rPr>
        <w:t>para fins numismáticos e de exposição pública é efectuada</w:t>
      </w:r>
      <w:r w:rsidR="00B31A29" w:rsidRPr="002C6953">
        <w:rPr>
          <w:rFonts w:ascii="Times New Roman" w:hAnsi="Times New Roman"/>
          <w:sz w:val="24"/>
          <w:szCs w:val="24"/>
          <w:lang w:val="pt-PT"/>
        </w:rPr>
        <w:t xml:space="preserve"> com os seguintes elementos:</w:t>
      </w:r>
    </w:p>
    <w:p w14:paraId="74568434" w14:textId="7AEEC88F" w:rsidR="00157F81" w:rsidRPr="002C6953" w:rsidRDefault="00B31A29" w:rsidP="002C6953">
      <w:pPr>
        <w:pStyle w:val="ListParagraph"/>
        <w:numPr>
          <w:ilvl w:val="0"/>
          <w:numId w:val="3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 de identificação do </w:t>
      </w:r>
      <w:r w:rsidR="00B92AE6" w:rsidRPr="002C6953">
        <w:rPr>
          <w:rFonts w:ascii="Times New Roman" w:hAnsi="Times New Roman"/>
          <w:sz w:val="24"/>
          <w:szCs w:val="24"/>
          <w:lang w:val="pt-PT"/>
        </w:rPr>
        <w:t>requerente</w:t>
      </w:r>
      <w:r w:rsidRPr="002C6953">
        <w:rPr>
          <w:rFonts w:ascii="Times New Roman" w:hAnsi="Times New Roman"/>
          <w:sz w:val="24"/>
          <w:szCs w:val="24"/>
          <w:lang w:val="pt-PT"/>
        </w:rPr>
        <w:t>;</w:t>
      </w:r>
    </w:p>
    <w:p w14:paraId="361AA638" w14:textId="77777777" w:rsidR="00B31A29" w:rsidRPr="002C6953" w:rsidRDefault="00B31A29" w:rsidP="002C6953">
      <w:pPr>
        <w:pStyle w:val="ListParagraph"/>
        <w:numPr>
          <w:ilvl w:val="0"/>
          <w:numId w:val="3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comprovativos da previsão do evento expositivo ou da existência de condições para a exposição.</w:t>
      </w:r>
    </w:p>
    <w:p w14:paraId="37677867" w14:textId="77777777" w:rsidR="0043212C" w:rsidRPr="002C6953" w:rsidRDefault="0043212C" w:rsidP="002C6953">
      <w:pPr>
        <w:spacing w:after="0" w:line="360" w:lineRule="auto"/>
        <w:jc w:val="both"/>
        <w:rPr>
          <w:rFonts w:ascii="Times New Roman" w:hAnsi="Times New Roman"/>
          <w:sz w:val="24"/>
          <w:szCs w:val="24"/>
          <w:lang w:val="pt-PT"/>
        </w:rPr>
      </w:pPr>
    </w:p>
    <w:p w14:paraId="1782DAE4" w14:textId="098662C3" w:rsidR="0043212C" w:rsidRPr="002C6953" w:rsidRDefault="0043212C" w:rsidP="002C6953">
      <w:pPr>
        <w:spacing w:after="0" w:line="360" w:lineRule="auto"/>
        <w:jc w:val="center"/>
        <w:rPr>
          <w:rFonts w:ascii="Times New Roman" w:hAnsi="Times New Roman"/>
          <w:b/>
          <w:sz w:val="24"/>
          <w:szCs w:val="24"/>
          <w:lang w:val="pt-PT"/>
        </w:rPr>
      </w:pPr>
      <w:bookmarkStart w:id="98" w:name="_Toc134801675"/>
      <w:r w:rsidRPr="002C6953">
        <w:rPr>
          <w:rFonts w:ascii="Times New Roman" w:hAnsi="Times New Roman"/>
          <w:b/>
          <w:sz w:val="24"/>
          <w:szCs w:val="24"/>
          <w:lang w:val="pt-PT"/>
        </w:rPr>
        <w:t>Artigo 2</w:t>
      </w:r>
      <w:r w:rsidR="006B6F58" w:rsidRPr="002C6953">
        <w:rPr>
          <w:rFonts w:ascii="Times New Roman" w:hAnsi="Times New Roman"/>
          <w:b/>
          <w:sz w:val="24"/>
          <w:szCs w:val="24"/>
          <w:lang w:val="pt-PT"/>
        </w:rPr>
        <w:t>3</w:t>
      </w:r>
      <w:bookmarkEnd w:id="98"/>
    </w:p>
    <w:p w14:paraId="12141DA5" w14:textId="6915B8CB" w:rsidR="0043212C" w:rsidRPr="002C6953" w:rsidRDefault="0043212C" w:rsidP="002C6953">
      <w:pPr>
        <w:spacing w:after="0" w:line="360" w:lineRule="auto"/>
        <w:jc w:val="center"/>
        <w:rPr>
          <w:rFonts w:ascii="Times New Roman" w:hAnsi="Times New Roman"/>
          <w:b/>
          <w:sz w:val="24"/>
          <w:szCs w:val="24"/>
          <w:lang w:val="pt-PT"/>
        </w:rPr>
      </w:pPr>
      <w:bookmarkStart w:id="99" w:name="_Toc134801676"/>
      <w:r w:rsidRPr="002C6953">
        <w:rPr>
          <w:rFonts w:ascii="Times New Roman" w:hAnsi="Times New Roman"/>
          <w:b/>
          <w:sz w:val="24"/>
          <w:szCs w:val="24"/>
          <w:lang w:val="pt-PT"/>
        </w:rPr>
        <w:t>Modalidades de pagamento</w:t>
      </w:r>
      <w:bookmarkEnd w:id="99"/>
    </w:p>
    <w:p w14:paraId="28C1FAFD" w14:textId="77777777" w:rsidR="0043212C" w:rsidRPr="002C6953" w:rsidRDefault="0043212C"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 liquidação de transacções relativas à importação e exportação de bens, são admitidas as seguintes modalidades de pagamento:</w:t>
      </w:r>
    </w:p>
    <w:p w14:paraId="34C690A8" w14:textId="77777777" w:rsidR="00157F81" w:rsidRPr="002C6953" w:rsidRDefault="0043212C" w:rsidP="002C6953">
      <w:pPr>
        <w:pStyle w:val="ListParagraph"/>
        <w:numPr>
          <w:ilvl w:val="0"/>
          <w:numId w:val="3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Crédito Documentário; </w:t>
      </w:r>
    </w:p>
    <w:p w14:paraId="40A84137" w14:textId="77777777" w:rsidR="00157F81" w:rsidRPr="002C6953" w:rsidRDefault="0043212C" w:rsidP="002C6953">
      <w:pPr>
        <w:pStyle w:val="ListParagraph"/>
        <w:numPr>
          <w:ilvl w:val="0"/>
          <w:numId w:val="3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Remessa Documentária;</w:t>
      </w:r>
    </w:p>
    <w:p w14:paraId="11DAC010" w14:textId="77777777" w:rsidR="0043212C" w:rsidRPr="002C6953" w:rsidRDefault="0043212C" w:rsidP="002C6953">
      <w:pPr>
        <w:pStyle w:val="ListParagraph"/>
        <w:numPr>
          <w:ilvl w:val="0"/>
          <w:numId w:val="3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Pagamento directo, antecipado e postecipado. </w:t>
      </w:r>
    </w:p>
    <w:p w14:paraId="1006DA91" w14:textId="77777777" w:rsidR="0006592F" w:rsidRPr="002C6953" w:rsidRDefault="0006592F" w:rsidP="002C6953">
      <w:pPr>
        <w:spacing w:after="0" w:line="360" w:lineRule="auto"/>
        <w:jc w:val="both"/>
        <w:rPr>
          <w:rFonts w:ascii="Times New Roman" w:hAnsi="Times New Roman"/>
          <w:sz w:val="24"/>
          <w:szCs w:val="24"/>
          <w:lang w:val="pt-PT"/>
        </w:rPr>
      </w:pPr>
    </w:p>
    <w:p w14:paraId="71FB9B5A" w14:textId="0063ADF0" w:rsidR="0006592F" w:rsidRPr="002C6953" w:rsidRDefault="0006592F" w:rsidP="002C6953">
      <w:pPr>
        <w:spacing w:after="0" w:line="360" w:lineRule="auto"/>
        <w:jc w:val="center"/>
        <w:rPr>
          <w:rFonts w:ascii="Times New Roman" w:hAnsi="Times New Roman"/>
          <w:b/>
          <w:sz w:val="24"/>
          <w:szCs w:val="24"/>
          <w:lang w:val="pt-PT"/>
        </w:rPr>
      </w:pPr>
      <w:bookmarkStart w:id="100" w:name="_Toc134801683"/>
      <w:r w:rsidRPr="002C6953">
        <w:rPr>
          <w:rFonts w:ascii="Times New Roman" w:hAnsi="Times New Roman"/>
          <w:b/>
          <w:sz w:val="24"/>
          <w:szCs w:val="24"/>
          <w:lang w:val="pt-PT"/>
        </w:rPr>
        <w:t>Artigo 2</w:t>
      </w:r>
      <w:r w:rsidR="006B6F58" w:rsidRPr="002C6953">
        <w:rPr>
          <w:rFonts w:ascii="Times New Roman" w:hAnsi="Times New Roman"/>
          <w:b/>
          <w:sz w:val="24"/>
          <w:szCs w:val="24"/>
          <w:lang w:val="pt-PT"/>
        </w:rPr>
        <w:t>4</w:t>
      </w:r>
      <w:bookmarkEnd w:id="100"/>
    </w:p>
    <w:p w14:paraId="5C83D21E" w14:textId="1FAABD20" w:rsidR="0006592F" w:rsidRPr="002C6953" w:rsidRDefault="00157F81" w:rsidP="002C6953">
      <w:pPr>
        <w:spacing w:after="0" w:line="360" w:lineRule="auto"/>
        <w:jc w:val="center"/>
        <w:rPr>
          <w:rFonts w:ascii="Times New Roman" w:hAnsi="Times New Roman"/>
          <w:b/>
          <w:sz w:val="24"/>
          <w:szCs w:val="24"/>
          <w:lang w:val="pt-PT"/>
        </w:rPr>
      </w:pPr>
      <w:bookmarkStart w:id="101" w:name="_Toc134801684"/>
      <w:r w:rsidRPr="002C6953">
        <w:rPr>
          <w:rFonts w:ascii="Times New Roman" w:hAnsi="Times New Roman"/>
          <w:b/>
          <w:sz w:val="24"/>
          <w:szCs w:val="24"/>
          <w:lang w:val="pt-PT"/>
        </w:rPr>
        <w:t>Procedimentos de c</w:t>
      </w:r>
      <w:r w:rsidR="0006592F" w:rsidRPr="002C6953">
        <w:rPr>
          <w:rFonts w:ascii="Times New Roman" w:hAnsi="Times New Roman"/>
          <w:b/>
          <w:sz w:val="24"/>
          <w:szCs w:val="24"/>
          <w:lang w:val="pt-PT"/>
        </w:rPr>
        <w:t>ontrolo</w:t>
      </w:r>
      <w:bookmarkEnd w:id="101"/>
    </w:p>
    <w:p w14:paraId="48209DA4" w14:textId="013F7874" w:rsidR="00157F81" w:rsidRPr="002C6953" w:rsidRDefault="0006592F" w:rsidP="002C6953">
      <w:pPr>
        <w:pStyle w:val="ListParagraph"/>
        <w:numPr>
          <w:ilvl w:val="0"/>
          <w:numId w:val="3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documentos obrigatórios devem ser verificados pelos bancos através dos sistemas electrónicos, tendo em conta a modalidade de pagamento adoptada.</w:t>
      </w:r>
    </w:p>
    <w:p w14:paraId="264C8721" w14:textId="0A196444" w:rsidR="00157F81" w:rsidRPr="002C6953" w:rsidRDefault="0006592F" w:rsidP="002C6953">
      <w:pPr>
        <w:pStyle w:val="ListParagraph"/>
        <w:numPr>
          <w:ilvl w:val="0"/>
          <w:numId w:val="3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Não sendo possível a verificação electrónica de todos ou parte dos documentos, os bancos devem notificar o importador ou exportador para a apresentação dos documentos em falta, advertindo-o do disposto no </w:t>
      </w:r>
      <w:r w:rsidRPr="002C6953">
        <w:rPr>
          <w:rFonts w:ascii="Times New Roman" w:hAnsi="Times New Roman"/>
          <w:sz w:val="24"/>
          <w:lang w:val="pt-PT"/>
        </w:rPr>
        <w:t xml:space="preserve">n.º 4 do artigo </w:t>
      </w:r>
      <w:r w:rsidR="009A27E2" w:rsidRPr="002C6953">
        <w:rPr>
          <w:rFonts w:ascii="Times New Roman" w:hAnsi="Times New Roman"/>
          <w:sz w:val="24"/>
          <w:lang w:val="pt-PT"/>
        </w:rPr>
        <w:t>17</w:t>
      </w:r>
      <w:r w:rsidRPr="002C6953">
        <w:rPr>
          <w:rFonts w:ascii="Times New Roman" w:hAnsi="Times New Roman"/>
          <w:sz w:val="24"/>
          <w:szCs w:val="24"/>
          <w:lang w:val="pt-PT"/>
        </w:rPr>
        <w:t>.</w:t>
      </w:r>
    </w:p>
    <w:p w14:paraId="60E8BBB4" w14:textId="0B284213" w:rsidR="0006592F" w:rsidRPr="002C6953" w:rsidRDefault="0006592F" w:rsidP="002C6953">
      <w:pPr>
        <w:pStyle w:val="ListParagraph"/>
        <w:numPr>
          <w:ilvl w:val="0"/>
          <w:numId w:val="3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banco deve constituir um processo individual, em formato </w:t>
      </w:r>
      <w:r w:rsidR="001E299C" w:rsidRPr="002C6953">
        <w:rPr>
          <w:rFonts w:ascii="Times New Roman" w:hAnsi="Times New Roman"/>
          <w:sz w:val="24"/>
          <w:szCs w:val="24"/>
          <w:lang w:val="pt-PT"/>
        </w:rPr>
        <w:t xml:space="preserve">electrónico ou </w:t>
      </w:r>
      <w:r w:rsidRPr="002C6953">
        <w:rPr>
          <w:rFonts w:ascii="Times New Roman" w:hAnsi="Times New Roman"/>
          <w:sz w:val="24"/>
          <w:szCs w:val="24"/>
          <w:lang w:val="pt-PT"/>
        </w:rPr>
        <w:t xml:space="preserve">físico, no qual </w:t>
      </w:r>
      <w:r w:rsidR="006B6F58" w:rsidRPr="002C6953">
        <w:rPr>
          <w:rFonts w:ascii="Times New Roman" w:hAnsi="Times New Roman"/>
          <w:sz w:val="24"/>
          <w:szCs w:val="24"/>
          <w:lang w:val="pt-PT"/>
        </w:rPr>
        <w:t>devem constar,</w:t>
      </w:r>
      <w:r w:rsidRPr="002C6953">
        <w:rPr>
          <w:rFonts w:ascii="Times New Roman" w:hAnsi="Times New Roman"/>
          <w:sz w:val="24"/>
          <w:szCs w:val="24"/>
          <w:lang w:val="pt-PT"/>
        </w:rPr>
        <w:t xml:space="preserve"> obrigatoriamente</w:t>
      </w:r>
      <w:r w:rsidR="006B6F58" w:rsidRPr="002C6953">
        <w:rPr>
          <w:rFonts w:ascii="Times New Roman" w:hAnsi="Times New Roman"/>
          <w:sz w:val="24"/>
          <w:szCs w:val="24"/>
          <w:lang w:val="pt-PT"/>
        </w:rPr>
        <w:t>,</w:t>
      </w:r>
      <w:r w:rsidRPr="002C6953">
        <w:rPr>
          <w:rFonts w:ascii="Times New Roman" w:hAnsi="Times New Roman"/>
          <w:sz w:val="24"/>
          <w:szCs w:val="24"/>
          <w:lang w:val="pt-PT"/>
        </w:rPr>
        <w:t xml:space="preserve"> os seguintes documentos:</w:t>
      </w:r>
    </w:p>
    <w:p w14:paraId="4FDA00E8" w14:textId="77777777" w:rsidR="00982837" w:rsidRPr="002C6953" w:rsidRDefault="00982837" w:rsidP="002C6953">
      <w:pPr>
        <w:pStyle w:val="ListParagraph"/>
        <w:numPr>
          <w:ilvl w:val="0"/>
          <w:numId w:val="36"/>
        </w:numPr>
        <w:spacing w:after="0" w:line="360" w:lineRule="auto"/>
        <w:rPr>
          <w:rFonts w:ascii="Times New Roman" w:hAnsi="Times New Roman"/>
          <w:sz w:val="24"/>
          <w:szCs w:val="24"/>
          <w:lang w:val="pt-PT"/>
        </w:rPr>
      </w:pPr>
      <w:r w:rsidRPr="002C6953">
        <w:rPr>
          <w:rFonts w:ascii="Times New Roman" w:hAnsi="Times New Roman"/>
          <w:sz w:val="24"/>
          <w:szCs w:val="24"/>
          <w:lang w:val="pt-PT"/>
        </w:rPr>
        <w:t>Termo de compromisso;</w:t>
      </w:r>
    </w:p>
    <w:p w14:paraId="7961A456" w14:textId="216689BE" w:rsidR="009F3A78" w:rsidRPr="002C6953" w:rsidRDefault="00982837" w:rsidP="002C6953">
      <w:pPr>
        <w:pStyle w:val="ListParagraph"/>
        <w:numPr>
          <w:ilvl w:val="0"/>
          <w:numId w:val="3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 </w:t>
      </w:r>
      <w:r w:rsidR="0006592F" w:rsidRPr="002C6953">
        <w:rPr>
          <w:rFonts w:ascii="Times New Roman" w:hAnsi="Times New Roman"/>
          <w:sz w:val="24"/>
          <w:szCs w:val="24"/>
          <w:lang w:val="pt-PT"/>
        </w:rPr>
        <w:t>Documento Único;</w:t>
      </w:r>
    </w:p>
    <w:p w14:paraId="31EA7233" w14:textId="77777777" w:rsidR="009F3A78" w:rsidRPr="002C6953" w:rsidRDefault="0006592F" w:rsidP="002C6953">
      <w:pPr>
        <w:pStyle w:val="ListParagraph"/>
        <w:numPr>
          <w:ilvl w:val="0"/>
          <w:numId w:val="3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crédito documentário e respectivas alterações dos termos, se aplicável;</w:t>
      </w:r>
    </w:p>
    <w:p w14:paraId="0A2BEB38" w14:textId="77777777" w:rsidR="009F3A78" w:rsidRPr="002C6953" w:rsidRDefault="0006592F" w:rsidP="002C6953">
      <w:pPr>
        <w:pStyle w:val="ListParagraph"/>
        <w:numPr>
          <w:ilvl w:val="0"/>
          <w:numId w:val="3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Factura comercial;</w:t>
      </w:r>
    </w:p>
    <w:p w14:paraId="4F711C86" w14:textId="77777777" w:rsidR="009F3A78" w:rsidRPr="002C6953" w:rsidRDefault="0006592F" w:rsidP="002C6953">
      <w:pPr>
        <w:pStyle w:val="ListParagraph"/>
        <w:numPr>
          <w:ilvl w:val="0"/>
          <w:numId w:val="3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 contendo os termos e condições da operação, nos casos de importação parcelada;</w:t>
      </w:r>
    </w:p>
    <w:p w14:paraId="41601D24" w14:textId="77777777" w:rsidR="009F3A78" w:rsidRPr="002C6953" w:rsidRDefault="0006592F" w:rsidP="002C6953">
      <w:pPr>
        <w:pStyle w:val="ListParagraph"/>
        <w:numPr>
          <w:ilvl w:val="0"/>
          <w:numId w:val="3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remessa, se aplicável;</w:t>
      </w:r>
    </w:p>
    <w:p w14:paraId="1F4ACD77" w14:textId="46E5E967" w:rsidR="009F3A78" w:rsidRPr="002C6953" w:rsidRDefault="0006592F" w:rsidP="002C6953">
      <w:pPr>
        <w:pStyle w:val="ListParagraph"/>
        <w:numPr>
          <w:ilvl w:val="0"/>
          <w:numId w:val="36"/>
        </w:numPr>
        <w:spacing w:after="0" w:line="360" w:lineRule="auto"/>
        <w:jc w:val="both"/>
        <w:rPr>
          <w:rFonts w:ascii="Times New Roman" w:hAnsi="Times New Roman"/>
          <w:sz w:val="24"/>
          <w:szCs w:val="24"/>
          <w:lang w:val="pt-PT"/>
        </w:rPr>
      </w:pPr>
      <w:r w:rsidRPr="002C6953">
        <w:rPr>
          <w:rFonts w:ascii="Times New Roman" w:hAnsi="Times New Roman"/>
          <w:i/>
          <w:sz w:val="24"/>
          <w:szCs w:val="24"/>
          <w:lang w:val="pt-PT"/>
        </w:rPr>
        <w:t>Bordereau</w:t>
      </w:r>
      <w:r w:rsidR="009F3A78" w:rsidRPr="002C6953">
        <w:rPr>
          <w:rFonts w:ascii="Times New Roman" w:hAnsi="Times New Roman"/>
          <w:sz w:val="24"/>
          <w:szCs w:val="24"/>
          <w:lang w:val="pt-PT"/>
        </w:rPr>
        <w:t xml:space="preserve"> de liquidação </w:t>
      </w:r>
      <w:r w:rsidRPr="002C6953">
        <w:rPr>
          <w:rFonts w:ascii="Times New Roman" w:hAnsi="Times New Roman"/>
          <w:sz w:val="24"/>
          <w:szCs w:val="24"/>
          <w:lang w:val="pt-PT"/>
        </w:rPr>
        <w:t>ou de pagamento;</w:t>
      </w:r>
    </w:p>
    <w:p w14:paraId="13B90A7A" w14:textId="77777777" w:rsidR="0006592F" w:rsidRPr="002C6953" w:rsidRDefault="0006592F" w:rsidP="002C6953">
      <w:pPr>
        <w:pStyle w:val="ListParagraph"/>
        <w:numPr>
          <w:ilvl w:val="0"/>
          <w:numId w:val="3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Outra correspondência relacionada com a operação.</w:t>
      </w:r>
    </w:p>
    <w:p w14:paraId="282F53DC" w14:textId="77777777" w:rsidR="00157F81" w:rsidRPr="002C6953" w:rsidRDefault="00157F81" w:rsidP="002C6953">
      <w:pPr>
        <w:spacing w:after="0" w:line="360" w:lineRule="auto"/>
        <w:jc w:val="both"/>
        <w:rPr>
          <w:rFonts w:ascii="Times New Roman" w:hAnsi="Times New Roman"/>
          <w:sz w:val="24"/>
          <w:szCs w:val="24"/>
          <w:lang w:val="pt-PT"/>
        </w:rPr>
      </w:pPr>
      <w:bookmarkStart w:id="102" w:name="_Toc134801687"/>
    </w:p>
    <w:p w14:paraId="5346BB5C" w14:textId="77777777" w:rsidR="008B083D" w:rsidRPr="002C6953" w:rsidRDefault="008B083D" w:rsidP="002C6953">
      <w:pPr>
        <w:spacing w:after="0" w:line="360" w:lineRule="auto"/>
        <w:jc w:val="center"/>
        <w:rPr>
          <w:rFonts w:ascii="Times New Roman" w:hAnsi="Times New Roman"/>
          <w:b/>
          <w:sz w:val="24"/>
          <w:szCs w:val="24"/>
          <w:lang w:val="pt-PT"/>
        </w:rPr>
      </w:pPr>
    </w:p>
    <w:p w14:paraId="3AB0F4A4" w14:textId="56A8251A" w:rsidR="00B7721C" w:rsidRPr="002C6953" w:rsidRDefault="00A21E4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w:t>
      </w:r>
      <w:r w:rsidR="00B7721C" w:rsidRPr="002C6953">
        <w:rPr>
          <w:rFonts w:ascii="Times New Roman" w:hAnsi="Times New Roman"/>
          <w:b/>
          <w:sz w:val="24"/>
          <w:szCs w:val="24"/>
          <w:lang w:val="pt-PT"/>
        </w:rPr>
        <w:t xml:space="preserve">rtigo </w:t>
      </w:r>
      <w:bookmarkEnd w:id="102"/>
      <w:r w:rsidR="006B6F58" w:rsidRPr="002C6953">
        <w:rPr>
          <w:rFonts w:ascii="Times New Roman" w:hAnsi="Times New Roman"/>
          <w:b/>
          <w:sz w:val="24"/>
          <w:szCs w:val="24"/>
          <w:lang w:val="pt-PT"/>
        </w:rPr>
        <w:t>25</w:t>
      </w:r>
    </w:p>
    <w:p w14:paraId="31A609A0" w14:textId="77777777" w:rsidR="0012054E" w:rsidRPr="002C6953" w:rsidRDefault="00B7721C"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Processamento do Termo de Compromisso</w:t>
      </w:r>
    </w:p>
    <w:p w14:paraId="49CC14FE" w14:textId="77777777" w:rsidR="00157F81" w:rsidRPr="002C6953" w:rsidRDefault="00B7721C" w:rsidP="002C6953">
      <w:pPr>
        <w:pStyle w:val="ListParagraph"/>
        <w:numPr>
          <w:ilvl w:val="0"/>
          <w:numId w:val="3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Termo de Compromisso é processado através da Ja</w:t>
      </w:r>
      <w:r w:rsidR="0012054E" w:rsidRPr="002C6953">
        <w:rPr>
          <w:rFonts w:ascii="Times New Roman" w:hAnsi="Times New Roman"/>
          <w:sz w:val="24"/>
          <w:szCs w:val="24"/>
          <w:lang w:val="pt-PT"/>
        </w:rPr>
        <w:t>nela Única Electrónica (JUE)</w:t>
      </w:r>
      <w:r w:rsidR="00157F81" w:rsidRPr="002C6953">
        <w:rPr>
          <w:rFonts w:ascii="Times New Roman" w:hAnsi="Times New Roman"/>
          <w:sz w:val="24"/>
          <w:szCs w:val="24"/>
          <w:lang w:val="pt-PT"/>
        </w:rPr>
        <w:t>.</w:t>
      </w:r>
    </w:p>
    <w:p w14:paraId="354E3442" w14:textId="5405946A" w:rsidR="00157F81" w:rsidRPr="002C6953" w:rsidRDefault="00F13CEA" w:rsidP="002C6953">
      <w:pPr>
        <w:pStyle w:val="ListParagraph"/>
        <w:numPr>
          <w:ilvl w:val="0"/>
          <w:numId w:val="3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w:t>
      </w:r>
      <w:r w:rsidR="00B7721C" w:rsidRPr="002C6953">
        <w:rPr>
          <w:rFonts w:ascii="Times New Roman" w:hAnsi="Times New Roman"/>
          <w:sz w:val="24"/>
          <w:szCs w:val="24"/>
          <w:lang w:val="pt-PT"/>
        </w:rPr>
        <w:t xml:space="preserve"> Termo de Compromisso é </w:t>
      </w:r>
      <w:r w:rsidRPr="002C6953">
        <w:rPr>
          <w:rFonts w:ascii="Times New Roman" w:hAnsi="Times New Roman"/>
          <w:sz w:val="24"/>
          <w:szCs w:val="24"/>
          <w:lang w:val="pt-PT"/>
        </w:rPr>
        <w:t xml:space="preserve">criado </w:t>
      </w:r>
      <w:r w:rsidR="00B7721C" w:rsidRPr="002C6953">
        <w:rPr>
          <w:rFonts w:ascii="Times New Roman" w:hAnsi="Times New Roman"/>
          <w:sz w:val="24"/>
          <w:szCs w:val="24"/>
          <w:lang w:val="pt-PT"/>
        </w:rPr>
        <w:t>pelo importador ou exportador, para inicia</w:t>
      </w:r>
      <w:r w:rsidR="0012054E" w:rsidRPr="002C6953">
        <w:rPr>
          <w:rFonts w:ascii="Times New Roman" w:hAnsi="Times New Roman"/>
          <w:sz w:val="24"/>
          <w:szCs w:val="24"/>
          <w:lang w:val="pt-PT"/>
        </w:rPr>
        <w:t>r uma importação ou exportação.</w:t>
      </w:r>
    </w:p>
    <w:p w14:paraId="1437959B" w14:textId="77777777" w:rsidR="00157F81" w:rsidRPr="002C6953" w:rsidRDefault="00B7721C" w:rsidP="002C6953">
      <w:pPr>
        <w:pStyle w:val="ListParagraph"/>
        <w:numPr>
          <w:ilvl w:val="0"/>
          <w:numId w:val="3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banco intermediário procede à aprovação </w:t>
      </w:r>
      <w:r w:rsidR="005B6254" w:rsidRPr="002C6953">
        <w:rPr>
          <w:rFonts w:ascii="Times New Roman" w:hAnsi="Times New Roman"/>
          <w:sz w:val="24"/>
          <w:szCs w:val="24"/>
          <w:lang w:val="pt-PT"/>
        </w:rPr>
        <w:t xml:space="preserve">ou não </w:t>
      </w:r>
      <w:r w:rsidRPr="002C6953">
        <w:rPr>
          <w:rFonts w:ascii="Times New Roman" w:hAnsi="Times New Roman"/>
          <w:sz w:val="24"/>
          <w:szCs w:val="24"/>
          <w:lang w:val="pt-PT"/>
        </w:rPr>
        <w:t>do Termo de Compromisso no prazo de setenta e duas horas, a contar do momento da recepção do pedido.</w:t>
      </w:r>
    </w:p>
    <w:p w14:paraId="337315AE" w14:textId="77777777" w:rsidR="00157F81" w:rsidRPr="002C6953" w:rsidRDefault="004A46F0" w:rsidP="002C6953">
      <w:pPr>
        <w:pStyle w:val="ListParagraph"/>
        <w:numPr>
          <w:ilvl w:val="0"/>
          <w:numId w:val="3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aprovação do Termo de Compromisso é precedida da confirmação pelo banco intermediário, de que o importador ou exportador é seu cliente, bem assim do cumprimento do dever de verificação. </w:t>
      </w:r>
    </w:p>
    <w:p w14:paraId="61137ACB" w14:textId="47D10B65" w:rsidR="004A46F0" w:rsidRPr="002C6953" w:rsidRDefault="004A46F0" w:rsidP="002C6953">
      <w:pPr>
        <w:pStyle w:val="ListParagraph"/>
        <w:numPr>
          <w:ilvl w:val="0"/>
          <w:numId w:val="3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banco intermediário pode</w:t>
      </w:r>
      <w:r w:rsidR="00F13CEA" w:rsidRPr="002C6953">
        <w:rPr>
          <w:rFonts w:ascii="Times New Roman" w:hAnsi="Times New Roman"/>
          <w:sz w:val="24"/>
          <w:szCs w:val="24"/>
          <w:lang w:val="pt-PT"/>
        </w:rPr>
        <w:t xml:space="preserve"> </w:t>
      </w:r>
      <w:r w:rsidRPr="002C6953">
        <w:rPr>
          <w:rFonts w:ascii="Times New Roman" w:hAnsi="Times New Roman"/>
          <w:sz w:val="24"/>
          <w:szCs w:val="24"/>
          <w:lang w:val="pt-PT"/>
        </w:rPr>
        <w:t>aprovar o Termo de Compromisso nos casos em que o cliente tenha efectuado o pagamento</w:t>
      </w:r>
      <w:r w:rsidR="0098172B" w:rsidRPr="002C6953">
        <w:rPr>
          <w:rFonts w:ascii="Times New Roman" w:hAnsi="Times New Roman"/>
          <w:sz w:val="24"/>
          <w:szCs w:val="24"/>
          <w:lang w:val="pt-PT"/>
        </w:rPr>
        <w:t xml:space="preserve"> de importação de bens</w:t>
      </w:r>
      <w:r w:rsidR="00C2237C" w:rsidRPr="002C6953">
        <w:rPr>
          <w:rFonts w:ascii="Times New Roman" w:hAnsi="Times New Roman"/>
          <w:sz w:val="24"/>
          <w:szCs w:val="24"/>
          <w:lang w:val="pt-PT"/>
        </w:rPr>
        <w:t xml:space="preserve"> que não seja para fins comerciais,</w:t>
      </w:r>
      <w:r w:rsidRPr="002C6953">
        <w:rPr>
          <w:rFonts w:ascii="Times New Roman" w:hAnsi="Times New Roman"/>
          <w:sz w:val="24"/>
          <w:szCs w:val="24"/>
          <w:lang w:val="pt-PT"/>
        </w:rPr>
        <w:t xml:space="preserve"> através de cartão bancário por si emitido, devendo comprovar a legitimidade da transacção</w:t>
      </w:r>
      <w:r w:rsidR="00F13CEA" w:rsidRPr="002C6953">
        <w:rPr>
          <w:rFonts w:ascii="Times New Roman" w:hAnsi="Times New Roman"/>
          <w:sz w:val="24"/>
          <w:szCs w:val="24"/>
          <w:lang w:val="pt-PT"/>
        </w:rPr>
        <w:t xml:space="preserve"> que consiste na confirmação</w:t>
      </w:r>
      <w:r w:rsidR="00C2237C" w:rsidRPr="002C6953">
        <w:rPr>
          <w:rFonts w:ascii="Times New Roman" w:hAnsi="Times New Roman"/>
          <w:sz w:val="24"/>
          <w:szCs w:val="24"/>
          <w:lang w:val="pt-PT"/>
        </w:rPr>
        <w:t xml:space="preserve"> </w:t>
      </w:r>
      <w:r w:rsidR="007B552D" w:rsidRPr="002C6953">
        <w:rPr>
          <w:rFonts w:ascii="Times New Roman" w:hAnsi="Times New Roman"/>
          <w:sz w:val="24"/>
          <w:szCs w:val="24"/>
          <w:lang w:val="pt-PT"/>
        </w:rPr>
        <w:t xml:space="preserve">do </w:t>
      </w:r>
      <w:r w:rsidR="00F13CEA" w:rsidRPr="002C6953">
        <w:rPr>
          <w:rFonts w:ascii="Times New Roman" w:hAnsi="Times New Roman"/>
          <w:sz w:val="24"/>
          <w:szCs w:val="24"/>
          <w:lang w:val="pt-PT"/>
        </w:rPr>
        <w:t>movimento</w:t>
      </w:r>
      <w:r w:rsidR="007B552D" w:rsidRPr="002C6953">
        <w:rPr>
          <w:rFonts w:ascii="Times New Roman" w:hAnsi="Times New Roman"/>
          <w:sz w:val="24"/>
          <w:szCs w:val="24"/>
          <w:lang w:val="pt-PT"/>
        </w:rPr>
        <w:t xml:space="preserve"> na</w:t>
      </w:r>
      <w:r w:rsidR="00F13CEA" w:rsidRPr="002C6953">
        <w:rPr>
          <w:rFonts w:ascii="Times New Roman" w:hAnsi="Times New Roman"/>
          <w:sz w:val="24"/>
          <w:szCs w:val="24"/>
          <w:lang w:val="pt-PT"/>
        </w:rPr>
        <w:t xml:space="preserve"> conta associada ao cartão e que</w:t>
      </w:r>
      <w:r w:rsidR="00C2237C" w:rsidRPr="002C6953">
        <w:rPr>
          <w:rFonts w:ascii="Times New Roman" w:hAnsi="Times New Roman"/>
          <w:sz w:val="24"/>
          <w:szCs w:val="24"/>
          <w:lang w:val="pt-PT"/>
        </w:rPr>
        <w:t xml:space="preserve"> o valor seja igual ao do T</w:t>
      </w:r>
      <w:r w:rsidR="009A27E2" w:rsidRPr="002C6953">
        <w:rPr>
          <w:rFonts w:ascii="Times New Roman" w:hAnsi="Times New Roman"/>
          <w:sz w:val="24"/>
          <w:szCs w:val="24"/>
          <w:lang w:val="pt-PT"/>
        </w:rPr>
        <w:t xml:space="preserve">ermo de </w:t>
      </w:r>
      <w:r w:rsidR="00C2237C" w:rsidRPr="002C6953">
        <w:rPr>
          <w:rFonts w:ascii="Times New Roman" w:hAnsi="Times New Roman"/>
          <w:sz w:val="24"/>
          <w:szCs w:val="24"/>
          <w:lang w:val="pt-PT"/>
        </w:rPr>
        <w:t>C</w:t>
      </w:r>
      <w:r w:rsidR="009A27E2" w:rsidRPr="002C6953">
        <w:rPr>
          <w:rFonts w:ascii="Times New Roman" w:hAnsi="Times New Roman"/>
          <w:sz w:val="24"/>
          <w:szCs w:val="24"/>
          <w:lang w:val="pt-PT"/>
        </w:rPr>
        <w:t>ompromisso</w:t>
      </w:r>
      <w:r w:rsidR="00F13CEA" w:rsidRPr="002C6953">
        <w:rPr>
          <w:rFonts w:ascii="Times New Roman" w:hAnsi="Times New Roman"/>
          <w:sz w:val="24"/>
          <w:szCs w:val="24"/>
          <w:lang w:val="pt-PT"/>
        </w:rPr>
        <w:t>.</w:t>
      </w:r>
    </w:p>
    <w:p w14:paraId="435A9BA2" w14:textId="77777777" w:rsidR="0086784A" w:rsidRPr="002C6953" w:rsidRDefault="0086784A" w:rsidP="002C6953">
      <w:pPr>
        <w:pStyle w:val="ListParagraph"/>
        <w:numPr>
          <w:ilvl w:val="0"/>
          <w:numId w:val="3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w:t>
      </w:r>
      <w:r w:rsidRPr="002C6953">
        <w:rPr>
          <w:rFonts w:ascii="Times New Roman" w:eastAsia="Times New Roman" w:hAnsi="Times New Roman" w:cs="Arial"/>
          <w:sz w:val="24"/>
          <w:szCs w:val="24"/>
          <w:lang w:val="pt-PT"/>
        </w:rPr>
        <w:t xml:space="preserve"> bancos devem aprovar os </w:t>
      </w:r>
      <w:r w:rsidRPr="002C6953">
        <w:rPr>
          <w:rFonts w:ascii="Times New Roman" w:eastAsia="Times New Roman" w:hAnsi="Times New Roman"/>
          <w:sz w:val="24"/>
          <w:szCs w:val="24"/>
          <w:lang w:val="pt-PT"/>
        </w:rPr>
        <w:t xml:space="preserve">Termos de Compromisso de clientes que realizam liquidação de </w:t>
      </w:r>
      <w:r w:rsidRPr="002C6953">
        <w:rPr>
          <w:rFonts w:ascii="Times New Roman" w:hAnsi="Times New Roman"/>
          <w:sz w:val="24"/>
          <w:szCs w:val="24"/>
          <w:lang w:val="pt-PT"/>
        </w:rPr>
        <w:t xml:space="preserve">importação e exportação fora do sistema bancário nacional, cuja origem de fundo sejam as seguintes: </w:t>
      </w:r>
    </w:p>
    <w:p w14:paraId="0611602F" w14:textId="77777777" w:rsidR="0086784A" w:rsidRPr="002C6953" w:rsidRDefault="0086784A" w:rsidP="002C6953">
      <w:pPr>
        <w:pStyle w:val="AlneasARTIGOS"/>
        <w:numPr>
          <w:ilvl w:val="0"/>
          <w:numId w:val="203"/>
        </w:numPr>
        <w:spacing w:after="0" w:line="360" w:lineRule="auto"/>
        <w:rPr>
          <w:lang w:val="pt-PT"/>
        </w:rPr>
      </w:pPr>
      <w:r w:rsidRPr="002C6953">
        <w:rPr>
          <w:lang w:val="pt-PT"/>
        </w:rPr>
        <w:t>Investimento Directo Estrangeiro;</w:t>
      </w:r>
    </w:p>
    <w:p w14:paraId="63A3A5BE" w14:textId="77777777" w:rsidR="0086784A" w:rsidRPr="002C6953" w:rsidRDefault="0086784A" w:rsidP="002C6953">
      <w:pPr>
        <w:pStyle w:val="AlneasARTIGOS"/>
        <w:spacing w:after="0" w:line="360" w:lineRule="auto"/>
        <w:rPr>
          <w:lang w:val="pt-PT"/>
        </w:rPr>
      </w:pPr>
      <w:r w:rsidRPr="002C6953">
        <w:rPr>
          <w:lang w:val="pt-PT"/>
        </w:rPr>
        <w:t>Empréstimo externo;</w:t>
      </w:r>
    </w:p>
    <w:p w14:paraId="181A4C7B" w14:textId="77777777" w:rsidR="0086784A" w:rsidRPr="002C6953" w:rsidRDefault="0086784A" w:rsidP="002C6953">
      <w:pPr>
        <w:pStyle w:val="AlneasARTIGOS"/>
        <w:spacing w:after="0" w:line="360" w:lineRule="auto"/>
        <w:rPr>
          <w:lang w:val="pt-PT"/>
        </w:rPr>
      </w:pPr>
      <w:r w:rsidRPr="002C6953">
        <w:rPr>
          <w:lang w:val="pt-PT"/>
        </w:rPr>
        <w:t>Conta offshore autorizadas;</w:t>
      </w:r>
    </w:p>
    <w:p w14:paraId="43F4D816" w14:textId="77777777" w:rsidR="0086784A" w:rsidRPr="002C6953" w:rsidRDefault="0086784A" w:rsidP="002C6953">
      <w:pPr>
        <w:pStyle w:val="AlneasARTIGOS"/>
        <w:spacing w:after="0" w:line="360" w:lineRule="auto"/>
        <w:rPr>
          <w:lang w:val="pt-PT"/>
        </w:rPr>
      </w:pPr>
      <w:r w:rsidRPr="002C6953">
        <w:rPr>
          <w:lang w:val="pt-PT"/>
        </w:rPr>
        <w:t>Doação;</w:t>
      </w:r>
    </w:p>
    <w:p w14:paraId="23128FD2" w14:textId="77777777" w:rsidR="0086784A" w:rsidRPr="002C6953" w:rsidRDefault="0086784A" w:rsidP="002C6953">
      <w:pPr>
        <w:pStyle w:val="AlneasARTIGOS"/>
        <w:spacing w:after="0" w:line="360" w:lineRule="auto"/>
        <w:rPr>
          <w:lang w:val="pt-PT"/>
        </w:rPr>
      </w:pPr>
      <w:r w:rsidRPr="002C6953">
        <w:rPr>
          <w:lang w:val="pt-PT"/>
        </w:rPr>
        <w:t>Outras origens de fundo legalmente permitidas.</w:t>
      </w:r>
    </w:p>
    <w:p w14:paraId="7B74608E" w14:textId="77777777" w:rsidR="0012054E" w:rsidRPr="002C6953" w:rsidRDefault="0012054E" w:rsidP="002C6953">
      <w:pPr>
        <w:spacing w:after="0" w:line="360" w:lineRule="auto"/>
        <w:jc w:val="both"/>
        <w:rPr>
          <w:rFonts w:ascii="Times New Roman" w:hAnsi="Times New Roman"/>
          <w:sz w:val="24"/>
          <w:szCs w:val="24"/>
          <w:lang w:val="pt-PT"/>
        </w:rPr>
      </w:pPr>
      <w:bookmarkStart w:id="103" w:name="_Toc134801689"/>
    </w:p>
    <w:p w14:paraId="3AA922D8" w14:textId="4316FD40" w:rsidR="00747B11" w:rsidRPr="002C6953" w:rsidRDefault="00747B11"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103"/>
      <w:r w:rsidR="006B6F58" w:rsidRPr="002C6953">
        <w:rPr>
          <w:rFonts w:ascii="Times New Roman" w:hAnsi="Times New Roman"/>
          <w:b/>
          <w:sz w:val="24"/>
          <w:szCs w:val="24"/>
          <w:lang w:val="pt-PT"/>
        </w:rPr>
        <w:t>26</w:t>
      </w:r>
    </w:p>
    <w:p w14:paraId="05AA8AAB" w14:textId="6F761F48" w:rsidR="00747B11" w:rsidRPr="002C6953" w:rsidRDefault="00747B11" w:rsidP="002C6953">
      <w:pPr>
        <w:spacing w:after="0" w:line="360" w:lineRule="auto"/>
        <w:jc w:val="center"/>
        <w:rPr>
          <w:rFonts w:ascii="Times New Roman" w:hAnsi="Times New Roman"/>
          <w:b/>
          <w:sz w:val="24"/>
          <w:szCs w:val="24"/>
          <w:lang w:val="pt-PT"/>
        </w:rPr>
      </w:pPr>
      <w:bookmarkStart w:id="104" w:name="_Toc134801690"/>
      <w:r w:rsidRPr="002C6953">
        <w:rPr>
          <w:rFonts w:ascii="Times New Roman" w:hAnsi="Times New Roman"/>
          <w:b/>
          <w:sz w:val="24"/>
          <w:szCs w:val="24"/>
          <w:lang w:val="pt-PT"/>
        </w:rPr>
        <w:t>Responsabilidades dos intervenientes</w:t>
      </w:r>
      <w:bookmarkEnd w:id="104"/>
    </w:p>
    <w:p w14:paraId="7A967F8F" w14:textId="2FB4F413" w:rsidR="00157F81" w:rsidRPr="002C6953" w:rsidRDefault="00747B11" w:rsidP="002C6953">
      <w:pPr>
        <w:pStyle w:val="ListParagraph"/>
        <w:numPr>
          <w:ilvl w:val="0"/>
          <w:numId w:val="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emissão do Termo de Compromisso torna o importador ou exportador e o banco intermediário responsáveis pela operação</w:t>
      </w:r>
      <w:r w:rsidR="009A27E2" w:rsidRPr="002C6953">
        <w:rPr>
          <w:rFonts w:ascii="Times New Roman" w:hAnsi="Times New Roman"/>
          <w:sz w:val="24"/>
          <w:szCs w:val="24"/>
          <w:lang w:val="pt-PT"/>
        </w:rPr>
        <w:t>.</w:t>
      </w:r>
    </w:p>
    <w:p w14:paraId="7AA88F0D" w14:textId="77777777" w:rsidR="00157F81" w:rsidRPr="002C6953" w:rsidRDefault="00FF1800" w:rsidP="002C6953">
      <w:pPr>
        <w:pStyle w:val="ListParagraph"/>
        <w:numPr>
          <w:ilvl w:val="0"/>
          <w:numId w:val="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 caso de</w:t>
      </w:r>
      <w:r w:rsidR="00747B11" w:rsidRPr="002C6953">
        <w:rPr>
          <w:rFonts w:ascii="Times New Roman" w:hAnsi="Times New Roman"/>
          <w:sz w:val="24"/>
          <w:szCs w:val="24"/>
          <w:lang w:val="pt-PT"/>
        </w:rPr>
        <w:t xml:space="preserve"> pagamento directo antecipado, o banco deve monitorar o cumprimento do prazo de </w:t>
      </w:r>
      <w:r w:rsidR="00281CF6" w:rsidRPr="002C6953">
        <w:rPr>
          <w:rFonts w:ascii="Times New Roman" w:hAnsi="Times New Roman"/>
          <w:sz w:val="24"/>
          <w:szCs w:val="24"/>
          <w:lang w:val="pt-PT"/>
        </w:rPr>
        <w:t xml:space="preserve">90 dias para </w:t>
      </w:r>
      <w:r w:rsidR="00747B11" w:rsidRPr="002C6953">
        <w:rPr>
          <w:rFonts w:ascii="Times New Roman" w:hAnsi="Times New Roman"/>
          <w:sz w:val="24"/>
          <w:szCs w:val="24"/>
          <w:lang w:val="pt-PT"/>
        </w:rPr>
        <w:t xml:space="preserve">entrada </w:t>
      </w:r>
      <w:r w:rsidR="007610E8" w:rsidRPr="002C6953">
        <w:rPr>
          <w:rFonts w:ascii="Times New Roman" w:hAnsi="Times New Roman"/>
          <w:sz w:val="24"/>
          <w:szCs w:val="24"/>
          <w:lang w:val="pt-PT"/>
        </w:rPr>
        <w:t xml:space="preserve">ou saída </w:t>
      </w:r>
      <w:r w:rsidR="00747B11" w:rsidRPr="002C6953">
        <w:rPr>
          <w:rFonts w:ascii="Times New Roman" w:hAnsi="Times New Roman"/>
          <w:sz w:val="24"/>
          <w:szCs w:val="24"/>
          <w:lang w:val="pt-PT"/>
        </w:rPr>
        <w:t>dos bens no</w:t>
      </w:r>
      <w:r w:rsidR="007610E8" w:rsidRPr="002C6953">
        <w:rPr>
          <w:rFonts w:ascii="Times New Roman" w:hAnsi="Times New Roman"/>
          <w:sz w:val="24"/>
          <w:szCs w:val="24"/>
          <w:lang w:val="pt-PT"/>
        </w:rPr>
        <w:t>, ou do</w:t>
      </w:r>
      <w:r w:rsidR="00747B11" w:rsidRPr="002C6953">
        <w:rPr>
          <w:rFonts w:ascii="Times New Roman" w:hAnsi="Times New Roman"/>
          <w:sz w:val="24"/>
          <w:szCs w:val="24"/>
          <w:lang w:val="pt-PT"/>
        </w:rPr>
        <w:t xml:space="preserve"> território </w:t>
      </w:r>
      <w:r w:rsidRPr="002C6953">
        <w:rPr>
          <w:rFonts w:ascii="Times New Roman" w:hAnsi="Times New Roman"/>
          <w:sz w:val="24"/>
          <w:szCs w:val="24"/>
          <w:lang w:val="pt-PT"/>
        </w:rPr>
        <w:t xml:space="preserve">aduaneiro </w:t>
      </w:r>
      <w:r w:rsidR="00747B11" w:rsidRPr="002C6953">
        <w:rPr>
          <w:rFonts w:ascii="Times New Roman" w:hAnsi="Times New Roman"/>
          <w:sz w:val="24"/>
          <w:szCs w:val="24"/>
          <w:lang w:val="pt-PT"/>
        </w:rPr>
        <w:t>nacional</w:t>
      </w:r>
      <w:r w:rsidRPr="002C6953">
        <w:rPr>
          <w:rFonts w:ascii="Times New Roman" w:hAnsi="Times New Roman"/>
          <w:sz w:val="24"/>
          <w:szCs w:val="24"/>
          <w:lang w:val="pt-PT"/>
        </w:rPr>
        <w:t>, podendo ser através da JUE ou outros meios legalmente permitidos</w:t>
      </w:r>
      <w:r w:rsidR="0012054E" w:rsidRPr="002C6953">
        <w:rPr>
          <w:rFonts w:ascii="Times New Roman" w:hAnsi="Times New Roman"/>
          <w:sz w:val="24"/>
          <w:szCs w:val="24"/>
          <w:lang w:val="pt-PT"/>
        </w:rPr>
        <w:t>.</w:t>
      </w:r>
      <w:r w:rsidR="00281CF6" w:rsidRPr="002C6953">
        <w:rPr>
          <w:rFonts w:ascii="Times New Roman" w:hAnsi="Times New Roman"/>
          <w:sz w:val="24"/>
          <w:szCs w:val="24"/>
          <w:lang w:val="pt-PT"/>
        </w:rPr>
        <w:t xml:space="preserve"> </w:t>
      </w:r>
    </w:p>
    <w:p w14:paraId="2F84DA8A" w14:textId="250CEE28" w:rsidR="00157F81" w:rsidRPr="002C6953" w:rsidRDefault="00747B11" w:rsidP="002C6953">
      <w:pPr>
        <w:pStyle w:val="ListParagraph"/>
        <w:numPr>
          <w:ilvl w:val="0"/>
          <w:numId w:val="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o</w:t>
      </w:r>
      <w:r w:rsidR="00FF1800" w:rsidRPr="002C6953">
        <w:rPr>
          <w:rFonts w:ascii="Times New Roman" w:hAnsi="Times New Roman"/>
          <w:sz w:val="24"/>
          <w:szCs w:val="24"/>
          <w:lang w:val="pt-PT"/>
        </w:rPr>
        <w:t>s</w:t>
      </w:r>
      <w:r w:rsidRPr="002C6953">
        <w:rPr>
          <w:rFonts w:ascii="Times New Roman" w:hAnsi="Times New Roman"/>
          <w:sz w:val="24"/>
          <w:szCs w:val="24"/>
          <w:lang w:val="pt-PT"/>
        </w:rPr>
        <w:t xml:space="preserve"> pagamentos postecipados e restantes modalidades, cabe ao banco confirmar a entrada</w:t>
      </w:r>
      <w:r w:rsidR="007610E8" w:rsidRPr="002C6953">
        <w:rPr>
          <w:rFonts w:ascii="Times New Roman" w:hAnsi="Times New Roman"/>
          <w:sz w:val="24"/>
          <w:szCs w:val="24"/>
          <w:lang w:val="pt-PT"/>
        </w:rPr>
        <w:t xml:space="preserve"> ou saída</w:t>
      </w:r>
      <w:r w:rsidRPr="002C6953">
        <w:rPr>
          <w:rFonts w:ascii="Times New Roman" w:hAnsi="Times New Roman"/>
          <w:sz w:val="24"/>
          <w:szCs w:val="24"/>
          <w:lang w:val="pt-PT"/>
        </w:rPr>
        <w:t xml:space="preserve"> </w:t>
      </w:r>
      <w:r w:rsidR="0017219D" w:rsidRPr="002C6953">
        <w:rPr>
          <w:rFonts w:ascii="Times New Roman" w:hAnsi="Times New Roman"/>
          <w:sz w:val="24"/>
          <w:szCs w:val="24"/>
          <w:lang w:val="pt-PT"/>
        </w:rPr>
        <w:t>dos bens no</w:t>
      </w:r>
      <w:r w:rsidR="007610E8" w:rsidRPr="002C6953">
        <w:rPr>
          <w:rFonts w:ascii="Times New Roman" w:hAnsi="Times New Roman"/>
          <w:sz w:val="24"/>
          <w:szCs w:val="24"/>
          <w:lang w:val="pt-PT"/>
        </w:rPr>
        <w:t>, ou do</w:t>
      </w:r>
      <w:r w:rsidR="0017219D" w:rsidRPr="002C6953">
        <w:rPr>
          <w:rFonts w:ascii="Times New Roman" w:hAnsi="Times New Roman"/>
          <w:sz w:val="24"/>
          <w:szCs w:val="24"/>
          <w:lang w:val="pt-PT"/>
        </w:rPr>
        <w:t xml:space="preserve"> </w:t>
      </w:r>
      <w:r w:rsidRPr="002C6953">
        <w:rPr>
          <w:rFonts w:ascii="Times New Roman" w:hAnsi="Times New Roman"/>
          <w:sz w:val="24"/>
          <w:szCs w:val="24"/>
          <w:lang w:val="pt-PT"/>
        </w:rPr>
        <w:t xml:space="preserve">território aduaneiro nacional, através da JUE ou por meio da apresentação dos documentos </w:t>
      </w:r>
      <w:r w:rsidR="0017219D" w:rsidRPr="002C6953">
        <w:rPr>
          <w:rFonts w:ascii="Times New Roman" w:hAnsi="Times New Roman"/>
          <w:sz w:val="24"/>
          <w:szCs w:val="24"/>
          <w:lang w:val="pt-PT"/>
        </w:rPr>
        <w:t xml:space="preserve">originais </w:t>
      </w:r>
      <w:r w:rsidRPr="002C6953">
        <w:rPr>
          <w:rFonts w:ascii="Times New Roman" w:hAnsi="Times New Roman"/>
          <w:sz w:val="24"/>
          <w:szCs w:val="24"/>
          <w:lang w:val="pt-PT"/>
        </w:rPr>
        <w:t>obrigatórios de importação, antes de e</w:t>
      </w:r>
      <w:r w:rsidR="007610E8" w:rsidRPr="002C6953">
        <w:rPr>
          <w:rFonts w:ascii="Times New Roman" w:hAnsi="Times New Roman"/>
          <w:sz w:val="24"/>
          <w:szCs w:val="24"/>
          <w:lang w:val="pt-PT"/>
        </w:rPr>
        <w:t xml:space="preserve">fectuar o </w:t>
      </w:r>
      <w:r w:rsidR="0017219D" w:rsidRPr="002C6953">
        <w:rPr>
          <w:rFonts w:ascii="Times New Roman" w:hAnsi="Times New Roman"/>
          <w:sz w:val="24"/>
          <w:szCs w:val="24"/>
          <w:lang w:val="pt-PT"/>
        </w:rPr>
        <w:t>pagamento</w:t>
      </w:r>
      <w:r w:rsidR="007610E8" w:rsidRPr="002C6953">
        <w:rPr>
          <w:rFonts w:ascii="Times New Roman" w:hAnsi="Times New Roman"/>
          <w:sz w:val="24"/>
          <w:szCs w:val="24"/>
          <w:lang w:val="pt-PT"/>
        </w:rPr>
        <w:t xml:space="preserve"> ou recebimento</w:t>
      </w:r>
      <w:r w:rsidRPr="002C6953">
        <w:rPr>
          <w:rFonts w:ascii="Times New Roman" w:hAnsi="Times New Roman"/>
          <w:sz w:val="24"/>
          <w:szCs w:val="24"/>
          <w:lang w:val="pt-PT"/>
        </w:rPr>
        <w:t>.</w:t>
      </w:r>
    </w:p>
    <w:p w14:paraId="16C09A81" w14:textId="11FB3649" w:rsidR="00157F81" w:rsidRPr="002C6953" w:rsidRDefault="000122F4" w:rsidP="002C6953">
      <w:pPr>
        <w:pStyle w:val="ListParagraph"/>
        <w:numPr>
          <w:ilvl w:val="0"/>
          <w:numId w:val="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pagamento com recurso a cartão bancário para a importação de bens efectuado </w:t>
      </w:r>
      <w:r w:rsidR="00747B11" w:rsidRPr="002C6953">
        <w:rPr>
          <w:rFonts w:ascii="Times New Roman" w:hAnsi="Times New Roman"/>
          <w:sz w:val="24"/>
          <w:szCs w:val="24"/>
          <w:lang w:val="pt-PT"/>
        </w:rPr>
        <w:t xml:space="preserve">nos locais </w:t>
      </w:r>
      <w:r w:rsidRPr="002C6953">
        <w:rPr>
          <w:rFonts w:ascii="Times New Roman" w:hAnsi="Times New Roman"/>
          <w:sz w:val="24"/>
          <w:szCs w:val="24"/>
          <w:lang w:val="pt-PT"/>
        </w:rPr>
        <w:t xml:space="preserve">ou sítio de </w:t>
      </w:r>
      <w:r w:rsidR="00747B11" w:rsidRPr="002C6953">
        <w:rPr>
          <w:rFonts w:ascii="Times New Roman" w:hAnsi="Times New Roman"/>
          <w:sz w:val="24"/>
          <w:szCs w:val="24"/>
          <w:lang w:val="pt-PT"/>
        </w:rPr>
        <w:t>venda físicos</w:t>
      </w:r>
      <w:r w:rsidRPr="002C6953">
        <w:rPr>
          <w:rFonts w:ascii="Times New Roman" w:hAnsi="Times New Roman"/>
          <w:sz w:val="24"/>
          <w:szCs w:val="24"/>
          <w:lang w:val="pt-PT"/>
        </w:rPr>
        <w:t xml:space="preserve"> no exterior</w:t>
      </w:r>
      <w:r w:rsidR="00747B11" w:rsidRPr="002C6953">
        <w:rPr>
          <w:rFonts w:ascii="Times New Roman" w:hAnsi="Times New Roman"/>
          <w:sz w:val="24"/>
          <w:szCs w:val="24"/>
          <w:lang w:val="pt-PT"/>
        </w:rPr>
        <w:t>,</w:t>
      </w:r>
      <w:r w:rsidRPr="002C6953">
        <w:rPr>
          <w:rFonts w:ascii="Times New Roman" w:hAnsi="Times New Roman"/>
          <w:sz w:val="24"/>
          <w:szCs w:val="24"/>
          <w:lang w:val="pt-PT"/>
        </w:rPr>
        <w:t xml:space="preserve"> que carece</w:t>
      </w:r>
      <w:r w:rsidR="00747B11" w:rsidRPr="002C6953">
        <w:rPr>
          <w:rFonts w:ascii="Times New Roman" w:hAnsi="Times New Roman"/>
          <w:sz w:val="24"/>
          <w:szCs w:val="24"/>
          <w:lang w:val="pt-PT"/>
        </w:rPr>
        <w:t xml:space="preserve"> da emissão d</w:t>
      </w:r>
      <w:r w:rsidRPr="002C6953">
        <w:rPr>
          <w:rFonts w:ascii="Times New Roman" w:hAnsi="Times New Roman"/>
          <w:sz w:val="24"/>
          <w:szCs w:val="24"/>
          <w:lang w:val="pt-PT"/>
        </w:rPr>
        <w:t>o</w:t>
      </w:r>
      <w:r w:rsidR="00747B11" w:rsidRPr="002C6953">
        <w:rPr>
          <w:rFonts w:ascii="Times New Roman" w:hAnsi="Times New Roman"/>
          <w:sz w:val="24"/>
          <w:szCs w:val="24"/>
          <w:lang w:val="pt-PT"/>
        </w:rPr>
        <w:t xml:space="preserve"> Termo de Compromisso, </w:t>
      </w:r>
      <w:r w:rsidRPr="002C6953">
        <w:rPr>
          <w:rFonts w:ascii="Times New Roman" w:hAnsi="Times New Roman"/>
          <w:sz w:val="24"/>
          <w:szCs w:val="24"/>
          <w:lang w:val="pt-PT"/>
        </w:rPr>
        <w:t xml:space="preserve">deve ser aprovado pelo banco </w:t>
      </w:r>
      <w:r w:rsidR="00747B11" w:rsidRPr="002C6953">
        <w:rPr>
          <w:rFonts w:ascii="Times New Roman" w:hAnsi="Times New Roman"/>
          <w:sz w:val="24"/>
          <w:szCs w:val="24"/>
          <w:lang w:val="pt-PT"/>
        </w:rPr>
        <w:t>emitente do cartão, a pedido do cliente</w:t>
      </w:r>
      <w:r w:rsidR="009A27E2" w:rsidRPr="002C6953">
        <w:rPr>
          <w:rFonts w:ascii="Times New Roman" w:hAnsi="Times New Roman"/>
          <w:sz w:val="24"/>
          <w:szCs w:val="24"/>
          <w:lang w:val="pt-PT"/>
        </w:rPr>
        <w:t>.</w:t>
      </w:r>
    </w:p>
    <w:p w14:paraId="75F40D71" w14:textId="77777777" w:rsidR="00157F81" w:rsidRPr="002C6953" w:rsidRDefault="000122F4" w:rsidP="002C6953">
      <w:pPr>
        <w:pStyle w:val="ListParagraph"/>
        <w:numPr>
          <w:ilvl w:val="0"/>
          <w:numId w:val="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w:t>
      </w:r>
      <w:r w:rsidR="00747B11" w:rsidRPr="002C6953">
        <w:rPr>
          <w:rFonts w:ascii="Times New Roman" w:hAnsi="Times New Roman"/>
          <w:sz w:val="24"/>
          <w:szCs w:val="24"/>
          <w:lang w:val="pt-PT"/>
        </w:rPr>
        <w:t xml:space="preserve"> importador ou exportador</w:t>
      </w:r>
      <w:r w:rsidRPr="002C6953">
        <w:rPr>
          <w:rFonts w:ascii="Times New Roman" w:hAnsi="Times New Roman"/>
          <w:sz w:val="24"/>
          <w:szCs w:val="24"/>
          <w:lang w:val="pt-PT"/>
        </w:rPr>
        <w:t xml:space="preserve"> deve garantir que o </w:t>
      </w:r>
      <w:r w:rsidR="00747B11" w:rsidRPr="002C6953">
        <w:rPr>
          <w:rFonts w:ascii="Times New Roman" w:hAnsi="Times New Roman"/>
          <w:sz w:val="24"/>
          <w:szCs w:val="24"/>
          <w:lang w:val="pt-PT"/>
        </w:rPr>
        <w:t>Documento Único esteja associado ao correspondente Termo de Compromisso a</w:t>
      </w:r>
      <w:r w:rsidR="004A46F0" w:rsidRPr="002C6953">
        <w:rPr>
          <w:rFonts w:ascii="Times New Roman" w:hAnsi="Times New Roman"/>
          <w:sz w:val="24"/>
          <w:szCs w:val="24"/>
          <w:lang w:val="pt-PT"/>
        </w:rPr>
        <w:t>o</w:t>
      </w:r>
      <w:r w:rsidR="00747B11" w:rsidRPr="002C6953">
        <w:rPr>
          <w:rFonts w:ascii="Times New Roman" w:hAnsi="Times New Roman"/>
          <w:sz w:val="24"/>
          <w:szCs w:val="24"/>
          <w:lang w:val="pt-PT"/>
        </w:rPr>
        <w:t xml:space="preserve"> nível da JUE.</w:t>
      </w:r>
    </w:p>
    <w:p w14:paraId="2EB4AC4D" w14:textId="1D000579" w:rsidR="008B7090" w:rsidRPr="002C6953" w:rsidRDefault="00B501C2" w:rsidP="002C6953">
      <w:pPr>
        <w:pStyle w:val="ListParagraph"/>
        <w:numPr>
          <w:ilvl w:val="0"/>
          <w:numId w:val="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Excepcionalmente, c</w:t>
      </w:r>
      <w:r w:rsidR="00785BA3" w:rsidRPr="002C6953">
        <w:rPr>
          <w:rFonts w:ascii="Times New Roman" w:hAnsi="Times New Roman"/>
          <w:sz w:val="24"/>
          <w:szCs w:val="24"/>
          <w:lang w:val="pt-PT"/>
        </w:rPr>
        <w:t xml:space="preserve">aso </w:t>
      </w:r>
      <w:r w:rsidRPr="002C6953">
        <w:rPr>
          <w:rFonts w:ascii="Times New Roman" w:hAnsi="Times New Roman"/>
          <w:sz w:val="24"/>
          <w:szCs w:val="24"/>
          <w:lang w:val="pt-PT"/>
        </w:rPr>
        <w:t>o Documento Único</w:t>
      </w:r>
      <w:r w:rsidR="00785BA3" w:rsidRPr="002C6953">
        <w:rPr>
          <w:rFonts w:ascii="Times New Roman" w:hAnsi="Times New Roman"/>
          <w:sz w:val="24"/>
          <w:szCs w:val="24"/>
          <w:lang w:val="pt-PT"/>
        </w:rPr>
        <w:t xml:space="preserve"> não esteja associado ao Termo de Compromisso a nível da JUE</w:t>
      </w:r>
      <w:r w:rsidRPr="002C6953">
        <w:rPr>
          <w:rFonts w:ascii="Times New Roman" w:hAnsi="Times New Roman"/>
          <w:sz w:val="24"/>
          <w:szCs w:val="24"/>
          <w:lang w:val="pt-PT"/>
        </w:rPr>
        <w:t xml:space="preserve">, </w:t>
      </w:r>
      <w:r w:rsidR="008B7090" w:rsidRPr="002C6953">
        <w:rPr>
          <w:rFonts w:ascii="Times New Roman" w:hAnsi="Times New Roman"/>
          <w:sz w:val="24"/>
          <w:szCs w:val="24"/>
          <w:lang w:val="pt-PT"/>
        </w:rPr>
        <w:t xml:space="preserve">o </w:t>
      </w:r>
      <w:r w:rsidR="00747B11" w:rsidRPr="002C6953">
        <w:rPr>
          <w:rFonts w:ascii="Times New Roman" w:hAnsi="Times New Roman"/>
          <w:sz w:val="24"/>
          <w:szCs w:val="24"/>
          <w:lang w:val="pt-PT"/>
        </w:rPr>
        <w:t xml:space="preserve">importador ou exportador </w:t>
      </w:r>
      <w:r w:rsidR="004A46F0" w:rsidRPr="002C6953">
        <w:rPr>
          <w:rFonts w:ascii="Times New Roman" w:hAnsi="Times New Roman"/>
          <w:sz w:val="24"/>
          <w:szCs w:val="24"/>
          <w:lang w:val="pt-PT"/>
        </w:rPr>
        <w:t>deve</w:t>
      </w:r>
      <w:r w:rsidR="00747B11" w:rsidRPr="002C6953">
        <w:rPr>
          <w:rFonts w:ascii="Times New Roman" w:hAnsi="Times New Roman"/>
          <w:sz w:val="24"/>
          <w:szCs w:val="24"/>
          <w:lang w:val="pt-PT"/>
        </w:rPr>
        <w:t xml:space="preserve"> comprovar a entrada ou saída do bem no</w:t>
      </w:r>
      <w:r w:rsidR="004A46F0" w:rsidRPr="002C6953">
        <w:rPr>
          <w:rFonts w:ascii="Times New Roman" w:hAnsi="Times New Roman"/>
          <w:sz w:val="24"/>
          <w:szCs w:val="24"/>
          <w:lang w:val="pt-PT"/>
        </w:rPr>
        <w:t>,</w:t>
      </w:r>
      <w:r w:rsidR="00747B11" w:rsidRPr="002C6953">
        <w:rPr>
          <w:rFonts w:ascii="Times New Roman" w:hAnsi="Times New Roman"/>
          <w:sz w:val="24"/>
          <w:szCs w:val="24"/>
          <w:lang w:val="pt-PT"/>
        </w:rPr>
        <w:t xml:space="preserve"> ou do território </w:t>
      </w:r>
      <w:r w:rsidR="004A46F0" w:rsidRPr="002C6953">
        <w:rPr>
          <w:rFonts w:ascii="Times New Roman" w:hAnsi="Times New Roman"/>
          <w:sz w:val="24"/>
          <w:szCs w:val="24"/>
          <w:lang w:val="pt-PT"/>
        </w:rPr>
        <w:t xml:space="preserve">aduaneiro </w:t>
      </w:r>
      <w:r w:rsidR="00747B11" w:rsidRPr="002C6953">
        <w:rPr>
          <w:rFonts w:ascii="Times New Roman" w:hAnsi="Times New Roman"/>
          <w:sz w:val="24"/>
          <w:szCs w:val="24"/>
          <w:lang w:val="pt-PT"/>
        </w:rPr>
        <w:t>nacional nos prazos definidos para o efeito</w:t>
      </w:r>
      <w:r w:rsidR="008B7090" w:rsidRPr="002C6953">
        <w:rPr>
          <w:rFonts w:ascii="Times New Roman" w:hAnsi="Times New Roman"/>
          <w:sz w:val="24"/>
          <w:szCs w:val="24"/>
          <w:lang w:val="pt-PT"/>
        </w:rPr>
        <w:t>.</w:t>
      </w:r>
    </w:p>
    <w:p w14:paraId="6442D060" w14:textId="373EE50D" w:rsidR="004A46F0" w:rsidRPr="002C6953" w:rsidRDefault="008B7090" w:rsidP="002C6953">
      <w:pPr>
        <w:pStyle w:val="ListParagraph"/>
        <w:numPr>
          <w:ilvl w:val="0"/>
          <w:numId w:val="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efeitos do número anterior, o importador ou exportador deve </w:t>
      </w:r>
      <w:r w:rsidR="00747B11" w:rsidRPr="002C6953">
        <w:rPr>
          <w:rFonts w:ascii="Times New Roman" w:hAnsi="Times New Roman"/>
          <w:sz w:val="24"/>
          <w:szCs w:val="24"/>
          <w:lang w:val="pt-PT"/>
        </w:rPr>
        <w:t>a</w:t>
      </w:r>
      <w:r w:rsidR="004A46F0" w:rsidRPr="002C6953">
        <w:rPr>
          <w:rFonts w:ascii="Times New Roman" w:hAnsi="Times New Roman"/>
          <w:sz w:val="24"/>
          <w:szCs w:val="24"/>
          <w:lang w:val="pt-PT"/>
        </w:rPr>
        <w:t>presenta</w:t>
      </w:r>
      <w:r w:rsidRPr="002C6953">
        <w:rPr>
          <w:rFonts w:ascii="Times New Roman" w:hAnsi="Times New Roman"/>
          <w:sz w:val="24"/>
          <w:szCs w:val="24"/>
          <w:lang w:val="pt-PT"/>
        </w:rPr>
        <w:t>r</w:t>
      </w:r>
      <w:r w:rsidR="004A46F0" w:rsidRPr="002C6953">
        <w:rPr>
          <w:rFonts w:ascii="Times New Roman" w:hAnsi="Times New Roman"/>
          <w:sz w:val="24"/>
          <w:szCs w:val="24"/>
          <w:lang w:val="pt-PT"/>
        </w:rPr>
        <w:t xml:space="preserve"> </w:t>
      </w:r>
      <w:r w:rsidR="00B501C2" w:rsidRPr="002C6953">
        <w:rPr>
          <w:rFonts w:ascii="Times New Roman" w:hAnsi="Times New Roman"/>
          <w:sz w:val="24"/>
          <w:szCs w:val="24"/>
          <w:lang w:val="pt-PT"/>
        </w:rPr>
        <w:t>a versão original d</w:t>
      </w:r>
      <w:r w:rsidR="004A46F0" w:rsidRPr="002C6953">
        <w:rPr>
          <w:rFonts w:ascii="Times New Roman" w:hAnsi="Times New Roman"/>
          <w:sz w:val="24"/>
          <w:szCs w:val="24"/>
          <w:lang w:val="pt-PT"/>
        </w:rPr>
        <w:t>o</w:t>
      </w:r>
      <w:r w:rsidRPr="002C6953">
        <w:rPr>
          <w:rFonts w:ascii="Times New Roman" w:hAnsi="Times New Roman"/>
          <w:sz w:val="24"/>
          <w:szCs w:val="24"/>
          <w:lang w:val="pt-PT"/>
        </w:rPr>
        <w:t xml:space="preserve"> Documento Único</w:t>
      </w:r>
      <w:r w:rsidR="004A46F0" w:rsidRPr="002C6953">
        <w:rPr>
          <w:rFonts w:ascii="Times New Roman" w:hAnsi="Times New Roman"/>
          <w:sz w:val="24"/>
          <w:szCs w:val="24"/>
          <w:lang w:val="pt-PT"/>
        </w:rPr>
        <w:t xml:space="preserve"> </w:t>
      </w:r>
      <w:r w:rsidR="00747B11" w:rsidRPr="002C6953">
        <w:rPr>
          <w:rFonts w:ascii="Times New Roman" w:hAnsi="Times New Roman"/>
          <w:sz w:val="24"/>
          <w:szCs w:val="24"/>
          <w:lang w:val="pt-PT"/>
        </w:rPr>
        <w:t>ao banco intermediário da operação</w:t>
      </w:r>
      <w:r w:rsidR="00B501C2" w:rsidRPr="002C6953">
        <w:rPr>
          <w:rFonts w:ascii="Times New Roman" w:hAnsi="Times New Roman"/>
          <w:sz w:val="24"/>
          <w:szCs w:val="24"/>
          <w:lang w:val="pt-PT"/>
        </w:rPr>
        <w:t>, acompanhado do</w:t>
      </w:r>
      <w:r w:rsidRPr="002C6953">
        <w:rPr>
          <w:rFonts w:ascii="Times New Roman" w:hAnsi="Times New Roman"/>
          <w:sz w:val="24"/>
          <w:szCs w:val="24"/>
          <w:lang w:val="pt-PT"/>
        </w:rPr>
        <w:t xml:space="preserve"> parecer da autoridade aduaneira </w:t>
      </w:r>
      <w:r w:rsidR="00FF6D5F" w:rsidRPr="002C6953">
        <w:rPr>
          <w:rFonts w:ascii="Times New Roman" w:hAnsi="Times New Roman"/>
          <w:sz w:val="24"/>
          <w:szCs w:val="24"/>
          <w:lang w:val="pt-PT"/>
        </w:rPr>
        <w:t>que reconhece</w:t>
      </w:r>
      <w:r w:rsidRPr="002C6953">
        <w:rPr>
          <w:rFonts w:ascii="Times New Roman" w:hAnsi="Times New Roman"/>
          <w:sz w:val="24"/>
          <w:szCs w:val="24"/>
          <w:lang w:val="pt-PT"/>
        </w:rPr>
        <w:t xml:space="preserve"> o cumprimento dos procedimentos aduaneiros </w:t>
      </w:r>
      <w:r w:rsidR="00FF6D5F" w:rsidRPr="002C6953">
        <w:rPr>
          <w:rFonts w:ascii="Times New Roman" w:hAnsi="Times New Roman"/>
          <w:sz w:val="24"/>
          <w:szCs w:val="24"/>
          <w:lang w:val="pt-PT"/>
        </w:rPr>
        <w:t xml:space="preserve">de </w:t>
      </w:r>
      <w:r w:rsidRPr="002C6953">
        <w:rPr>
          <w:rFonts w:ascii="Times New Roman" w:hAnsi="Times New Roman"/>
          <w:sz w:val="24"/>
          <w:szCs w:val="24"/>
          <w:lang w:val="pt-PT"/>
        </w:rPr>
        <w:t>desembaraço</w:t>
      </w:r>
      <w:r w:rsidR="00FF6D5F" w:rsidRPr="002C6953">
        <w:rPr>
          <w:rFonts w:ascii="Times New Roman" w:hAnsi="Times New Roman"/>
          <w:sz w:val="24"/>
          <w:szCs w:val="24"/>
          <w:lang w:val="pt-PT"/>
        </w:rPr>
        <w:t>.</w:t>
      </w:r>
    </w:p>
    <w:p w14:paraId="7240DADF" w14:textId="77777777" w:rsidR="00A21E4E" w:rsidRPr="002C6953" w:rsidRDefault="00A21E4E" w:rsidP="002C6953">
      <w:pPr>
        <w:spacing w:after="0" w:line="360" w:lineRule="auto"/>
        <w:jc w:val="both"/>
        <w:rPr>
          <w:rFonts w:ascii="Times New Roman" w:hAnsi="Times New Roman"/>
          <w:sz w:val="24"/>
          <w:szCs w:val="24"/>
          <w:lang w:val="pt-PT"/>
        </w:rPr>
      </w:pPr>
      <w:bookmarkStart w:id="105" w:name="_Toc134801691"/>
    </w:p>
    <w:p w14:paraId="3D19A1B6" w14:textId="6952567C" w:rsidR="000F18F8" w:rsidRPr="002C6953" w:rsidRDefault="000F18F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105"/>
      <w:r w:rsidR="006B6F58" w:rsidRPr="002C6953">
        <w:rPr>
          <w:rFonts w:ascii="Times New Roman" w:hAnsi="Times New Roman"/>
          <w:b/>
          <w:sz w:val="24"/>
          <w:szCs w:val="24"/>
          <w:lang w:val="pt-PT"/>
        </w:rPr>
        <w:t>27</w:t>
      </w:r>
    </w:p>
    <w:p w14:paraId="1B5D90F8" w14:textId="3D00D4AF" w:rsidR="000F18F8" w:rsidRPr="002C6953" w:rsidRDefault="000F18F8" w:rsidP="002C6953">
      <w:pPr>
        <w:spacing w:after="0" w:line="360" w:lineRule="auto"/>
        <w:jc w:val="center"/>
        <w:rPr>
          <w:rFonts w:ascii="Times New Roman" w:hAnsi="Times New Roman"/>
          <w:b/>
          <w:sz w:val="24"/>
          <w:szCs w:val="24"/>
          <w:lang w:val="pt-PT"/>
        </w:rPr>
      </w:pPr>
      <w:bookmarkStart w:id="106" w:name="_Toc134801692"/>
      <w:r w:rsidRPr="002C6953">
        <w:rPr>
          <w:rFonts w:ascii="Times New Roman" w:hAnsi="Times New Roman"/>
          <w:b/>
          <w:sz w:val="24"/>
          <w:szCs w:val="24"/>
          <w:lang w:val="pt-PT"/>
        </w:rPr>
        <w:t>Actualização de informação</w:t>
      </w:r>
      <w:bookmarkEnd w:id="106"/>
    </w:p>
    <w:p w14:paraId="6F8F495E" w14:textId="0253E540" w:rsidR="000F18F8" w:rsidRPr="002C6953" w:rsidRDefault="000F18F8"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do</w:t>
      </w:r>
      <w:r w:rsidR="002D6874" w:rsidRPr="002C6953">
        <w:rPr>
          <w:rFonts w:ascii="Times New Roman" w:hAnsi="Times New Roman"/>
          <w:sz w:val="24"/>
          <w:szCs w:val="24"/>
          <w:lang w:val="pt-PT"/>
        </w:rPr>
        <w:t xml:space="preserve"> disposto no</w:t>
      </w:r>
      <w:r w:rsidRPr="002C6953">
        <w:rPr>
          <w:rFonts w:ascii="Times New Roman" w:hAnsi="Times New Roman"/>
          <w:sz w:val="24"/>
          <w:szCs w:val="24"/>
          <w:lang w:val="pt-PT"/>
        </w:rPr>
        <w:t xml:space="preserve"> </w:t>
      </w:r>
      <w:r w:rsidR="002D6874" w:rsidRPr="002C6953">
        <w:rPr>
          <w:rFonts w:ascii="Times New Roman" w:hAnsi="Times New Roman"/>
          <w:sz w:val="24"/>
          <w:lang w:val="pt-PT"/>
        </w:rPr>
        <w:t xml:space="preserve">número 1 do artigo </w:t>
      </w:r>
      <w:r w:rsidR="008B083D" w:rsidRPr="002C6953">
        <w:rPr>
          <w:rFonts w:ascii="Times New Roman" w:hAnsi="Times New Roman"/>
          <w:sz w:val="24"/>
          <w:lang w:val="pt-PT"/>
        </w:rPr>
        <w:t>11</w:t>
      </w:r>
      <w:r w:rsidR="000F1380">
        <w:rPr>
          <w:rFonts w:ascii="Times New Roman" w:hAnsi="Times New Roman"/>
          <w:sz w:val="24"/>
          <w:lang w:val="pt-PT"/>
        </w:rPr>
        <w:t>4</w:t>
      </w:r>
      <w:r w:rsidRPr="002C6953">
        <w:rPr>
          <w:rFonts w:ascii="Times New Roman" w:hAnsi="Times New Roman"/>
          <w:sz w:val="24"/>
          <w:szCs w:val="24"/>
          <w:lang w:val="pt-PT"/>
        </w:rPr>
        <w:t>, os bancos devem manter actualizada a informação sobre cada Termo de Compromisso.</w:t>
      </w:r>
    </w:p>
    <w:p w14:paraId="66FE7BBB" w14:textId="77777777" w:rsidR="00A6295A" w:rsidRPr="002C6953" w:rsidRDefault="00A6295A" w:rsidP="002C6953">
      <w:pPr>
        <w:spacing w:after="0" w:line="360" w:lineRule="auto"/>
        <w:jc w:val="both"/>
        <w:rPr>
          <w:rFonts w:ascii="Times New Roman" w:hAnsi="Times New Roman"/>
          <w:sz w:val="24"/>
          <w:szCs w:val="24"/>
          <w:lang w:val="pt-PT"/>
        </w:rPr>
      </w:pPr>
    </w:p>
    <w:p w14:paraId="4BDD9404" w14:textId="43DAE0E4" w:rsidR="00A6295A" w:rsidRPr="002C6953" w:rsidRDefault="00A6295A" w:rsidP="002C6953">
      <w:pPr>
        <w:spacing w:after="0" w:line="360" w:lineRule="auto"/>
        <w:jc w:val="center"/>
        <w:rPr>
          <w:rFonts w:ascii="Times New Roman" w:hAnsi="Times New Roman"/>
          <w:b/>
          <w:sz w:val="24"/>
          <w:szCs w:val="24"/>
          <w:lang w:val="pt-PT"/>
        </w:rPr>
      </w:pPr>
      <w:bookmarkStart w:id="107" w:name="_Toc280544350"/>
      <w:bookmarkStart w:id="108" w:name="_Toc134801737"/>
      <w:bookmarkStart w:id="109" w:name="_Toc374482459"/>
      <w:r w:rsidRPr="002C6953">
        <w:rPr>
          <w:rFonts w:ascii="Times New Roman" w:hAnsi="Times New Roman"/>
          <w:b/>
          <w:sz w:val="24"/>
          <w:szCs w:val="24"/>
          <w:lang w:val="pt-PT"/>
        </w:rPr>
        <w:t xml:space="preserve">Divisão </w:t>
      </w:r>
      <w:bookmarkEnd w:id="107"/>
      <w:r w:rsidRPr="002C6953">
        <w:rPr>
          <w:rFonts w:ascii="Times New Roman" w:hAnsi="Times New Roman"/>
          <w:b/>
          <w:sz w:val="24"/>
          <w:szCs w:val="24"/>
          <w:lang w:val="pt-PT"/>
        </w:rPr>
        <w:t>I</w:t>
      </w:r>
      <w:bookmarkEnd w:id="108"/>
      <w:bookmarkEnd w:id="109"/>
      <w:r w:rsidR="008A3973" w:rsidRPr="002C6953">
        <w:rPr>
          <w:rFonts w:ascii="Times New Roman" w:hAnsi="Times New Roman"/>
          <w:b/>
          <w:sz w:val="24"/>
          <w:szCs w:val="24"/>
          <w:lang w:val="pt-PT"/>
        </w:rPr>
        <w:t>I</w:t>
      </w:r>
    </w:p>
    <w:p w14:paraId="0E844A8D" w14:textId="55EE1481" w:rsidR="00A6295A" w:rsidRPr="002C6953" w:rsidRDefault="00A6295A" w:rsidP="002C6953">
      <w:pPr>
        <w:spacing w:after="0" w:line="360" w:lineRule="auto"/>
        <w:jc w:val="center"/>
        <w:rPr>
          <w:rFonts w:ascii="Times New Roman" w:hAnsi="Times New Roman"/>
          <w:b/>
          <w:sz w:val="24"/>
          <w:szCs w:val="24"/>
          <w:lang w:val="pt-PT"/>
        </w:rPr>
      </w:pPr>
      <w:bookmarkStart w:id="110" w:name="_Toc134801738"/>
      <w:bookmarkStart w:id="111" w:name="_Toc374482460"/>
      <w:bookmarkStart w:id="112" w:name="_Toc280544351"/>
      <w:r w:rsidRPr="002C6953">
        <w:rPr>
          <w:rFonts w:ascii="Times New Roman" w:hAnsi="Times New Roman"/>
          <w:b/>
          <w:sz w:val="24"/>
          <w:szCs w:val="24"/>
          <w:lang w:val="pt-PT"/>
        </w:rPr>
        <w:t>Pagamentos para a importação de bens</w:t>
      </w:r>
      <w:bookmarkEnd w:id="110"/>
      <w:bookmarkEnd w:id="111"/>
      <w:bookmarkEnd w:id="112"/>
    </w:p>
    <w:p w14:paraId="042CC8AF" w14:textId="77777777" w:rsidR="00A6295A" w:rsidRPr="002C6953" w:rsidRDefault="00A6295A" w:rsidP="002C6953">
      <w:pPr>
        <w:spacing w:after="0" w:line="360" w:lineRule="auto"/>
        <w:jc w:val="both"/>
        <w:rPr>
          <w:rFonts w:ascii="Times New Roman" w:hAnsi="Times New Roman"/>
          <w:sz w:val="24"/>
          <w:szCs w:val="24"/>
          <w:lang w:val="pt-PT"/>
        </w:rPr>
      </w:pPr>
    </w:p>
    <w:p w14:paraId="451BA3A9" w14:textId="122CDCCF" w:rsidR="00A6295A" w:rsidRPr="002C6953" w:rsidRDefault="00A6295A" w:rsidP="002C6953">
      <w:pPr>
        <w:spacing w:after="0" w:line="360" w:lineRule="auto"/>
        <w:jc w:val="center"/>
        <w:rPr>
          <w:rFonts w:ascii="Times New Roman" w:hAnsi="Times New Roman"/>
          <w:b/>
          <w:sz w:val="24"/>
          <w:szCs w:val="24"/>
          <w:lang w:val="pt-PT"/>
        </w:rPr>
      </w:pPr>
      <w:bookmarkStart w:id="113" w:name="_Toc134801739"/>
      <w:r w:rsidRPr="002C6953">
        <w:rPr>
          <w:rFonts w:ascii="Times New Roman" w:hAnsi="Times New Roman"/>
          <w:b/>
          <w:sz w:val="24"/>
          <w:szCs w:val="24"/>
          <w:lang w:val="pt-PT"/>
        </w:rPr>
        <w:t xml:space="preserve">Artigo </w:t>
      </w:r>
      <w:bookmarkEnd w:id="113"/>
      <w:r w:rsidR="00266808" w:rsidRPr="002C6953">
        <w:rPr>
          <w:rFonts w:ascii="Times New Roman" w:hAnsi="Times New Roman"/>
          <w:b/>
          <w:sz w:val="24"/>
          <w:szCs w:val="24"/>
          <w:lang w:val="pt-PT"/>
        </w:rPr>
        <w:t>28</w:t>
      </w:r>
    </w:p>
    <w:p w14:paraId="50626C2D" w14:textId="4F500060" w:rsidR="00A21E4E" w:rsidRPr="002C6953" w:rsidRDefault="00A6295A" w:rsidP="002C6953">
      <w:pPr>
        <w:spacing w:after="0" w:line="360" w:lineRule="auto"/>
        <w:jc w:val="center"/>
        <w:rPr>
          <w:rFonts w:ascii="Times New Roman" w:hAnsi="Times New Roman"/>
          <w:b/>
          <w:sz w:val="24"/>
          <w:szCs w:val="24"/>
          <w:lang w:val="pt-PT"/>
        </w:rPr>
      </w:pPr>
      <w:bookmarkStart w:id="114" w:name="_Toc134801740"/>
      <w:r w:rsidRPr="002C6953">
        <w:rPr>
          <w:rFonts w:ascii="Times New Roman" w:hAnsi="Times New Roman"/>
          <w:b/>
          <w:sz w:val="24"/>
          <w:szCs w:val="24"/>
          <w:lang w:val="pt-PT"/>
        </w:rPr>
        <w:t>Pagamento de bens</w:t>
      </w:r>
      <w:bookmarkEnd w:id="114"/>
    </w:p>
    <w:p w14:paraId="6ADCD5C2" w14:textId="57F43E98" w:rsidR="00A6295A" w:rsidRPr="002C6953" w:rsidRDefault="00A6295A"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Os pagamentos para importação de bens são realizados em conformidade com as modalidades de pagamento previstas no </w:t>
      </w:r>
      <w:r w:rsidRPr="002C6953">
        <w:rPr>
          <w:rFonts w:ascii="Times New Roman" w:hAnsi="Times New Roman"/>
          <w:sz w:val="24"/>
          <w:lang w:val="pt-PT"/>
        </w:rPr>
        <w:t xml:space="preserve">artigo </w:t>
      </w:r>
      <w:r w:rsidR="00266808" w:rsidRPr="002C6953">
        <w:rPr>
          <w:rFonts w:ascii="Times New Roman" w:hAnsi="Times New Roman"/>
          <w:sz w:val="24"/>
          <w:szCs w:val="24"/>
          <w:lang w:val="pt-PT"/>
        </w:rPr>
        <w:t>23</w:t>
      </w:r>
      <w:r w:rsidRPr="002C6953">
        <w:rPr>
          <w:rFonts w:ascii="Times New Roman" w:hAnsi="Times New Roman"/>
          <w:sz w:val="24"/>
          <w:szCs w:val="24"/>
          <w:lang w:val="pt-PT"/>
        </w:rPr>
        <w:t>.</w:t>
      </w:r>
    </w:p>
    <w:p w14:paraId="35016465" w14:textId="77777777" w:rsidR="00A6295A" w:rsidRPr="002C6953" w:rsidRDefault="00A6295A" w:rsidP="002C6953">
      <w:pPr>
        <w:spacing w:after="0" w:line="360" w:lineRule="auto"/>
        <w:jc w:val="both"/>
        <w:rPr>
          <w:rFonts w:ascii="Times New Roman" w:hAnsi="Times New Roman"/>
          <w:sz w:val="24"/>
          <w:szCs w:val="24"/>
          <w:lang w:val="pt-PT"/>
        </w:rPr>
      </w:pPr>
    </w:p>
    <w:p w14:paraId="11754658" w14:textId="1392275C" w:rsidR="00A6295A" w:rsidRPr="002C6953" w:rsidRDefault="00A6295A" w:rsidP="002C6953">
      <w:pPr>
        <w:spacing w:after="0" w:line="360" w:lineRule="auto"/>
        <w:jc w:val="center"/>
        <w:rPr>
          <w:rFonts w:ascii="Times New Roman" w:hAnsi="Times New Roman"/>
          <w:b/>
          <w:sz w:val="24"/>
          <w:szCs w:val="24"/>
          <w:lang w:val="pt-PT"/>
        </w:rPr>
      </w:pPr>
      <w:bookmarkStart w:id="115" w:name="_Toc134801741"/>
      <w:r w:rsidRPr="002C6953">
        <w:rPr>
          <w:rFonts w:ascii="Times New Roman" w:hAnsi="Times New Roman"/>
          <w:b/>
          <w:sz w:val="24"/>
          <w:szCs w:val="24"/>
          <w:lang w:val="pt-PT"/>
        </w:rPr>
        <w:t xml:space="preserve">Artigo </w:t>
      </w:r>
      <w:bookmarkEnd w:id="115"/>
      <w:r w:rsidR="00266808" w:rsidRPr="002C6953">
        <w:rPr>
          <w:rFonts w:ascii="Times New Roman" w:hAnsi="Times New Roman"/>
          <w:b/>
          <w:sz w:val="24"/>
          <w:szCs w:val="24"/>
          <w:lang w:val="pt-PT"/>
        </w:rPr>
        <w:t>29</w:t>
      </w:r>
    </w:p>
    <w:p w14:paraId="5B1854AA" w14:textId="55969454" w:rsidR="00A6295A" w:rsidRPr="002C6953" w:rsidRDefault="00A6295A" w:rsidP="002C6953">
      <w:pPr>
        <w:spacing w:after="0" w:line="360" w:lineRule="auto"/>
        <w:jc w:val="center"/>
        <w:rPr>
          <w:rFonts w:ascii="Times New Roman" w:hAnsi="Times New Roman"/>
          <w:b/>
          <w:sz w:val="24"/>
          <w:szCs w:val="24"/>
          <w:lang w:val="pt-PT"/>
        </w:rPr>
      </w:pPr>
      <w:bookmarkStart w:id="116" w:name="_Toc134801742"/>
      <w:r w:rsidRPr="002C6953">
        <w:rPr>
          <w:rFonts w:ascii="Times New Roman" w:hAnsi="Times New Roman"/>
          <w:b/>
          <w:sz w:val="24"/>
          <w:szCs w:val="24"/>
          <w:lang w:val="pt-PT"/>
        </w:rPr>
        <w:t>Crédito documentário</w:t>
      </w:r>
      <w:bookmarkEnd w:id="116"/>
    </w:p>
    <w:p w14:paraId="4F74EE86" w14:textId="77777777" w:rsidR="00A6295A" w:rsidRPr="002C6953" w:rsidRDefault="002D6874" w:rsidP="002C6953">
      <w:pPr>
        <w:pStyle w:val="ListParagraph"/>
        <w:numPr>
          <w:ilvl w:val="0"/>
          <w:numId w:val="3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w:t>
      </w:r>
      <w:r w:rsidR="00A6295A" w:rsidRPr="002C6953">
        <w:rPr>
          <w:rFonts w:ascii="Times New Roman" w:hAnsi="Times New Roman"/>
          <w:sz w:val="24"/>
          <w:szCs w:val="24"/>
          <w:lang w:val="pt-PT"/>
        </w:rPr>
        <w:t xml:space="preserve"> modalidade de crédito documentário, a iniciativa de abertura do crédito pertence ao importador</w:t>
      </w:r>
      <w:r w:rsidRPr="002C6953">
        <w:rPr>
          <w:rFonts w:ascii="Times New Roman" w:hAnsi="Times New Roman"/>
          <w:sz w:val="24"/>
          <w:szCs w:val="24"/>
          <w:lang w:val="pt-PT"/>
        </w:rPr>
        <w:t>, e deve</w:t>
      </w:r>
      <w:r w:rsidR="00A6295A" w:rsidRPr="002C6953">
        <w:rPr>
          <w:rFonts w:ascii="Times New Roman" w:hAnsi="Times New Roman"/>
          <w:sz w:val="24"/>
          <w:szCs w:val="24"/>
          <w:lang w:val="pt-PT"/>
        </w:rPr>
        <w:t xml:space="preserve"> incluir obrigatoriamente as seguintes informações:</w:t>
      </w:r>
    </w:p>
    <w:p w14:paraId="53EF72AE"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Nome completo do beneficiário e respectivo endereço;</w:t>
      </w:r>
    </w:p>
    <w:p w14:paraId="240F5B8C"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Montante e moeda do crédito;</w:t>
      </w:r>
    </w:p>
    <w:p w14:paraId="7C37D7A2" w14:textId="4B113F9F"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Tipo de crédito;</w:t>
      </w:r>
    </w:p>
    <w:p w14:paraId="05585086"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Condições de reembolso;</w:t>
      </w:r>
    </w:p>
    <w:p w14:paraId="2815E319"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Breve descrição da mercadoria, incluindo quantidades e preço unitário, conforme indicado na factura pró-forma;</w:t>
      </w:r>
    </w:p>
    <w:p w14:paraId="6AB5F552"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Descrição sumária dos documentos requeridos;</w:t>
      </w:r>
    </w:p>
    <w:p w14:paraId="61913051"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Local de embarque e destino das mercadorias;</w:t>
      </w:r>
    </w:p>
    <w:p w14:paraId="19F771FD"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Embarques parciais permitidos ou não;</w:t>
      </w:r>
    </w:p>
    <w:p w14:paraId="44DCB33A"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Transbordos permitidos ou não;</w:t>
      </w:r>
    </w:p>
    <w:p w14:paraId="61D49A60"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Validade para embarque, quando aplicável;</w:t>
      </w:r>
    </w:p>
    <w:p w14:paraId="34333AB4"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Validade do crédito;</w:t>
      </w:r>
    </w:p>
    <w:p w14:paraId="2C5FDF76" w14:textId="77777777" w:rsidR="00A6295A" w:rsidRPr="002C6953" w:rsidRDefault="00A6295A" w:rsidP="002C6953">
      <w:pPr>
        <w:pStyle w:val="ListParagraph"/>
        <w:numPr>
          <w:ilvl w:val="0"/>
          <w:numId w:val="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Forma de notificação ao beneficiário.</w:t>
      </w:r>
    </w:p>
    <w:p w14:paraId="750C8410" w14:textId="77777777" w:rsidR="00A6295A" w:rsidRPr="002C6953" w:rsidRDefault="00A6295A" w:rsidP="002C6953">
      <w:pPr>
        <w:pStyle w:val="ListParagraph"/>
        <w:numPr>
          <w:ilvl w:val="0"/>
          <w:numId w:val="3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 utilização da modalidade a que se refere o presente artigo deve-se ter em conta os costumes bancários e as melhores práticas, nomeadamente as regras e usos uniformes emitidos pela Câmara de Comércio Internacional.</w:t>
      </w:r>
    </w:p>
    <w:p w14:paraId="7C333D9D" w14:textId="77777777" w:rsidR="00A6295A" w:rsidRPr="002C6953" w:rsidRDefault="00A6295A" w:rsidP="002C6953">
      <w:pPr>
        <w:spacing w:after="0" w:line="360" w:lineRule="auto"/>
        <w:jc w:val="both"/>
        <w:rPr>
          <w:rFonts w:ascii="Times New Roman" w:hAnsi="Times New Roman"/>
          <w:sz w:val="24"/>
          <w:szCs w:val="24"/>
          <w:lang w:val="pt-PT"/>
        </w:rPr>
      </w:pPr>
    </w:p>
    <w:p w14:paraId="54CFAE23" w14:textId="6A1ECD4F" w:rsidR="00A6295A" w:rsidRPr="002C6953" w:rsidRDefault="00A6295A" w:rsidP="002C6953">
      <w:pPr>
        <w:spacing w:after="0" w:line="360" w:lineRule="auto"/>
        <w:jc w:val="center"/>
        <w:rPr>
          <w:rFonts w:ascii="Times New Roman" w:hAnsi="Times New Roman"/>
          <w:b/>
          <w:sz w:val="24"/>
          <w:szCs w:val="24"/>
          <w:lang w:val="pt-PT"/>
        </w:rPr>
      </w:pPr>
      <w:bookmarkStart w:id="117" w:name="_Toc134801743"/>
      <w:r w:rsidRPr="002C6953">
        <w:rPr>
          <w:rFonts w:ascii="Times New Roman" w:hAnsi="Times New Roman"/>
          <w:b/>
          <w:sz w:val="24"/>
          <w:szCs w:val="24"/>
          <w:lang w:val="pt-PT"/>
        </w:rPr>
        <w:t xml:space="preserve">Artigo </w:t>
      </w:r>
      <w:bookmarkEnd w:id="117"/>
      <w:r w:rsidR="00266808" w:rsidRPr="002C6953">
        <w:rPr>
          <w:rFonts w:ascii="Times New Roman" w:hAnsi="Times New Roman"/>
          <w:b/>
          <w:sz w:val="24"/>
          <w:szCs w:val="24"/>
          <w:lang w:val="pt-PT"/>
        </w:rPr>
        <w:t>30</w:t>
      </w:r>
    </w:p>
    <w:p w14:paraId="3E586987" w14:textId="4D53299B" w:rsidR="00A6295A" w:rsidRPr="002C6953" w:rsidRDefault="00A6295A" w:rsidP="002C6953">
      <w:pPr>
        <w:spacing w:after="0" w:line="360" w:lineRule="auto"/>
        <w:jc w:val="center"/>
        <w:rPr>
          <w:rFonts w:ascii="Times New Roman" w:hAnsi="Times New Roman"/>
          <w:b/>
          <w:sz w:val="24"/>
          <w:szCs w:val="24"/>
          <w:lang w:val="pt-PT"/>
        </w:rPr>
      </w:pPr>
      <w:bookmarkStart w:id="118" w:name="_Toc134801744"/>
      <w:r w:rsidRPr="002C6953">
        <w:rPr>
          <w:rFonts w:ascii="Times New Roman" w:hAnsi="Times New Roman"/>
          <w:b/>
          <w:sz w:val="24"/>
          <w:szCs w:val="24"/>
          <w:lang w:val="pt-PT"/>
        </w:rPr>
        <w:t>Remessa documentária</w:t>
      </w:r>
      <w:bookmarkEnd w:id="118"/>
    </w:p>
    <w:p w14:paraId="60D540B3" w14:textId="77777777" w:rsidR="00A6295A" w:rsidRPr="002C6953" w:rsidRDefault="0025099B"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a modalidade de remessa documentária é aplicável o</w:t>
      </w:r>
      <w:r w:rsidR="00A6295A" w:rsidRPr="002C6953">
        <w:rPr>
          <w:rFonts w:ascii="Times New Roman" w:hAnsi="Times New Roman"/>
          <w:sz w:val="24"/>
          <w:szCs w:val="24"/>
          <w:lang w:val="pt-PT"/>
        </w:rPr>
        <w:t xml:space="preserve"> disposto no artigo anterior</w:t>
      </w:r>
      <w:r w:rsidRPr="002C6953">
        <w:rPr>
          <w:rFonts w:ascii="Times New Roman" w:hAnsi="Times New Roman"/>
          <w:sz w:val="24"/>
          <w:szCs w:val="24"/>
          <w:lang w:val="pt-PT"/>
        </w:rPr>
        <w:t>, com as nec</w:t>
      </w:r>
      <w:r w:rsidR="00A6295A" w:rsidRPr="002C6953">
        <w:rPr>
          <w:rFonts w:ascii="Times New Roman" w:hAnsi="Times New Roman"/>
          <w:sz w:val="24"/>
          <w:szCs w:val="24"/>
          <w:lang w:val="pt-PT"/>
        </w:rPr>
        <w:t xml:space="preserve">essárias adaptações, </w:t>
      </w:r>
      <w:r w:rsidRPr="002C6953">
        <w:rPr>
          <w:rFonts w:ascii="Times New Roman" w:hAnsi="Times New Roman"/>
          <w:sz w:val="24"/>
          <w:szCs w:val="24"/>
          <w:lang w:val="pt-PT"/>
        </w:rPr>
        <w:t xml:space="preserve">nos </w:t>
      </w:r>
      <w:r w:rsidR="00A6295A" w:rsidRPr="002C6953">
        <w:rPr>
          <w:rFonts w:ascii="Times New Roman" w:hAnsi="Times New Roman"/>
          <w:sz w:val="24"/>
          <w:szCs w:val="24"/>
          <w:lang w:val="pt-PT"/>
        </w:rPr>
        <w:t>casos de pagamen</w:t>
      </w:r>
      <w:r w:rsidRPr="002C6953">
        <w:rPr>
          <w:rFonts w:ascii="Times New Roman" w:hAnsi="Times New Roman"/>
          <w:sz w:val="24"/>
          <w:szCs w:val="24"/>
          <w:lang w:val="pt-PT"/>
        </w:rPr>
        <w:t>tos antecipados de importação</w:t>
      </w:r>
      <w:r w:rsidR="00A6295A" w:rsidRPr="002C6953">
        <w:rPr>
          <w:rFonts w:ascii="Times New Roman" w:hAnsi="Times New Roman"/>
          <w:sz w:val="24"/>
          <w:szCs w:val="24"/>
          <w:lang w:val="pt-PT"/>
        </w:rPr>
        <w:t>.</w:t>
      </w:r>
    </w:p>
    <w:p w14:paraId="701FF901" w14:textId="77777777" w:rsidR="00A6295A" w:rsidRPr="002C6953" w:rsidRDefault="00A6295A" w:rsidP="002C6953">
      <w:pPr>
        <w:spacing w:after="0" w:line="360" w:lineRule="auto"/>
        <w:jc w:val="both"/>
        <w:rPr>
          <w:rFonts w:ascii="Times New Roman" w:hAnsi="Times New Roman"/>
          <w:sz w:val="24"/>
          <w:szCs w:val="24"/>
          <w:lang w:val="pt-PT"/>
        </w:rPr>
      </w:pPr>
    </w:p>
    <w:p w14:paraId="15A07D5F" w14:textId="1F3C3EB0" w:rsidR="00A6295A" w:rsidRPr="002C6953" w:rsidRDefault="00A6295A" w:rsidP="002C6953">
      <w:pPr>
        <w:spacing w:after="0" w:line="360" w:lineRule="auto"/>
        <w:jc w:val="center"/>
        <w:rPr>
          <w:rFonts w:ascii="Times New Roman" w:hAnsi="Times New Roman"/>
          <w:b/>
          <w:sz w:val="24"/>
          <w:szCs w:val="24"/>
          <w:lang w:val="pt-PT"/>
        </w:rPr>
      </w:pPr>
      <w:bookmarkStart w:id="119" w:name="_Toc134801745"/>
      <w:r w:rsidRPr="002C6953">
        <w:rPr>
          <w:rFonts w:ascii="Times New Roman" w:hAnsi="Times New Roman"/>
          <w:b/>
          <w:sz w:val="24"/>
          <w:szCs w:val="24"/>
          <w:lang w:val="pt-PT"/>
        </w:rPr>
        <w:t xml:space="preserve">Artigo </w:t>
      </w:r>
      <w:bookmarkEnd w:id="119"/>
      <w:r w:rsidR="00266808" w:rsidRPr="002C6953">
        <w:rPr>
          <w:rFonts w:ascii="Times New Roman" w:hAnsi="Times New Roman"/>
          <w:b/>
          <w:sz w:val="24"/>
          <w:szCs w:val="24"/>
          <w:lang w:val="pt-PT"/>
        </w:rPr>
        <w:t>31</w:t>
      </w:r>
    </w:p>
    <w:p w14:paraId="48F66F77" w14:textId="76D8BF11" w:rsidR="00A6295A" w:rsidRPr="002C6953" w:rsidRDefault="00A6295A" w:rsidP="002C6953">
      <w:pPr>
        <w:spacing w:after="0" w:line="360" w:lineRule="auto"/>
        <w:jc w:val="center"/>
        <w:rPr>
          <w:rFonts w:ascii="Times New Roman" w:hAnsi="Times New Roman"/>
          <w:b/>
          <w:sz w:val="24"/>
          <w:szCs w:val="24"/>
          <w:lang w:val="pt-PT"/>
        </w:rPr>
      </w:pPr>
      <w:bookmarkStart w:id="120" w:name="_Toc134801746"/>
      <w:r w:rsidRPr="002C6953">
        <w:rPr>
          <w:rFonts w:ascii="Times New Roman" w:hAnsi="Times New Roman"/>
          <w:b/>
          <w:sz w:val="24"/>
          <w:szCs w:val="24"/>
          <w:lang w:val="pt-PT"/>
        </w:rPr>
        <w:t>Pagamento directo antecipado</w:t>
      </w:r>
      <w:bookmarkEnd w:id="120"/>
    </w:p>
    <w:p w14:paraId="311F0CC9" w14:textId="7CC183E0" w:rsidR="00F43479" w:rsidRPr="002C6953" w:rsidRDefault="0025099B" w:rsidP="002C6953">
      <w:pPr>
        <w:pStyle w:val="ListParagraph"/>
        <w:numPr>
          <w:ilvl w:val="0"/>
          <w:numId w:val="4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É permitido o </w:t>
      </w:r>
      <w:r w:rsidR="00A6295A" w:rsidRPr="002C6953">
        <w:rPr>
          <w:rFonts w:ascii="Times New Roman" w:hAnsi="Times New Roman"/>
          <w:sz w:val="24"/>
          <w:szCs w:val="24"/>
          <w:lang w:val="pt-PT"/>
        </w:rPr>
        <w:t>pagamento directo</w:t>
      </w:r>
      <w:r w:rsidRPr="002C6953">
        <w:rPr>
          <w:rFonts w:ascii="Times New Roman" w:hAnsi="Times New Roman"/>
          <w:sz w:val="24"/>
          <w:szCs w:val="24"/>
          <w:lang w:val="pt-PT"/>
        </w:rPr>
        <w:t xml:space="preserve"> antecipado</w:t>
      </w:r>
      <w:r w:rsidR="00A6295A" w:rsidRPr="002C6953">
        <w:rPr>
          <w:rFonts w:ascii="Times New Roman" w:hAnsi="Times New Roman"/>
          <w:sz w:val="24"/>
          <w:szCs w:val="24"/>
          <w:lang w:val="pt-PT"/>
        </w:rPr>
        <w:t>,</w:t>
      </w:r>
      <w:r w:rsidRPr="002C6953">
        <w:rPr>
          <w:rFonts w:ascii="Times New Roman" w:hAnsi="Times New Roman"/>
          <w:sz w:val="24"/>
          <w:szCs w:val="24"/>
          <w:lang w:val="pt-PT"/>
        </w:rPr>
        <w:t xml:space="preserve"> parcial ou total</w:t>
      </w:r>
      <w:r w:rsidR="00A6295A" w:rsidRPr="002C6953">
        <w:rPr>
          <w:rFonts w:ascii="Times New Roman" w:hAnsi="Times New Roman"/>
          <w:sz w:val="24"/>
          <w:szCs w:val="24"/>
          <w:lang w:val="pt-PT"/>
        </w:rPr>
        <w:t xml:space="preserve">, desde que observado o disposto na </w:t>
      </w:r>
      <w:r w:rsidRPr="002C6953">
        <w:rPr>
          <w:rFonts w:ascii="Times New Roman" w:hAnsi="Times New Roman"/>
          <w:sz w:val="24"/>
          <w:lang w:val="pt-PT"/>
        </w:rPr>
        <w:t>alínea b) do n.º 2 e</w:t>
      </w:r>
      <w:r w:rsidR="00A6295A" w:rsidRPr="002C6953">
        <w:rPr>
          <w:rFonts w:ascii="Times New Roman" w:hAnsi="Times New Roman"/>
          <w:sz w:val="24"/>
          <w:lang w:val="pt-PT"/>
        </w:rPr>
        <w:t xml:space="preserve"> </w:t>
      </w:r>
      <w:r w:rsidRPr="002C6953">
        <w:rPr>
          <w:rFonts w:ascii="Times New Roman" w:hAnsi="Times New Roman"/>
          <w:sz w:val="24"/>
          <w:lang w:val="pt-PT"/>
        </w:rPr>
        <w:t xml:space="preserve">o </w:t>
      </w:r>
      <w:r w:rsidR="00A6295A" w:rsidRPr="002C6953">
        <w:rPr>
          <w:rFonts w:ascii="Times New Roman" w:hAnsi="Times New Roman"/>
          <w:sz w:val="24"/>
          <w:lang w:val="pt-PT"/>
        </w:rPr>
        <w:t xml:space="preserve">n.º </w:t>
      </w:r>
      <w:r w:rsidR="003C0F3F" w:rsidRPr="002C6953">
        <w:rPr>
          <w:rFonts w:ascii="Times New Roman" w:hAnsi="Times New Roman"/>
          <w:sz w:val="24"/>
          <w:lang w:val="pt-PT"/>
        </w:rPr>
        <w:t>3</w:t>
      </w:r>
      <w:r w:rsidR="00A6295A" w:rsidRPr="002C6953">
        <w:rPr>
          <w:rFonts w:ascii="Times New Roman" w:hAnsi="Times New Roman"/>
          <w:sz w:val="24"/>
          <w:lang w:val="pt-PT"/>
        </w:rPr>
        <w:t xml:space="preserve">, ambos do artigo </w:t>
      </w:r>
      <w:r w:rsidR="003C0F3F" w:rsidRPr="002C6953">
        <w:rPr>
          <w:rFonts w:ascii="Times New Roman" w:hAnsi="Times New Roman"/>
          <w:sz w:val="24"/>
          <w:lang w:val="pt-PT"/>
        </w:rPr>
        <w:t>20</w:t>
      </w:r>
      <w:r w:rsidR="00A6295A" w:rsidRPr="002C6953">
        <w:rPr>
          <w:rFonts w:ascii="Times New Roman" w:hAnsi="Times New Roman"/>
          <w:sz w:val="24"/>
          <w:szCs w:val="24"/>
          <w:lang w:val="pt-PT"/>
        </w:rPr>
        <w:t>.</w:t>
      </w:r>
    </w:p>
    <w:p w14:paraId="0F3A4BB8" w14:textId="77777777" w:rsidR="00F43479" w:rsidRPr="002C6953" w:rsidRDefault="00A6295A" w:rsidP="002C6953">
      <w:pPr>
        <w:pStyle w:val="ListParagraph"/>
        <w:numPr>
          <w:ilvl w:val="0"/>
          <w:numId w:val="4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Nos casos de importação de bens cuja produção não esteja ainda concluída na data do pagamento antecipado, o prazo de noventa dias para o cumprimento da obrigação de entrega de documentos comprovativos da entrada de bens em território aduaneiro nacional conta a partir da data contratualmente prevista para a conclusão da produção dos referidos bens.</w:t>
      </w:r>
    </w:p>
    <w:p w14:paraId="69DD22F2" w14:textId="77777777" w:rsidR="009C6A10" w:rsidRPr="002C6953" w:rsidRDefault="009C6A10" w:rsidP="002C6953">
      <w:pPr>
        <w:spacing w:after="0" w:line="360" w:lineRule="auto"/>
        <w:jc w:val="both"/>
        <w:rPr>
          <w:rFonts w:ascii="Times New Roman" w:hAnsi="Times New Roman"/>
          <w:sz w:val="24"/>
          <w:szCs w:val="24"/>
          <w:lang w:val="pt-PT"/>
        </w:rPr>
      </w:pPr>
      <w:bookmarkStart w:id="121" w:name="_Toc134801747"/>
    </w:p>
    <w:p w14:paraId="73287D0D" w14:textId="77777777" w:rsidR="008B083D" w:rsidRPr="002C6953" w:rsidRDefault="008B083D" w:rsidP="002C6953">
      <w:pPr>
        <w:spacing w:after="0" w:line="360" w:lineRule="auto"/>
        <w:jc w:val="center"/>
        <w:rPr>
          <w:rFonts w:ascii="Times New Roman" w:hAnsi="Times New Roman"/>
          <w:b/>
          <w:sz w:val="24"/>
          <w:szCs w:val="24"/>
          <w:lang w:val="pt-PT"/>
        </w:rPr>
      </w:pPr>
    </w:p>
    <w:p w14:paraId="2E62D1DE" w14:textId="77777777" w:rsidR="008B083D" w:rsidRPr="002C6953" w:rsidRDefault="008B083D" w:rsidP="002C6953">
      <w:pPr>
        <w:spacing w:after="0" w:line="360" w:lineRule="auto"/>
        <w:jc w:val="center"/>
        <w:rPr>
          <w:rFonts w:ascii="Times New Roman" w:hAnsi="Times New Roman"/>
          <w:b/>
          <w:sz w:val="24"/>
          <w:szCs w:val="24"/>
          <w:lang w:val="pt-PT"/>
        </w:rPr>
      </w:pPr>
    </w:p>
    <w:p w14:paraId="7D08295D" w14:textId="77777777" w:rsidR="008B083D" w:rsidRPr="002C6953" w:rsidRDefault="008B083D" w:rsidP="002C6953">
      <w:pPr>
        <w:spacing w:after="0" w:line="360" w:lineRule="auto"/>
        <w:jc w:val="center"/>
        <w:rPr>
          <w:rFonts w:ascii="Times New Roman" w:hAnsi="Times New Roman"/>
          <w:b/>
          <w:sz w:val="24"/>
          <w:szCs w:val="24"/>
          <w:lang w:val="pt-PT"/>
        </w:rPr>
      </w:pPr>
    </w:p>
    <w:p w14:paraId="688A6A71" w14:textId="77777777" w:rsidR="008B083D" w:rsidRPr="002C6953" w:rsidRDefault="008B083D" w:rsidP="002C6953">
      <w:pPr>
        <w:spacing w:after="0" w:line="360" w:lineRule="auto"/>
        <w:jc w:val="center"/>
        <w:rPr>
          <w:rFonts w:ascii="Times New Roman" w:hAnsi="Times New Roman"/>
          <w:b/>
          <w:sz w:val="24"/>
          <w:szCs w:val="24"/>
          <w:lang w:val="pt-PT"/>
        </w:rPr>
      </w:pPr>
    </w:p>
    <w:p w14:paraId="63928B28" w14:textId="20B94A14" w:rsidR="00A6295A" w:rsidRPr="002C6953" w:rsidRDefault="00A6295A"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121"/>
      <w:r w:rsidR="00266808" w:rsidRPr="002C6953">
        <w:rPr>
          <w:rFonts w:ascii="Times New Roman" w:hAnsi="Times New Roman"/>
          <w:b/>
          <w:sz w:val="24"/>
          <w:szCs w:val="24"/>
          <w:lang w:val="pt-PT"/>
        </w:rPr>
        <w:t>32</w:t>
      </w:r>
    </w:p>
    <w:p w14:paraId="07F1774B" w14:textId="193CF025" w:rsidR="00A6295A" w:rsidRPr="002C6953" w:rsidRDefault="00A6295A" w:rsidP="002C6953">
      <w:pPr>
        <w:spacing w:after="0" w:line="360" w:lineRule="auto"/>
        <w:jc w:val="center"/>
        <w:rPr>
          <w:rFonts w:ascii="Times New Roman" w:hAnsi="Times New Roman"/>
          <w:b/>
          <w:sz w:val="24"/>
          <w:szCs w:val="24"/>
          <w:lang w:val="pt-PT"/>
        </w:rPr>
      </w:pPr>
      <w:bookmarkStart w:id="122" w:name="_Toc134801748"/>
      <w:r w:rsidRPr="002C6953">
        <w:rPr>
          <w:rFonts w:ascii="Times New Roman" w:hAnsi="Times New Roman"/>
          <w:b/>
          <w:sz w:val="24"/>
          <w:szCs w:val="24"/>
          <w:lang w:val="pt-PT"/>
        </w:rPr>
        <w:t>Importações consignadas</w:t>
      </w:r>
      <w:bookmarkEnd w:id="122"/>
    </w:p>
    <w:p w14:paraId="557A3217" w14:textId="77777777" w:rsidR="00A6295A" w:rsidRPr="002C6953" w:rsidRDefault="00724858" w:rsidP="002C6953">
      <w:pPr>
        <w:pStyle w:val="ListParagraph"/>
        <w:numPr>
          <w:ilvl w:val="0"/>
          <w:numId w:val="4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w:t>
      </w:r>
      <w:r w:rsidR="00A6295A" w:rsidRPr="002C6953">
        <w:rPr>
          <w:rFonts w:ascii="Times New Roman" w:hAnsi="Times New Roman"/>
          <w:sz w:val="24"/>
          <w:szCs w:val="24"/>
          <w:lang w:val="pt-PT"/>
        </w:rPr>
        <w:t xml:space="preserve"> importação consignada, </w:t>
      </w:r>
      <w:r w:rsidRPr="002C6953">
        <w:rPr>
          <w:rFonts w:ascii="Times New Roman" w:hAnsi="Times New Roman"/>
          <w:sz w:val="24"/>
          <w:szCs w:val="24"/>
          <w:lang w:val="pt-PT"/>
        </w:rPr>
        <w:t xml:space="preserve">o pagamento ao consignante </w:t>
      </w:r>
      <w:r w:rsidR="00A6295A" w:rsidRPr="002C6953">
        <w:rPr>
          <w:rFonts w:ascii="Times New Roman" w:hAnsi="Times New Roman"/>
          <w:sz w:val="24"/>
          <w:szCs w:val="24"/>
          <w:lang w:val="pt-PT"/>
        </w:rPr>
        <w:t>depende da apresentação pelo importador consignatário, ao banco, no termo do prazo de venda dos bens acordado com o consignante, de:</w:t>
      </w:r>
    </w:p>
    <w:p w14:paraId="4BE07EE3" w14:textId="4372EC55" w:rsidR="00F43479" w:rsidRPr="002C6953" w:rsidRDefault="00A6295A" w:rsidP="002C6953">
      <w:pPr>
        <w:pStyle w:val="ListParagraph"/>
        <w:numPr>
          <w:ilvl w:val="0"/>
          <w:numId w:val="4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Documentos obrigatórios a que se refere o </w:t>
      </w:r>
      <w:r w:rsidRPr="002C6953">
        <w:rPr>
          <w:rFonts w:ascii="Times New Roman" w:hAnsi="Times New Roman"/>
          <w:sz w:val="24"/>
          <w:lang w:val="pt-PT"/>
        </w:rPr>
        <w:t xml:space="preserve">artigo </w:t>
      </w:r>
      <w:r w:rsidR="003C0F3F" w:rsidRPr="002C6953">
        <w:rPr>
          <w:rFonts w:ascii="Times New Roman" w:hAnsi="Times New Roman"/>
          <w:sz w:val="24"/>
          <w:lang w:val="pt-PT"/>
        </w:rPr>
        <w:t>19</w:t>
      </w:r>
      <w:r w:rsidRPr="002C6953">
        <w:rPr>
          <w:rFonts w:ascii="Times New Roman" w:hAnsi="Times New Roman"/>
          <w:sz w:val="24"/>
          <w:szCs w:val="24"/>
          <w:lang w:val="pt-PT"/>
        </w:rPr>
        <w:t>;</w:t>
      </w:r>
    </w:p>
    <w:p w14:paraId="7E709ED5" w14:textId="77777777" w:rsidR="00A6295A" w:rsidRPr="002C6953" w:rsidRDefault="00724858" w:rsidP="002C6953">
      <w:pPr>
        <w:pStyle w:val="ListParagraph"/>
        <w:numPr>
          <w:ilvl w:val="0"/>
          <w:numId w:val="4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 f</w:t>
      </w:r>
      <w:r w:rsidR="00A6295A" w:rsidRPr="002C6953">
        <w:rPr>
          <w:rFonts w:ascii="Times New Roman" w:hAnsi="Times New Roman"/>
          <w:sz w:val="24"/>
          <w:szCs w:val="24"/>
          <w:lang w:val="pt-PT"/>
        </w:rPr>
        <w:t xml:space="preserve">actura comercial relativa às vendas efectuadas, </w:t>
      </w:r>
      <w:r w:rsidRPr="002C6953">
        <w:rPr>
          <w:rFonts w:ascii="Times New Roman" w:hAnsi="Times New Roman"/>
          <w:sz w:val="24"/>
          <w:szCs w:val="24"/>
          <w:lang w:val="pt-PT"/>
        </w:rPr>
        <w:t>conter</w:t>
      </w:r>
      <w:r w:rsidR="00A6295A" w:rsidRPr="002C6953">
        <w:rPr>
          <w:rFonts w:ascii="Times New Roman" w:hAnsi="Times New Roman"/>
          <w:sz w:val="24"/>
          <w:szCs w:val="24"/>
          <w:lang w:val="pt-PT"/>
        </w:rPr>
        <w:t xml:space="preserve"> a especificação das quantidades e demais medidas ou, se for caso disso, declaração ou comprovati</w:t>
      </w:r>
      <w:r w:rsidRPr="002C6953">
        <w:rPr>
          <w:rFonts w:ascii="Times New Roman" w:hAnsi="Times New Roman"/>
          <w:sz w:val="24"/>
          <w:szCs w:val="24"/>
          <w:lang w:val="pt-PT"/>
        </w:rPr>
        <w:t>vo da sua perda ou deterioração.</w:t>
      </w:r>
    </w:p>
    <w:p w14:paraId="418A3F73" w14:textId="77777777" w:rsidR="00A6295A" w:rsidRPr="002C6953" w:rsidRDefault="00A6295A" w:rsidP="002C6953">
      <w:pPr>
        <w:pStyle w:val="ListParagraph"/>
        <w:numPr>
          <w:ilvl w:val="0"/>
          <w:numId w:val="4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importador consignatário deve apresentar documentos comprovativos do embarque dos bens remanescentes a devolver ao consignante, caso a venda não seja realizada e haja lugar a devolução da mercadoria.</w:t>
      </w:r>
    </w:p>
    <w:p w14:paraId="6FB0F22C" w14:textId="77777777" w:rsidR="00A6295A" w:rsidRPr="002C6953" w:rsidRDefault="00A6295A" w:rsidP="002C6953">
      <w:pPr>
        <w:spacing w:after="0" w:line="360" w:lineRule="auto"/>
        <w:jc w:val="both"/>
        <w:rPr>
          <w:rFonts w:ascii="Times New Roman" w:hAnsi="Times New Roman"/>
          <w:sz w:val="24"/>
          <w:szCs w:val="24"/>
          <w:lang w:val="pt-PT"/>
        </w:rPr>
      </w:pPr>
    </w:p>
    <w:p w14:paraId="72476231" w14:textId="599D90EA" w:rsidR="00A6295A" w:rsidRPr="002C6953" w:rsidRDefault="00A6295A" w:rsidP="002C6953">
      <w:pPr>
        <w:spacing w:after="0" w:line="360" w:lineRule="auto"/>
        <w:jc w:val="center"/>
        <w:rPr>
          <w:rFonts w:ascii="Times New Roman" w:hAnsi="Times New Roman"/>
          <w:b/>
          <w:sz w:val="24"/>
          <w:szCs w:val="24"/>
          <w:lang w:val="pt-PT"/>
        </w:rPr>
      </w:pPr>
      <w:bookmarkStart w:id="123" w:name="_Toc374482463"/>
      <w:bookmarkStart w:id="124" w:name="_Toc134801751"/>
      <w:r w:rsidRPr="002C6953">
        <w:rPr>
          <w:rFonts w:ascii="Times New Roman" w:hAnsi="Times New Roman"/>
          <w:b/>
          <w:sz w:val="24"/>
          <w:szCs w:val="24"/>
          <w:lang w:val="pt-PT"/>
        </w:rPr>
        <w:t xml:space="preserve">Artigo </w:t>
      </w:r>
      <w:bookmarkEnd w:id="123"/>
      <w:bookmarkEnd w:id="124"/>
      <w:r w:rsidR="00266808" w:rsidRPr="002C6953">
        <w:rPr>
          <w:rFonts w:ascii="Times New Roman" w:hAnsi="Times New Roman"/>
          <w:b/>
          <w:sz w:val="24"/>
          <w:szCs w:val="24"/>
          <w:lang w:val="pt-PT"/>
        </w:rPr>
        <w:t>33</w:t>
      </w:r>
    </w:p>
    <w:p w14:paraId="378ED455" w14:textId="1F588493" w:rsidR="00A6295A" w:rsidRPr="002C6953" w:rsidRDefault="00A6295A" w:rsidP="002C6953">
      <w:pPr>
        <w:spacing w:after="0" w:line="360" w:lineRule="auto"/>
        <w:jc w:val="center"/>
        <w:rPr>
          <w:rFonts w:ascii="Times New Roman" w:hAnsi="Times New Roman"/>
          <w:b/>
          <w:sz w:val="24"/>
          <w:szCs w:val="24"/>
          <w:lang w:val="pt-PT"/>
        </w:rPr>
      </w:pPr>
      <w:bookmarkStart w:id="125" w:name="_Toc134801752"/>
      <w:bookmarkStart w:id="126" w:name="_Toc374482464"/>
      <w:r w:rsidRPr="002C6953">
        <w:rPr>
          <w:rFonts w:ascii="Times New Roman" w:hAnsi="Times New Roman"/>
          <w:b/>
          <w:sz w:val="24"/>
          <w:szCs w:val="24"/>
          <w:lang w:val="pt-PT"/>
        </w:rPr>
        <w:t>Pagamentos proibidos</w:t>
      </w:r>
      <w:bookmarkEnd w:id="125"/>
      <w:bookmarkEnd w:id="126"/>
    </w:p>
    <w:p w14:paraId="7D749552" w14:textId="77777777" w:rsidR="00F43479" w:rsidRPr="002C6953" w:rsidRDefault="00156889" w:rsidP="002C6953">
      <w:pPr>
        <w:pStyle w:val="ListParagraph"/>
        <w:numPr>
          <w:ilvl w:val="0"/>
          <w:numId w:val="4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São proibidos</w:t>
      </w:r>
      <w:r w:rsidR="00A6295A" w:rsidRPr="002C6953">
        <w:rPr>
          <w:rFonts w:ascii="Times New Roman" w:hAnsi="Times New Roman"/>
          <w:sz w:val="24"/>
          <w:szCs w:val="24"/>
          <w:lang w:val="pt-PT"/>
        </w:rPr>
        <w:t xml:space="preserve"> </w:t>
      </w:r>
      <w:r w:rsidRPr="002C6953">
        <w:rPr>
          <w:rFonts w:ascii="Times New Roman" w:hAnsi="Times New Roman"/>
          <w:sz w:val="24"/>
          <w:szCs w:val="24"/>
          <w:lang w:val="pt-PT"/>
        </w:rPr>
        <w:t xml:space="preserve">os </w:t>
      </w:r>
      <w:r w:rsidR="00A6295A" w:rsidRPr="002C6953">
        <w:rPr>
          <w:rFonts w:ascii="Times New Roman" w:hAnsi="Times New Roman"/>
          <w:sz w:val="24"/>
          <w:szCs w:val="24"/>
          <w:lang w:val="pt-PT"/>
        </w:rPr>
        <w:t xml:space="preserve">pagamentos </w:t>
      </w:r>
      <w:r w:rsidRPr="002C6953">
        <w:rPr>
          <w:rFonts w:ascii="Times New Roman" w:hAnsi="Times New Roman"/>
          <w:sz w:val="24"/>
          <w:szCs w:val="24"/>
          <w:lang w:val="pt-PT"/>
        </w:rPr>
        <w:t xml:space="preserve">para a </w:t>
      </w:r>
      <w:r w:rsidR="00A6295A" w:rsidRPr="002C6953">
        <w:rPr>
          <w:rFonts w:ascii="Times New Roman" w:hAnsi="Times New Roman"/>
          <w:sz w:val="24"/>
          <w:szCs w:val="24"/>
          <w:lang w:val="pt-PT"/>
        </w:rPr>
        <w:t>liquida</w:t>
      </w:r>
      <w:r w:rsidRPr="002C6953">
        <w:rPr>
          <w:rFonts w:ascii="Times New Roman" w:hAnsi="Times New Roman"/>
          <w:sz w:val="24"/>
          <w:szCs w:val="24"/>
          <w:lang w:val="pt-PT"/>
        </w:rPr>
        <w:t>ção de importações decorrentes</w:t>
      </w:r>
      <w:r w:rsidR="00A6295A" w:rsidRPr="002C6953">
        <w:rPr>
          <w:rFonts w:ascii="Times New Roman" w:hAnsi="Times New Roman"/>
          <w:sz w:val="24"/>
          <w:szCs w:val="24"/>
          <w:lang w:val="pt-PT"/>
        </w:rPr>
        <w:t xml:space="preserve"> de des</w:t>
      </w:r>
      <w:r w:rsidRPr="002C6953">
        <w:rPr>
          <w:rFonts w:ascii="Times New Roman" w:hAnsi="Times New Roman"/>
          <w:sz w:val="24"/>
          <w:szCs w:val="24"/>
          <w:lang w:val="pt-PT"/>
        </w:rPr>
        <w:t>embolsos sob a forma de bens e</w:t>
      </w:r>
      <w:r w:rsidR="00A6295A" w:rsidRPr="002C6953">
        <w:rPr>
          <w:rFonts w:ascii="Times New Roman" w:hAnsi="Times New Roman"/>
          <w:sz w:val="24"/>
          <w:szCs w:val="24"/>
          <w:lang w:val="pt-PT"/>
        </w:rPr>
        <w:t xml:space="preserve"> linhas de c</w:t>
      </w:r>
      <w:r w:rsidRPr="002C6953">
        <w:rPr>
          <w:rFonts w:ascii="Times New Roman" w:hAnsi="Times New Roman"/>
          <w:sz w:val="24"/>
          <w:szCs w:val="24"/>
          <w:lang w:val="pt-PT"/>
        </w:rPr>
        <w:t xml:space="preserve">rédito de fomento à exportação </w:t>
      </w:r>
      <w:r w:rsidR="00A6295A" w:rsidRPr="002C6953">
        <w:rPr>
          <w:rFonts w:ascii="Times New Roman" w:hAnsi="Times New Roman"/>
          <w:sz w:val="24"/>
          <w:szCs w:val="24"/>
          <w:lang w:val="pt-PT"/>
        </w:rPr>
        <w:t>cujo reembolso deva ocorrer no âmbito da amortização das mesmas.</w:t>
      </w:r>
    </w:p>
    <w:p w14:paraId="7C915FD3" w14:textId="2FC531CC" w:rsidR="00A6295A" w:rsidRPr="002C6953" w:rsidRDefault="00A6295A" w:rsidP="002C6953">
      <w:pPr>
        <w:pStyle w:val="ListParagraph"/>
        <w:numPr>
          <w:ilvl w:val="0"/>
          <w:numId w:val="4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É igualmente proibida a liquidação de mercadorias provenientes de doações, </w:t>
      </w:r>
      <w:r w:rsidR="00156889" w:rsidRPr="002C6953">
        <w:rPr>
          <w:rFonts w:ascii="Times New Roman" w:hAnsi="Times New Roman"/>
          <w:sz w:val="24"/>
          <w:szCs w:val="24"/>
          <w:lang w:val="pt-PT"/>
        </w:rPr>
        <w:t>ajudas de emergências ou outras mercadorias</w:t>
      </w:r>
      <w:r w:rsidRPr="002C6953">
        <w:rPr>
          <w:rFonts w:ascii="Times New Roman" w:hAnsi="Times New Roman"/>
          <w:sz w:val="24"/>
          <w:szCs w:val="24"/>
          <w:lang w:val="pt-PT"/>
        </w:rPr>
        <w:t xml:space="preserve"> cuja documentação dispens</w:t>
      </w:r>
      <w:r w:rsidR="005379BC" w:rsidRPr="002C6953">
        <w:rPr>
          <w:rFonts w:ascii="Times New Roman" w:hAnsi="Times New Roman"/>
          <w:sz w:val="24"/>
          <w:szCs w:val="24"/>
          <w:lang w:val="pt-PT"/>
        </w:rPr>
        <w:t>a</w:t>
      </w:r>
      <w:r w:rsidRPr="002C6953">
        <w:rPr>
          <w:rFonts w:ascii="Times New Roman" w:hAnsi="Times New Roman"/>
          <w:sz w:val="24"/>
          <w:szCs w:val="24"/>
          <w:lang w:val="pt-PT"/>
        </w:rPr>
        <w:t xml:space="preserve"> </w:t>
      </w:r>
      <w:r w:rsidR="005379BC" w:rsidRPr="002C6953">
        <w:rPr>
          <w:rFonts w:ascii="Times New Roman" w:hAnsi="Times New Roman"/>
          <w:sz w:val="24"/>
          <w:szCs w:val="24"/>
          <w:lang w:val="pt-PT"/>
        </w:rPr>
        <w:t>pagamento</w:t>
      </w:r>
      <w:r w:rsidRPr="002C6953">
        <w:rPr>
          <w:rFonts w:ascii="Times New Roman" w:hAnsi="Times New Roman"/>
          <w:sz w:val="24"/>
          <w:szCs w:val="24"/>
          <w:lang w:val="pt-PT"/>
        </w:rPr>
        <w:t>.</w:t>
      </w:r>
    </w:p>
    <w:p w14:paraId="7016175D" w14:textId="77777777" w:rsidR="00A6295A" w:rsidRPr="002C6953" w:rsidRDefault="00A6295A" w:rsidP="002C6953">
      <w:pPr>
        <w:spacing w:after="0" w:line="360" w:lineRule="auto"/>
        <w:jc w:val="both"/>
        <w:rPr>
          <w:rFonts w:ascii="Times New Roman" w:hAnsi="Times New Roman"/>
          <w:sz w:val="24"/>
          <w:szCs w:val="24"/>
          <w:lang w:val="pt-PT"/>
        </w:rPr>
      </w:pPr>
    </w:p>
    <w:p w14:paraId="1A8B326A" w14:textId="4C8C1648" w:rsidR="00A6295A" w:rsidRPr="002C6953" w:rsidRDefault="00A6295A" w:rsidP="002C6953">
      <w:pPr>
        <w:spacing w:after="0" w:line="360" w:lineRule="auto"/>
        <w:jc w:val="center"/>
        <w:rPr>
          <w:rFonts w:ascii="Times New Roman" w:hAnsi="Times New Roman"/>
          <w:b/>
          <w:sz w:val="24"/>
          <w:szCs w:val="24"/>
          <w:lang w:val="pt-PT"/>
        </w:rPr>
      </w:pPr>
      <w:bookmarkStart w:id="127" w:name="_Toc134801753"/>
      <w:r w:rsidRPr="002C6953">
        <w:rPr>
          <w:rFonts w:ascii="Times New Roman" w:hAnsi="Times New Roman"/>
          <w:b/>
          <w:sz w:val="24"/>
          <w:szCs w:val="24"/>
          <w:lang w:val="pt-PT"/>
        </w:rPr>
        <w:t xml:space="preserve">Artigo </w:t>
      </w:r>
      <w:bookmarkEnd w:id="127"/>
      <w:r w:rsidR="00266808" w:rsidRPr="002C6953">
        <w:rPr>
          <w:rFonts w:ascii="Times New Roman" w:hAnsi="Times New Roman"/>
          <w:b/>
          <w:sz w:val="24"/>
          <w:szCs w:val="24"/>
          <w:lang w:val="pt-PT"/>
        </w:rPr>
        <w:t>34</w:t>
      </w:r>
    </w:p>
    <w:p w14:paraId="6919C813" w14:textId="47DA8F7A" w:rsidR="00A6295A" w:rsidRPr="002C6953" w:rsidRDefault="00A6295A" w:rsidP="002C6953">
      <w:pPr>
        <w:spacing w:after="0" w:line="360" w:lineRule="auto"/>
        <w:jc w:val="center"/>
        <w:rPr>
          <w:rFonts w:ascii="Times New Roman" w:hAnsi="Times New Roman"/>
          <w:b/>
          <w:sz w:val="24"/>
          <w:szCs w:val="24"/>
          <w:lang w:val="pt-PT"/>
        </w:rPr>
      </w:pPr>
      <w:bookmarkStart w:id="128" w:name="_Toc134801754"/>
      <w:r w:rsidRPr="002C6953">
        <w:rPr>
          <w:rFonts w:ascii="Times New Roman" w:hAnsi="Times New Roman"/>
          <w:b/>
          <w:sz w:val="24"/>
          <w:szCs w:val="24"/>
          <w:lang w:val="pt-PT"/>
        </w:rPr>
        <w:t>Pagamentos na origem</w:t>
      </w:r>
      <w:bookmarkEnd w:id="128"/>
    </w:p>
    <w:p w14:paraId="1D1D6A41" w14:textId="177A4E8E" w:rsidR="000D3FA6" w:rsidRPr="002C6953" w:rsidRDefault="00A6295A"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os pagamentos efectuados na origem, previamente à emissão do Termo de Compromisso para intermediação bancária, o banco deve exigir o documento que </w:t>
      </w:r>
      <w:r w:rsidR="005379BC" w:rsidRPr="002C6953">
        <w:rPr>
          <w:rFonts w:ascii="Times New Roman" w:hAnsi="Times New Roman"/>
          <w:sz w:val="24"/>
          <w:szCs w:val="24"/>
          <w:lang w:val="pt-PT"/>
        </w:rPr>
        <w:t xml:space="preserve">comprova </w:t>
      </w:r>
      <w:r w:rsidRPr="002C6953">
        <w:rPr>
          <w:rFonts w:ascii="Times New Roman" w:hAnsi="Times New Roman"/>
          <w:sz w:val="24"/>
          <w:szCs w:val="24"/>
          <w:lang w:val="pt-PT"/>
        </w:rPr>
        <w:t>a operação, nomeadamente:</w:t>
      </w:r>
    </w:p>
    <w:p w14:paraId="0C8201EE" w14:textId="77777777" w:rsidR="000D3FA6" w:rsidRPr="002C6953" w:rsidRDefault="00A6295A" w:rsidP="002C6953">
      <w:pPr>
        <w:pStyle w:val="ListParagraph"/>
        <w:numPr>
          <w:ilvl w:val="0"/>
          <w:numId w:val="4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doação ou declaração emitida pelo doador, nos casos de donativos;</w:t>
      </w:r>
    </w:p>
    <w:p w14:paraId="7290B16B" w14:textId="77777777" w:rsidR="000D3FA6" w:rsidRPr="002C6953" w:rsidRDefault="00A6295A" w:rsidP="002C6953">
      <w:pPr>
        <w:pStyle w:val="ListParagraph"/>
        <w:numPr>
          <w:ilvl w:val="0"/>
          <w:numId w:val="4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autorização para a abertura e movimentação de conta em instituição financeira no exterior, emitida pelo Banco de Moçambique, no caso de contas offshore;</w:t>
      </w:r>
    </w:p>
    <w:p w14:paraId="33F34B49" w14:textId="77777777" w:rsidR="000D3FA6" w:rsidRPr="002C6953" w:rsidRDefault="00A6295A" w:rsidP="002C6953">
      <w:pPr>
        <w:pStyle w:val="ListParagraph"/>
        <w:numPr>
          <w:ilvl w:val="0"/>
          <w:numId w:val="4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registo do empréstimo externo, nos casos de empréstimo externo;</w:t>
      </w:r>
    </w:p>
    <w:p w14:paraId="179BFB46" w14:textId="77777777" w:rsidR="00A6295A" w:rsidRPr="002C6953" w:rsidRDefault="00A6295A" w:rsidP="002C6953">
      <w:pPr>
        <w:pStyle w:val="ListParagraph"/>
        <w:numPr>
          <w:ilvl w:val="0"/>
          <w:numId w:val="4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Carta de registo do projecto e dos investidores, para o caso de Investimento Directo Estrangeiro (IDE). </w:t>
      </w:r>
    </w:p>
    <w:p w14:paraId="56037868" w14:textId="47322989" w:rsidR="000D3FA6" w:rsidRPr="002C6953" w:rsidRDefault="000D3FA6" w:rsidP="002C6953">
      <w:pPr>
        <w:spacing w:after="0" w:line="360" w:lineRule="auto"/>
        <w:jc w:val="both"/>
        <w:rPr>
          <w:rFonts w:ascii="Times New Roman" w:hAnsi="Times New Roman"/>
          <w:sz w:val="24"/>
          <w:szCs w:val="24"/>
          <w:lang w:val="pt-PT"/>
        </w:rPr>
      </w:pPr>
    </w:p>
    <w:p w14:paraId="6A703FA3" w14:textId="77777777" w:rsidR="00D01D1C" w:rsidRPr="002C6953" w:rsidRDefault="00D01D1C" w:rsidP="002C6953">
      <w:pPr>
        <w:spacing w:after="0" w:line="360" w:lineRule="auto"/>
        <w:jc w:val="both"/>
        <w:rPr>
          <w:rFonts w:ascii="Times New Roman" w:hAnsi="Times New Roman"/>
          <w:sz w:val="24"/>
          <w:szCs w:val="24"/>
          <w:lang w:val="pt-PT"/>
        </w:rPr>
      </w:pPr>
    </w:p>
    <w:p w14:paraId="5E2F0EA9" w14:textId="2FAD91B4" w:rsidR="00D01C17" w:rsidRPr="002C6953" w:rsidRDefault="00D01C1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Divisão II</w:t>
      </w:r>
      <w:r w:rsidR="008A3973" w:rsidRPr="002C6953">
        <w:rPr>
          <w:rFonts w:ascii="Times New Roman" w:hAnsi="Times New Roman"/>
          <w:b/>
          <w:sz w:val="24"/>
          <w:szCs w:val="24"/>
          <w:lang w:val="pt-PT"/>
        </w:rPr>
        <w:t>I</w:t>
      </w:r>
    </w:p>
    <w:p w14:paraId="4E526447" w14:textId="21A1AD23" w:rsidR="00D01C17" w:rsidRPr="002C6953" w:rsidRDefault="00D01C1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Recebimentos de </w:t>
      </w:r>
      <w:r w:rsidR="006543C2" w:rsidRPr="002C6953">
        <w:rPr>
          <w:rFonts w:ascii="Times New Roman" w:hAnsi="Times New Roman"/>
          <w:b/>
          <w:sz w:val="24"/>
          <w:szCs w:val="24"/>
          <w:lang w:val="pt-PT"/>
        </w:rPr>
        <w:t xml:space="preserve">exportação </w:t>
      </w:r>
      <w:r w:rsidRPr="002C6953">
        <w:rPr>
          <w:rFonts w:ascii="Times New Roman" w:hAnsi="Times New Roman"/>
          <w:b/>
          <w:sz w:val="24"/>
          <w:szCs w:val="24"/>
          <w:lang w:val="pt-PT"/>
        </w:rPr>
        <w:t>de bens</w:t>
      </w:r>
    </w:p>
    <w:p w14:paraId="49DDCD70" w14:textId="77777777" w:rsidR="00A21E4E" w:rsidRPr="002C6953" w:rsidRDefault="00A21E4E" w:rsidP="002C6953">
      <w:pPr>
        <w:spacing w:after="0" w:line="360" w:lineRule="auto"/>
        <w:jc w:val="center"/>
        <w:rPr>
          <w:rFonts w:ascii="Times New Roman" w:hAnsi="Times New Roman"/>
          <w:b/>
          <w:sz w:val="24"/>
          <w:szCs w:val="24"/>
          <w:lang w:val="pt-PT"/>
        </w:rPr>
      </w:pPr>
      <w:bookmarkStart w:id="129" w:name="_Toc134801707"/>
    </w:p>
    <w:p w14:paraId="5D1F0CC4" w14:textId="1D5CFC22" w:rsidR="00A8770A" w:rsidRPr="002C6953" w:rsidRDefault="00A8770A"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129"/>
      <w:r w:rsidR="00266808" w:rsidRPr="002C6953">
        <w:rPr>
          <w:rFonts w:ascii="Times New Roman" w:hAnsi="Times New Roman"/>
          <w:b/>
          <w:sz w:val="24"/>
          <w:szCs w:val="24"/>
          <w:lang w:val="pt-PT"/>
        </w:rPr>
        <w:t>35</w:t>
      </w:r>
    </w:p>
    <w:p w14:paraId="0B399532" w14:textId="6385FFF6" w:rsidR="00A21E4E" w:rsidRPr="002C6953" w:rsidRDefault="006543C2" w:rsidP="002C6953">
      <w:pPr>
        <w:spacing w:after="0" w:line="360" w:lineRule="auto"/>
        <w:jc w:val="center"/>
        <w:rPr>
          <w:rFonts w:ascii="Times New Roman" w:hAnsi="Times New Roman"/>
          <w:b/>
          <w:sz w:val="24"/>
          <w:szCs w:val="24"/>
          <w:lang w:val="pt-PT"/>
        </w:rPr>
      </w:pPr>
      <w:bookmarkStart w:id="130" w:name="_Toc134801708"/>
      <w:r w:rsidRPr="002C6953">
        <w:rPr>
          <w:rFonts w:ascii="Times New Roman" w:hAnsi="Times New Roman"/>
          <w:b/>
          <w:sz w:val="24"/>
          <w:szCs w:val="24"/>
          <w:lang w:val="pt-PT"/>
        </w:rPr>
        <w:t>R</w:t>
      </w:r>
      <w:r w:rsidR="00A8770A" w:rsidRPr="002C6953">
        <w:rPr>
          <w:rFonts w:ascii="Times New Roman" w:hAnsi="Times New Roman"/>
          <w:b/>
          <w:sz w:val="24"/>
          <w:szCs w:val="24"/>
          <w:lang w:val="pt-PT"/>
        </w:rPr>
        <w:t>eceitas de exportação de bens</w:t>
      </w:r>
      <w:bookmarkEnd w:id="130"/>
    </w:p>
    <w:p w14:paraId="3B1D5869" w14:textId="716FDFDD" w:rsidR="00A8770A" w:rsidRPr="002C6953" w:rsidRDefault="00A8770A"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Os recebimentos de receitas de exportação de bens são realizados em conformidade com as modalidades previstas no </w:t>
      </w:r>
      <w:r w:rsidRPr="002C6953">
        <w:rPr>
          <w:rFonts w:ascii="Times New Roman" w:hAnsi="Times New Roman"/>
          <w:sz w:val="24"/>
          <w:lang w:val="pt-PT"/>
        </w:rPr>
        <w:t xml:space="preserve">artigo </w:t>
      </w:r>
      <w:r w:rsidR="003C0F3F" w:rsidRPr="002C6953">
        <w:rPr>
          <w:rFonts w:ascii="Times New Roman" w:hAnsi="Times New Roman"/>
          <w:sz w:val="24"/>
          <w:lang w:val="pt-PT"/>
        </w:rPr>
        <w:t>23</w:t>
      </w:r>
      <w:r w:rsidRPr="002C6953">
        <w:rPr>
          <w:rFonts w:ascii="Times New Roman" w:hAnsi="Times New Roman"/>
          <w:sz w:val="24"/>
          <w:szCs w:val="24"/>
          <w:lang w:val="pt-PT"/>
        </w:rPr>
        <w:t>.</w:t>
      </w:r>
    </w:p>
    <w:p w14:paraId="6FD5854A" w14:textId="173D0277" w:rsidR="00A8770A" w:rsidRPr="002C6953" w:rsidRDefault="00A8770A" w:rsidP="002C6953">
      <w:pPr>
        <w:spacing w:after="0" w:line="360" w:lineRule="auto"/>
        <w:jc w:val="center"/>
        <w:rPr>
          <w:rFonts w:ascii="Times New Roman" w:hAnsi="Times New Roman"/>
          <w:sz w:val="24"/>
          <w:szCs w:val="24"/>
          <w:lang w:val="pt-PT"/>
        </w:rPr>
      </w:pPr>
    </w:p>
    <w:p w14:paraId="6D675D38" w14:textId="6D2D6E2D" w:rsidR="00A8770A" w:rsidRPr="002C6953" w:rsidRDefault="00A8770A" w:rsidP="002C6953">
      <w:pPr>
        <w:spacing w:after="0" w:line="360" w:lineRule="auto"/>
        <w:jc w:val="center"/>
        <w:rPr>
          <w:rFonts w:ascii="Times New Roman" w:hAnsi="Times New Roman"/>
          <w:b/>
          <w:sz w:val="24"/>
          <w:szCs w:val="24"/>
          <w:lang w:val="pt-PT"/>
        </w:rPr>
      </w:pPr>
      <w:bookmarkStart w:id="131" w:name="_Toc134801709"/>
      <w:r w:rsidRPr="002C6953">
        <w:rPr>
          <w:rFonts w:ascii="Times New Roman" w:hAnsi="Times New Roman"/>
          <w:b/>
          <w:sz w:val="24"/>
          <w:szCs w:val="24"/>
          <w:lang w:val="pt-PT"/>
        </w:rPr>
        <w:t xml:space="preserve">Artigo </w:t>
      </w:r>
      <w:bookmarkEnd w:id="131"/>
      <w:r w:rsidR="00684FC5" w:rsidRPr="002C6953">
        <w:rPr>
          <w:rFonts w:ascii="Times New Roman" w:hAnsi="Times New Roman"/>
          <w:b/>
          <w:sz w:val="24"/>
          <w:szCs w:val="24"/>
          <w:lang w:val="pt-PT"/>
        </w:rPr>
        <w:t>36</w:t>
      </w:r>
    </w:p>
    <w:p w14:paraId="31701891" w14:textId="084D6CD1" w:rsidR="00A8770A" w:rsidRPr="002C6953" w:rsidRDefault="00A8770A" w:rsidP="002C6953">
      <w:pPr>
        <w:spacing w:after="0" w:line="360" w:lineRule="auto"/>
        <w:jc w:val="center"/>
        <w:rPr>
          <w:rFonts w:ascii="Times New Roman" w:hAnsi="Times New Roman"/>
          <w:b/>
          <w:sz w:val="24"/>
          <w:szCs w:val="24"/>
          <w:lang w:val="pt-PT"/>
        </w:rPr>
      </w:pPr>
      <w:bookmarkStart w:id="132" w:name="_Toc134801710"/>
      <w:r w:rsidRPr="002C6953">
        <w:rPr>
          <w:rFonts w:ascii="Times New Roman" w:hAnsi="Times New Roman"/>
          <w:b/>
          <w:sz w:val="24"/>
          <w:szCs w:val="24"/>
          <w:lang w:val="pt-PT"/>
        </w:rPr>
        <w:t xml:space="preserve">Crédito </w:t>
      </w:r>
      <w:bookmarkEnd w:id="132"/>
      <w:r w:rsidR="00684FC5" w:rsidRPr="002C6953">
        <w:rPr>
          <w:rFonts w:ascii="Times New Roman" w:hAnsi="Times New Roman"/>
          <w:b/>
          <w:sz w:val="24"/>
          <w:szCs w:val="24"/>
          <w:lang w:val="pt-PT"/>
        </w:rPr>
        <w:t>Documentário</w:t>
      </w:r>
    </w:p>
    <w:p w14:paraId="346B49D2" w14:textId="77777777" w:rsidR="000D3FA6" w:rsidRPr="002C6953" w:rsidRDefault="000D3FA6" w:rsidP="002C6953">
      <w:pPr>
        <w:pStyle w:val="ListParagraph"/>
        <w:numPr>
          <w:ilvl w:val="0"/>
          <w:numId w:val="4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w:t>
      </w:r>
      <w:r w:rsidR="00A8770A" w:rsidRPr="002C6953">
        <w:rPr>
          <w:rFonts w:ascii="Times New Roman" w:hAnsi="Times New Roman"/>
          <w:sz w:val="24"/>
          <w:szCs w:val="24"/>
          <w:lang w:val="pt-PT"/>
        </w:rPr>
        <w:t xml:space="preserve"> bancos </w:t>
      </w:r>
      <w:r w:rsidRPr="002C6953">
        <w:rPr>
          <w:rFonts w:ascii="Times New Roman" w:hAnsi="Times New Roman"/>
          <w:sz w:val="24"/>
          <w:szCs w:val="24"/>
          <w:lang w:val="pt-PT"/>
        </w:rPr>
        <w:t>devem prestar assistência</w:t>
      </w:r>
      <w:r w:rsidR="00A8770A" w:rsidRPr="002C6953">
        <w:rPr>
          <w:rFonts w:ascii="Times New Roman" w:hAnsi="Times New Roman"/>
          <w:sz w:val="24"/>
          <w:szCs w:val="24"/>
          <w:lang w:val="pt-PT"/>
        </w:rPr>
        <w:t xml:space="preserve"> </w:t>
      </w:r>
      <w:r w:rsidRPr="002C6953">
        <w:rPr>
          <w:rFonts w:ascii="Times New Roman" w:hAnsi="Times New Roman"/>
          <w:sz w:val="24"/>
          <w:szCs w:val="24"/>
          <w:lang w:val="pt-PT"/>
        </w:rPr>
        <w:t>a</w:t>
      </w:r>
      <w:r w:rsidR="00A8770A" w:rsidRPr="002C6953">
        <w:rPr>
          <w:rFonts w:ascii="Times New Roman" w:hAnsi="Times New Roman"/>
          <w:sz w:val="24"/>
          <w:szCs w:val="24"/>
          <w:lang w:val="pt-PT"/>
        </w:rPr>
        <w:t xml:space="preserve">os exportadores </w:t>
      </w:r>
      <w:r w:rsidRPr="002C6953">
        <w:rPr>
          <w:rFonts w:ascii="Times New Roman" w:hAnsi="Times New Roman"/>
          <w:sz w:val="24"/>
          <w:szCs w:val="24"/>
          <w:lang w:val="pt-PT"/>
        </w:rPr>
        <w:t>para</w:t>
      </w:r>
      <w:r w:rsidR="00A8770A" w:rsidRPr="002C6953">
        <w:rPr>
          <w:rFonts w:ascii="Times New Roman" w:hAnsi="Times New Roman"/>
          <w:sz w:val="24"/>
          <w:szCs w:val="24"/>
          <w:lang w:val="pt-PT"/>
        </w:rPr>
        <w:t xml:space="preserve"> cumprimento dos termos e condições do Crédito Documentário para a liquidação imediata da exportação.</w:t>
      </w:r>
    </w:p>
    <w:p w14:paraId="12FBBA49" w14:textId="77777777" w:rsidR="000D3FA6" w:rsidRPr="002C6953" w:rsidRDefault="00A8770A" w:rsidP="002C6953">
      <w:pPr>
        <w:pStyle w:val="ListParagraph"/>
        <w:numPr>
          <w:ilvl w:val="0"/>
          <w:numId w:val="4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Antes de notificar o Crédito Documentário ao exportador, os bancos devem assegurar que os termos e condições de crédito estão de acordo com </w:t>
      </w:r>
      <w:r w:rsidR="00CC5778" w:rsidRPr="002C6953">
        <w:rPr>
          <w:rFonts w:ascii="Times New Roman" w:hAnsi="Times New Roman"/>
          <w:sz w:val="24"/>
          <w:szCs w:val="24"/>
          <w:lang w:val="pt-PT"/>
        </w:rPr>
        <w:t>a legislação cambial e que</w:t>
      </w:r>
      <w:r w:rsidRPr="002C6953">
        <w:rPr>
          <w:rFonts w:ascii="Times New Roman" w:hAnsi="Times New Roman"/>
          <w:sz w:val="24"/>
          <w:szCs w:val="24"/>
          <w:lang w:val="pt-PT"/>
        </w:rPr>
        <w:t xml:space="preserve"> são susceptíveis de serem cumpridos dentro do prazo estabelecido.</w:t>
      </w:r>
    </w:p>
    <w:p w14:paraId="5E263073" w14:textId="0A65C42C" w:rsidR="000D3FA6" w:rsidRPr="002C6953" w:rsidRDefault="00A8770A" w:rsidP="002C6953">
      <w:pPr>
        <w:pStyle w:val="ListParagraph"/>
        <w:numPr>
          <w:ilvl w:val="0"/>
          <w:numId w:val="4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w:t>
      </w:r>
      <w:r w:rsidR="002D4124" w:rsidRPr="002C6953">
        <w:rPr>
          <w:rFonts w:ascii="Times New Roman" w:hAnsi="Times New Roman"/>
          <w:sz w:val="24"/>
          <w:szCs w:val="24"/>
          <w:lang w:val="pt-PT"/>
        </w:rPr>
        <w:t xml:space="preserve"> eventualidade de existir</w:t>
      </w:r>
      <w:r w:rsidRPr="002C6953">
        <w:rPr>
          <w:rFonts w:ascii="Times New Roman" w:hAnsi="Times New Roman"/>
          <w:sz w:val="24"/>
          <w:szCs w:val="24"/>
          <w:lang w:val="pt-PT"/>
        </w:rPr>
        <w:t xml:space="preserve"> cláusula</w:t>
      </w:r>
      <w:r w:rsidR="002D4124" w:rsidRPr="002C6953">
        <w:rPr>
          <w:rFonts w:ascii="Times New Roman" w:hAnsi="Times New Roman"/>
          <w:sz w:val="24"/>
          <w:szCs w:val="24"/>
          <w:lang w:val="pt-PT"/>
        </w:rPr>
        <w:t>s</w:t>
      </w:r>
      <w:r w:rsidRPr="002C6953">
        <w:rPr>
          <w:rFonts w:ascii="Times New Roman" w:hAnsi="Times New Roman"/>
          <w:sz w:val="24"/>
          <w:szCs w:val="24"/>
          <w:lang w:val="pt-PT"/>
        </w:rPr>
        <w:t xml:space="preserve"> que não possa</w:t>
      </w:r>
      <w:r w:rsidR="002D4124" w:rsidRPr="002C6953">
        <w:rPr>
          <w:rFonts w:ascii="Times New Roman" w:hAnsi="Times New Roman"/>
          <w:sz w:val="24"/>
          <w:szCs w:val="24"/>
          <w:lang w:val="pt-PT"/>
        </w:rPr>
        <w:t>m</w:t>
      </w:r>
      <w:r w:rsidRPr="002C6953">
        <w:rPr>
          <w:rFonts w:ascii="Times New Roman" w:hAnsi="Times New Roman"/>
          <w:sz w:val="24"/>
          <w:szCs w:val="24"/>
          <w:lang w:val="pt-PT"/>
        </w:rPr>
        <w:t xml:space="preserve"> ser cumprida</w:t>
      </w:r>
      <w:r w:rsidR="002D4124" w:rsidRPr="002C6953">
        <w:rPr>
          <w:rFonts w:ascii="Times New Roman" w:hAnsi="Times New Roman"/>
          <w:sz w:val="24"/>
          <w:szCs w:val="24"/>
          <w:lang w:val="pt-PT"/>
        </w:rPr>
        <w:t>s</w:t>
      </w:r>
      <w:r w:rsidRPr="002C6953">
        <w:rPr>
          <w:rFonts w:ascii="Times New Roman" w:hAnsi="Times New Roman"/>
          <w:sz w:val="24"/>
          <w:szCs w:val="24"/>
          <w:lang w:val="pt-PT"/>
        </w:rPr>
        <w:t>, o banco deve recomendar ao seu cliente que solicite ao importador que efectue alterações, devendo as mesmas ser comunicadas pelo banco do importador ao banco do exportador antes do embarque</w:t>
      </w:r>
      <w:r w:rsidR="002D4124" w:rsidRPr="002C6953">
        <w:rPr>
          <w:rFonts w:ascii="Times New Roman" w:hAnsi="Times New Roman"/>
          <w:sz w:val="24"/>
          <w:szCs w:val="24"/>
          <w:lang w:val="pt-PT"/>
        </w:rPr>
        <w:t xml:space="preserve"> dos bens</w:t>
      </w:r>
      <w:r w:rsidR="004657B8" w:rsidRPr="002C6953">
        <w:rPr>
          <w:rFonts w:ascii="Times New Roman" w:hAnsi="Times New Roman"/>
          <w:sz w:val="24"/>
          <w:szCs w:val="24"/>
          <w:lang w:val="pt-PT"/>
        </w:rPr>
        <w:t>.</w:t>
      </w:r>
    </w:p>
    <w:p w14:paraId="7A1D92E0" w14:textId="77777777" w:rsidR="000D3FA6" w:rsidRPr="002C6953" w:rsidRDefault="00A8770A" w:rsidP="002C6953">
      <w:pPr>
        <w:pStyle w:val="ListParagraph"/>
        <w:numPr>
          <w:ilvl w:val="0"/>
          <w:numId w:val="4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Quando as condiç</w:t>
      </w:r>
      <w:r w:rsidR="002D4124" w:rsidRPr="002C6953">
        <w:rPr>
          <w:rFonts w:ascii="Times New Roman" w:hAnsi="Times New Roman"/>
          <w:sz w:val="24"/>
          <w:szCs w:val="24"/>
          <w:lang w:val="pt-PT"/>
        </w:rPr>
        <w:t>ões se mostrarem cumpridas pelo</w:t>
      </w:r>
      <w:r w:rsidRPr="002C6953">
        <w:rPr>
          <w:rFonts w:ascii="Times New Roman" w:hAnsi="Times New Roman"/>
          <w:sz w:val="24"/>
          <w:szCs w:val="24"/>
          <w:lang w:val="pt-PT"/>
        </w:rPr>
        <w:t xml:space="preserve"> exportador, o banco</w:t>
      </w:r>
      <w:r w:rsidR="002D4124" w:rsidRPr="002C6953">
        <w:rPr>
          <w:rFonts w:ascii="Times New Roman" w:hAnsi="Times New Roman"/>
          <w:sz w:val="24"/>
          <w:szCs w:val="24"/>
          <w:lang w:val="pt-PT"/>
        </w:rPr>
        <w:t xml:space="preserve"> exige</w:t>
      </w:r>
      <w:r w:rsidRPr="002C6953">
        <w:rPr>
          <w:rFonts w:ascii="Times New Roman" w:hAnsi="Times New Roman"/>
          <w:sz w:val="24"/>
          <w:szCs w:val="24"/>
          <w:lang w:val="pt-PT"/>
        </w:rPr>
        <w:t xml:space="preserve"> o reembolso nos termos previstos no Crédito Documentário.</w:t>
      </w:r>
    </w:p>
    <w:p w14:paraId="5B98992E" w14:textId="77777777" w:rsidR="00A8770A" w:rsidRPr="002C6953" w:rsidRDefault="002D4124" w:rsidP="002C6953">
      <w:pPr>
        <w:pStyle w:val="ListParagraph"/>
        <w:numPr>
          <w:ilvl w:val="0"/>
          <w:numId w:val="4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 situação de incumprimento das</w:t>
      </w:r>
      <w:r w:rsidR="00A8770A" w:rsidRPr="002C6953">
        <w:rPr>
          <w:rFonts w:ascii="Times New Roman" w:hAnsi="Times New Roman"/>
          <w:sz w:val="24"/>
          <w:szCs w:val="24"/>
          <w:lang w:val="pt-PT"/>
        </w:rPr>
        <w:t xml:space="preserve"> condições</w:t>
      </w:r>
      <w:r w:rsidRPr="002C6953">
        <w:rPr>
          <w:rFonts w:ascii="Times New Roman" w:hAnsi="Times New Roman"/>
          <w:sz w:val="24"/>
          <w:szCs w:val="24"/>
          <w:lang w:val="pt-PT"/>
        </w:rPr>
        <w:t>,</w:t>
      </w:r>
      <w:r w:rsidR="00A8770A" w:rsidRPr="002C6953">
        <w:rPr>
          <w:rFonts w:ascii="Times New Roman" w:hAnsi="Times New Roman"/>
          <w:sz w:val="24"/>
          <w:szCs w:val="24"/>
          <w:lang w:val="pt-PT"/>
        </w:rPr>
        <w:t xml:space="preserve"> o banco </w:t>
      </w:r>
      <w:r w:rsidRPr="002C6953">
        <w:rPr>
          <w:rFonts w:ascii="Times New Roman" w:hAnsi="Times New Roman"/>
          <w:sz w:val="24"/>
          <w:szCs w:val="24"/>
          <w:lang w:val="pt-PT"/>
        </w:rPr>
        <w:t>pode adoptar as seguintes alternativas:</w:t>
      </w:r>
    </w:p>
    <w:p w14:paraId="083952A8" w14:textId="77777777" w:rsidR="002D4124" w:rsidRPr="002C6953" w:rsidRDefault="00A8770A" w:rsidP="002C6953">
      <w:pPr>
        <w:pStyle w:val="ListParagraph"/>
        <w:numPr>
          <w:ilvl w:val="0"/>
          <w:numId w:val="4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w:t>
      </w:r>
      <w:r w:rsidR="00FB5A6B" w:rsidRPr="002C6953">
        <w:rPr>
          <w:rFonts w:ascii="Times New Roman" w:hAnsi="Times New Roman"/>
          <w:sz w:val="24"/>
          <w:szCs w:val="24"/>
          <w:lang w:val="pt-PT"/>
        </w:rPr>
        <w:t>olicitar ao exportador para comunicar ao importador à efectuar as</w:t>
      </w:r>
      <w:r w:rsidRPr="002C6953">
        <w:rPr>
          <w:rFonts w:ascii="Times New Roman" w:hAnsi="Times New Roman"/>
          <w:sz w:val="24"/>
          <w:szCs w:val="24"/>
          <w:lang w:val="pt-PT"/>
        </w:rPr>
        <w:t xml:space="preserve"> alterações nos documentos de acordo com as exigências do Crédito Documentário;</w:t>
      </w:r>
    </w:p>
    <w:p w14:paraId="1A249B73" w14:textId="77777777" w:rsidR="002D4124" w:rsidRPr="002C6953" w:rsidRDefault="00A8770A" w:rsidP="002C6953">
      <w:pPr>
        <w:pStyle w:val="ListParagraph"/>
        <w:numPr>
          <w:ilvl w:val="0"/>
          <w:numId w:val="4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Solicitar ao banco emitente ou confirmador a autorização para pagar ou negociar com as discrepâncias enumeradas;</w:t>
      </w:r>
    </w:p>
    <w:p w14:paraId="096C48E6" w14:textId="77777777" w:rsidR="00A8770A" w:rsidRPr="002C6953" w:rsidRDefault="00A8770A" w:rsidP="002C6953">
      <w:pPr>
        <w:pStyle w:val="ListParagraph"/>
        <w:numPr>
          <w:ilvl w:val="0"/>
          <w:numId w:val="4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Enviar os documentos ao banco emitente ou confirmador para sua decisão sobre o pagamento.</w:t>
      </w:r>
    </w:p>
    <w:p w14:paraId="1A3542EC" w14:textId="77777777" w:rsidR="009C6A10" w:rsidRPr="002C6953" w:rsidRDefault="009C6A10" w:rsidP="002C6953">
      <w:pPr>
        <w:spacing w:after="0" w:line="360" w:lineRule="auto"/>
        <w:jc w:val="both"/>
        <w:rPr>
          <w:rFonts w:ascii="Times New Roman" w:hAnsi="Times New Roman"/>
          <w:sz w:val="24"/>
          <w:szCs w:val="24"/>
          <w:lang w:val="pt-PT"/>
        </w:rPr>
      </w:pPr>
      <w:bookmarkStart w:id="133" w:name="_Toc134801711"/>
    </w:p>
    <w:p w14:paraId="08552763" w14:textId="46FD5D49" w:rsidR="00A8770A" w:rsidRPr="002C6953" w:rsidRDefault="00A8770A"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133"/>
      <w:r w:rsidR="00684FC5" w:rsidRPr="002C6953">
        <w:rPr>
          <w:rFonts w:ascii="Times New Roman" w:hAnsi="Times New Roman"/>
          <w:b/>
          <w:sz w:val="24"/>
          <w:szCs w:val="24"/>
          <w:lang w:val="pt-PT"/>
        </w:rPr>
        <w:t>37</w:t>
      </w:r>
    </w:p>
    <w:p w14:paraId="45D4B7AA" w14:textId="1AD1A550" w:rsidR="00A8770A" w:rsidRPr="002C6953" w:rsidRDefault="00A8770A" w:rsidP="002C6953">
      <w:pPr>
        <w:spacing w:after="0" w:line="360" w:lineRule="auto"/>
        <w:jc w:val="center"/>
        <w:rPr>
          <w:rFonts w:ascii="Times New Roman" w:hAnsi="Times New Roman"/>
          <w:b/>
          <w:sz w:val="24"/>
          <w:szCs w:val="24"/>
          <w:lang w:val="pt-PT"/>
        </w:rPr>
      </w:pPr>
      <w:bookmarkStart w:id="134" w:name="_Toc134801712"/>
      <w:r w:rsidRPr="002C6953">
        <w:rPr>
          <w:rFonts w:ascii="Times New Roman" w:hAnsi="Times New Roman"/>
          <w:b/>
          <w:sz w:val="24"/>
          <w:szCs w:val="24"/>
          <w:lang w:val="pt-PT"/>
        </w:rPr>
        <w:t>Remessa documentária</w:t>
      </w:r>
      <w:bookmarkEnd w:id="134"/>
    </w:p>
    <w:p w14:paraId="0C96BF2A" w14:textId="77777777" w:rsidR="00815B70" w:rsidRPr="002C6953" w:rsidRDefault="00FB5A6B" w:rsidP="002C6953">
      <w:pPr>
        <w:pStyle w:val="ListParagraph"/>
        <w:numPr>
          <w:ilvl w:val="0"/>
          <w:numId w:val="4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 caso da</w:t>
      </w:r>
      <w:r w:rsidR="00A8770A" w:rsidRPr="002C6953">
        <w:rPr>
          <w:rFonts w:ascii="Times New Roman" w:hAnsi="Times New Roman"/>
          <w:sz w:val="24"/>
          <w:szCs w:val="24"/>
          <w:lang w:val="pt-PT"/>
        </w:rPr>
        <w:t xml:space="preserve"> Remessa Documentária, os documentos devem ser examinados pelo banco </w:t>
      </w:r>
      <w:r w:rsidRPr="002C6953">
        <w:rPr>
          <w:rFonts w:ascii="Times New Roman" w:hAnsi="Times New Roman"/>
          <w:sz w:val="24"/>
          <w:szCs w:val="24"/>
          <w:lang w:val="pt-PT"/>
        </w:rPr>
        <w:t>observando</w:t>
      </w:r>
      <w:r w:rsidR="00A8770A" w:rsidRPr="002C6953">
        <w:rPr>
          <w:rFonts w:ascii="Times New Roman" w:hAnsi="Times New Roman"/>
          <w:sz w:val="24"/>
          <w:szCs w:val="24"/>
          <w:lang w:val="pt-PT"/>
        </w:rPr>
        <w:t xml:space="preserve"> as boas práticas bancárias relativas às operações do comércio internacional, nomeadamente as regras e costumes uniformes emitidos pela Câmara do Comércio Internacional.</w:t>
      </w:r>
    </w:p>
    <w:p w14:paraId="0E306FE6" w14:textId="77777777" w:rsidR="00815B70" w:rsidRPr="002C6953" w:rsidRDefault="00A8770A" w:rsidP="002C6953">
      <w:pPr>
        <w:pStyle w:val="ListParagraph"/>
        <w:numPr>
          <w:ilvl w:val="0"/>
          <w:numId w:val="4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Se </w:t>
      </w:r>
      <w:r w:rsidR="00FB5A6B" w:rsidRPr="002C6953">
        <w:rPr>
          <w:rFonts w:ascii="Times New Roman" w:hAnsi="Times New Roman"/>
          <w:sz w:val="24"/>
          <w:szCs w:val="24"/>
          <w:lang w:val="pt-PT"/>
        </w:rPr>
        <w:t>os documentos estiverem em conformidade</w:t>
      </w:r>
      <w:r w:rsidRPr="002C6953">
        <w:rPr>
          <w:rFonts w:ascii="Times New Roman" w:hAnsi="Times New Roman"/>
          <w:sz w:val="24"/>
          <w:szCs w:val="24"/>
          <w:lang w:val="pt-PT"/>
        </w:rPr>
        <w:t>,</w:t>
      </w:r>
      <w:r w:rsidR="00FB5A6B" w:rsidRPr="002C6953">
        <w:rPr>
          <w:rFonts w:ascii="Times New Roman" w:hAnsi="Times New Roman"/>
          <w:sz w:val="24"/>
          <w:szCs w:val="24"/>
          <w:lang w:val="pt-PT"/>
        </w:rPr>
        <w:t xml:space="preserve"> devem ser</w:t>
      </w:r>
      <w:r w:rsidRPr="002C6953">
        <w:rPr>
          <w:rFonts w:ascii="Times New Roman" w:hAnsi="Times New Roman"/>
          <w:sz w:val="24"/>
          <w:szCs w:val="24"/>
          <w:lang w:val="pt-PT"/>
        </w:rPr>
        <w:t xml:space="preserve"> remetidos para o banco indicado pelo exportador (banco apresentador) a coberto de uma carta de remessa onde são incluídas também as condições de reembolso.</w:t>
      </w:r>
    </w:p>
    <w:p w14:paraId="73418286" w14:textId="33E8ACCC" w:rsidR="00A8770A" w:rsidRPr="002C6953" w:rsidRDefault="00A8770A" w:rsidP="002C6953">
      <w:pPr>
        <w:pStyle w:val="ListParagraph"/>
        <w:numPr>
          <w:ilvl w:val="0"/>
          <w:numId w:val="4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banco deve provar a entrada da receita de exportação no país no prazo de 90 dias após o embarque </w:t>
      </w:r>
      <w:r w:rsidR="004657B8" w:rsidRPr="002C6953">
        <w:rPr>
          <w:rFonts w:ascii="Times New Roman" w:hAnsi="Times New Roman"/>
          <w:sz w:val="24"/>
          <w:szCs w:val="24"/>
          <w:lang w:val="pt-PT"/>
        </w:rPr>
        <w:t>do bem</w:t>
      </w:r>
      <w:r w:rsidRPr="002C6953">
        <w:rPr>
          <w:rFonts w:ascii="Times New Roman" w:hAnsi="Times New Roman"/>
          <w:sz w:val="24"/>
          <w:szCs w:val="24"/>
          <w:lang w:val="pt-PT"/>
        </w:rPr>
        <w:t>.</w:t>
      </w:r>
    </w:p>
    <w:p w14:paraId="333942D2" w14:textId="77777777" w:rsidR="00A21E4E" w:rsidRPr="002C6953" w:rsidRDefault="00A21E4E" w:rsidP="002C6953">
      <w:pPr>
        <w:spacing w:after="0" w:line="360" w:lineRule="auto"/>
        <w:jc w:val="center"/>
        <w:rPr>
          <w:rFonts w:ascii="Times New Roman" w:hAnsi="Times New Roman"/>
          <w:b/>
          <w:sz w:val="24"/>
          <w:lang w:val="pt-PT"/>
        </w:rPr>
      </w:pPr>
      <w:bookmarkStart w:id="135" w:name="_Toc134801693"/>
    </w:p>
    <w:p w14:paraId="36C53ABF" w14:textId="14B48DBB" w:rsidR="000F18F8" w:rsidRPr="002C6953" w:rsidRDefault="000F18F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II</w:t>
      </w:r>
      <w:bookmarkEnd w:id="135"/>
      <w:r w:rsidR="008A3973" w:rsidRPr="002C6953">
        <w:rPr>
          <w:rFonts w:ascii="Times New Roman" w:hAnsi="Times New Roman"/>
          <w:b/>
          <w:sz w:val="24"/>
          <w:szCs w:val="24"/>
          <w:lang w:val="pt-PT"/>
        </w:rPr>
        <w:t>I</w:t>
      </w:r>
    </w:p>
    <w:p w14:paraId="476B7DAA" w14:textId="386EEC17" w:rsidR="000F18F8" w:rsidRPr="002C6953" w:rsidRDefault="000F18F8" w:rsidP="002C6953">
      <w:pPr>
        <w:spacing w:after="0" w:line="360" w:lineRule="auto"/>
        <w:jc w:val="center"/>
        <w:rPr>
          <w:rFonts w:ascii="Times New Roman" w:hAnsi="Times New Roman"/>
          <w:b/>
          <w:sz w:val="24"/>
          <w:szCs w:val="24"/>
          <w:lang w:val="pt-PT"/>
        </w:rPr>
      </w:pPr>
      <w:bookmarkStart w:id="136" w:name="_Toc134801694"/>
      <w:r w:rsidRPr="002C6953">
        <w:rPr>
          <w:rFonts w:ascii="Times New Roman" w:hAnsi="Times New Roman"/>
          <w:b/>
          <w:sz w:val="24"/>
          <w:szCs w:val="24"/>
          <w:lang w:val="pt-PT"/>
        </w:rPr>
        <w:t xml:space="preserve">Importação </w:t>
      </w:r>
      <w:r w:rsidR="00A64240" w:rsidRPr="002C6953">
        <w:rPr>
          <w:rFonts w:ascii="Times New Roman" w:hAnsi="Times New Roman"/>
          <w:b/>
          <w:sz w:val="24"/>
          <w:szCs w:val="24"/>
          <w:lang w:val="pt-PT"/>
        </w:rPr>
        <w:t xml:space="preserve">e </w:t>
      </w:r>
      <w:r w:rsidRPr="002C6953">
        <w:rPr>
          <w:rFonts w:ascii="Times New Roman" w:hAnsi="Times New Roman"/>
          <w:b/>
          <w:sz w:val="24"/>
          <w:szCs w:val="24"/>
          <w:lang w:val="pt-PT"/>
        </w:rPr>
        <w:t>exportação de serviços</w:t>
      </w:r>
      <w:bookmarkEnd w:id="136"/>
    </w:p>
    <w:p w14:paraId="0AD8E6D9" w14:textId="77777777" w:rsidR="008A3973" w:rsidRPr="002C6953" w:rsidRDefault="008A3973" w:rsidP="002C6953">
      <w:pPr>
        <w:spacing w:after="0" w:line="360" w:lineRule="auto"/>
        <w:jc w:val="center"/>
        <w:rPr>
          <w:rFonts w:ascii="Times New Roman" w:hAnsi="Times New Roman"/>
          <w:b/>
          <w:sz w:val="24"/>
          <w:szCs w:val="24"/>
          <w:lang w:val="pt-PT"/>
        </w:rPr>
      </w:pPr>
    </w:p>
    <w:p w14:paraId="01C0B927" w14:textId="700F0252" w:rsidR="000F18F8" w:rsidRPr="002C6953" w:rsidRDefault="008A3973" w:rsidP="002C6953">
      <w:pPr>
        <w:spacing w:after="0" w:line="360" w:lineRule="auto"/>
        <w:jc w:val="center"/>
        <w:rPr>
          <w:rFonts w:ascii="Times New Roman" w:hAnsi="Times New Roman"/>
          <w:b/>
          <w:sz w:val="24"/>
          <w:lang w:val="pt-PT"/>
        </w:rPr>
      </w:pPr>
      <w:r w:rsidRPr="002C6953">
        <w:rPr>
          <w:rFonts w:ascii="Times New Roman" w:hAnsi="Times New Roman"/>
          <w:b/>
          <w:sz w:val="24"/>
          <w:szCs w:val="24"/>
          <w:lang w:val="pt-PT"/>
        </w:rPr>
        <w:t xml:space="preserve">Divisão I </w:t>
      </w:r>
    </w:p>
    <w:p w14:paraId="7C22AB16" w14:textId="21B680A8" w:rsidR="008A3973" w:rsidRPr="002C6953" w:rsidRDefault="008A3973"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Procedimentos </w:t>
      </w:r>
    </w:p>
    <w:p w14:paraId="71727DE0" w14:textId="77777777" w:rsidR="008A3973" w:rsidRPr="002C6953" w:rsidRDefault="008A3973" w:rsidP="002C6953">
      <w:pPr>
        <w:spacing w:after="0" w:line="360" w:lineRule="auto"/>
        <w:jc w:val="center"/>
        <w:rPr>
          <w:rFonts w:ascii="Times New Roman" w:hAnsi="Times New Roman"/>
          <w:b/>
          <w:sz w:val="24"/>
          <w:szCs w:val="24"/>
          <w:lang w:val="pt-PT"/>
        </w:rPr>
      </w:pPr>
    </w:p>
    <w:p w14:paraId="598BD134" w14:textId="6CB00ABC" w:rsidR="000F18F8" w:rsidRPr="002C6953" w:rsidRDefault="000F18F8" w:rsidP="002C6953">
      <w:pPr>
        <w:spacing w:after="0" w:line="360" w:lineRule="auto"/>
        <w:jc w:val="center"/>
        <w:rPr>
          <w:rFonts w:ascii="Times New Roman" w:hAnsi="Times New Roman"/>
          <w:b/>
          <w:sz w:val="24"/>
          <w:szCs w:val="24"/>
          <w:lang w:val="pt-PT"/>
        </w:rPr>
      </w:pPr>
      <w:bookmarkStart w:id="137" w:name="_Toc134801695"/>
      <w:r w:rsidRPr="002C6953">
        <w:rPr>
          <w:rFonts w:ascii="Times New Roman" w:hAnsi="Times New Roman"/>
          <w:b/>
          <w:sz w:val="24"/>
          <w:szCs w:val="24"/>
          <w:lang w:val="pt-PT"/>
        </w:rPr>
        <w:t xml:space="preserve">Artigo </w:t>
      </w:r>
      <w:bookmarkEnd w:id="137"/>
      <w:r w:rsidR="00684FC5" w:rsidRPr="002C6953">
        <w:rPr>
          <w:rFonts w:ascii="Times New Roman" w:hAnsi="Times New Roman"/>
          <w:b/>
          <w:sz w:val="24"/>
          <w:szCs w:val="24"/>
          <w:lang w:val="pt-PT"/>
        </w:rPr>
        <w:t>38</w:t>
      </w:r>
    </w:p>
    <w:p w14:paraId="63E58F08" w14:textId="2549010E" w:rsidR="000F18F8" w:rsidRPr="002C6953" w:rsidRDefault="000F18F8" w:rsidP="002C6953">
      <w:pPr>
        <w:spacing w:after="0" w:line="360" w:lineRule="auto"/>
        <w:jc w:val="center"/>
        <w:rPr>
          <w:rFonts w:ascii="Times New Roman" w:hAnsi="Times New Roman"/>
          <w:b/>
          <w:sz w:val="24"/>
          <w:szCs w:val="24"/>
          <w:lang w:val="pt-PT"/>
        </w:rPr>
      </w:pPr>
      <w:bookmarkStart w:id="138" w:name="_Toc134801696"/>
      <w:r w:rsidRPr="002C6953">
        <w:rPr>
          <w:rFonts w:ascii="Times New Roman" w:hAnsi="Times New Roman"/>
          <w:b/>
          <w:sz w:val="24"/>
          <w:szCs w:val="24"/>
          <w:lang w:val="pt-PT"/>
        </w:rPr>
        <w:t>Procedimentos gerais</w:t>
      </w:r>
      <w:bookmarkEnd w:id="138"/>
    </w:p>
    <w:p w14:paraId="78AD2043" w14:textId="77777777" w:rsidR="000F18F8" w:rsidRPr="002C6953" w:rsidRDefault="000F18F8" w:rsidP="002C6953">
      <w:pPr>
        <w:pStyle w:val="ListParagraph"/>
        <w:numPr>
          <w:ilvl w:val="0"/>
          <w:numId w:val="5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serviços relativos à importação ou exportação de serviços</w:t>
      </w:r>
      <w:r w:rsidR="00D03197" w:rsidRPr="002C6953">
        <w:rPr>
          <w:rFonts w:ascii="Times New Roman" w:hAnsi="Times New Roman"/>
          <w:sz w:val="24"/>
          <w:szCs w:val="24"/>
          <w:lang w:val="pt-PT"/>
        </w:rPr>
        <w:t>,</w:t>
      </w:r>
      <w:r w:rsidRPr="002C6953">
        <w:rPr>
          <w:rFonts w:ascii="Times New Roman" w:hAnsi="Times New Roman"/>
          <w:sz w:val="24"/>
          <w:szCs w:val="24"/>
          <w:lang w:val="pt-PT"/>
        </w:rPr>
        <w:t xml:space="preserve"> abrangem, mas não se limitam a:</w:t>
      </w:r>
    </w:p>
    <w:p w14:paraId="24BB9BEF" w14:textId="77777777" w:rsidR="00D03197" w:rsidRPr="002C6953" w:rsidRDefault="000F18F8" w:rsidP="002C6953">
      <w:pPr>
        <w:pStyle w:val="ListParagraph"/>
        <w:numPr>
          <w:ilvl w:val="0"/>
          <w:numId w:val="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Fretamento de navios e aeronaves;</w:t>
      </w:r>
    </w:p>
    <w:p w14:paraId="4C59E163" w14:textId="77777777" w:rsidR="00D03197" w:rsidRPr="002C6953" w:rsidRDefault="000F18F8" w:rsidP="002C6953">
      <w:pPr>
        <w:pStyle w:val="ListParagraph"/>
        <w:numPr>
          <w:ilvl w:val="0"/>
          <w:numId w:val="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Fretamento de transporte ferroviário e rodoviário;</w:t>
      </w:r>
    </w:p>
    <w:p w14:paraId="2F286A55" w14:textId="77777777" w:rsidR="00D03197" w:rsidRPr="002C6953" w:rsidRDefault="000F18F8" w:rsidP="002C6953">
      <w:pPr>
        <w:pStyle w:val="ListParagraph"/>
        <w:numPr>
          <w:ilvl w:val="0"/>
          <w:numId w:val="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Transporte por conduta, através de oleodutos e gasodutos;</w:t>
      </w:r>
    </w:p>
    <w:p w14:paraId="3C8410C7" w14:textId="77777777" w:rsidR="00D03197" w:rsidRPr="002C6953" w:rsidRDefault="000F18F8" w:rsidP="002C6953">
      <w:pPr>
        <w:pStyle w:val="ListParagraph"/>
        <w:numPr>
          <w:ilvl w:val="0"/>
          <w:numId w:val="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Transporte por conduta de transmissão de electricidade;</w:t>
      </w:r>
    </w:p>
    <w:p w14:paraId="31846A3A" w14:textId="77777777" w:rsidR="00D03197" w:rsidRPr="002C6953" w:rsidRDefault="000F18F8" w:rsidP="002C6953">
      <w:pPr>
        <w:pStyle w:val="ListParagraph"/>
        <w:numPr>
          <w:ilvl w:val="0"/>
          <w:numId w:val="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Agenciamento de navios;</w:t>
      </w:r>
    </w:p>
    <w:p w14:paraId="3FEBF4EF" w14:textId="77777777" w:rsidR="00D03197" w:rsidRPr="002C6953" w:rsidRDefault="000F18F8" w:rsidP="002C6953">
      <w:pPr>
        <w:pStyle w:val="ListParagraph"/>
        <w:numPr>
          <w:ilvl w:val="0"/>
          <w:numId w:val="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Serviços portuários e aeroportuários;</w:t>
      </w:r>
    </w:p>
    <w:p w14:paraId="5A2041B3" w14:textId="77777777" w:rsidR="00D03197" w:rsidRPr="002C6953" w:rsidRDefault="000F18F8" w:rsidP="002C6953">
      <w:pPr>
        <w:pStyle w:val="ListParagraph"/>
        <w:numPr>
          <w:ilvl w:val="0"/>
          <w:numId w:val="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Serviços ferroviários e rodoviários;</w:t>
      </w:r>
    </w:p>
    <w:p w14:paraId="228557CE" w14:textId="77777777" w:rsidR="00D03197" w:rsidRPr="002C6953" w:rsidRDefault="000F18F8" w:rsidP="002C6953">
      <w:pPr>
        <w:pStyle w:val="ListParagraph"/>
        <w:numPr>
          <w:ilvl w:val="0"/>
          <w:numId w:val="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Serviços de telecomunicações, informática e informativos;</w:t>
      </w:r>
    </w:p>
    <w:p w14:paraId="70864343" w14:textId="77777777" w:rsidR="00D03197" w:rsidRPr="002C6953" w:rsidRDefault="000F18F8" w:rsidP="002C6953">
      <w:pPr>
        <w:pStyle w:val="ListParagraph"/>
        <w:numPr>
          <w:ilvl w:val="0"/>
          <w:numId w:val="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Serviços de seguros e fundos de pensões;</w:t>
      </w:r>
    </w:p>
    <w:p w14:paraId="69CF61D7" w14:textId="77777777" w:rsidR="00D03197" w:rsidRPr="002C6953" w:rsidRDefault="000F18F8" w:rsidP="002C6953">
      <w:pPr>
        <w:pStyle w:val="ListParagraph"/>
        <w:numPr>
          <w:ilvl w:val="0"/>
          <w:numId w:val="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Outros que não se enquadram em nenhuma das categorias acima indicadas. </w:t>
      </w:r>
    </w:p>
    <w:p w14:paraId="53E962BA" w14:textId="7CBA4522" w:rsidR="000F18F8" w:rsidRPr="002C6953" w:rsidRDefault="000F18F8" w:rsidP="002C6953">
      <w:pPr>
        <w:pStyle w:val="ListParagraph"/>
        <w:numPr>
          <w:ilvl w:val="0"/>
          <w:numId w:val="5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Nos casos de pagamentos directos antecipados na importação de serviços aplica-se, com as necessárias adaptações, o disposto no presente Aviso relativamente </w:t>
      </w:r>
      <w:r w:rsidR="00684FC5" w:rsidRPr="002C6953">
        <w:rPr>
          <w:rFonts w:ascii="Times New Roman" w:hAnsi="Times New Roman"/>
          <w:sz w:val="24"/>
          <w:szCs w:val="24"/>
          <w:lang w:val="pt-PT"/>
        </w:rPr>
        <w:t>à</w:t>
      </w:r>
      <w:r w:rsidR="00D03197" w:rsidRPr="002C6953">
        <w:rPr>
          <w:rFonts w:ascii="Times New Roman" w:hAnsi="Times New Roman"/>
          <w:sz w:val="24"/>
          <w:szCs w:val="24"/>
          <w:lang w:val="pt-PT"/>
        </w:rPr>
        <w:t xml:space="preserve"> modalidade de pagamento directo par</w:t>
      </w:r>
      <w:r w:rsidRPr="002C6953">
        <w:rPr>
          <w:rFonts w:ascii="Times New Roman" w:hAnsi="Times New Roman"/>
          <w:sz w:val="24"/>
          <w:szCs w:val="24"/>
          <w:lang w:val="pt-PT"/>
        </w:rPr>
        <w:t xml:space="preserve">a </w:t>
      </w:r>
      <w:r w:rsidR="00D03197" w:rsidRPr="002C6953">
        <w:rPr>
          <w:rFonts w:ascii="Times New Roman" w:hAnsi="Times New Roman"/>
          <w:sz w:val="24"/>
          <w:szCs w:val="24"/>
          <w:lang w:val="pt-PT"/>
        </w:rPr>
        <w:t xml:space="preserve">a </w:t>
      </w:r>
      <w:r w:rsidRPr="002C6953">
        <w:rPr>
          <w:rFonts w:ascii="Times New Roman" w:hAnsi="Times New Roman"/>
          <w:sz w:val="24"/>
          <w:szCs w:val="24"/>
          <w:lang w:val="pt-PT"/>
        </w:rPr>
        <w:t>importação de bens.</w:t>
      </w:r>
    </w:p>
    <w:p w14:paraId="3B7D4972" w14:textId="77777777" w:rsidR="00F9538D" w:rsidRPr="002C6953" w:rsidRDefault="00F9538D" w:rsidP="002C6953">
      <w:pPr>
        <w:spacing w:after="0" w:line="360" w:lineRule="auto"/>
        <w:jc w:val="both"/>
        <w:rPr>
          <w:rFonts w:ascii="Times New Roman" w:hAnsi="Times New Roman"/>
          <w:sz w:val="24"/>
          <w:szCs w:val="24"/>
          <w:lang w:val="pt-PT"/>
        </w:rPr>
      </w:pPr>
    </w:p>
    <w:p w14:paraId="74B8C346" w14:textId="77777777" w:rsidR="00D01D1C" w:rsidRPr="002C6953" w:rsidRDefault="00D01D1C" w:rsidP="002C6953">
      <w:pPr>
        <w:spacing w:after="0" w:line="360" w:lineRule="auto"/>
        <w:jc w:val="center"/>
        <w:rPr>
          <w:rFonts w:ascii="Times New Roman" w:hAnsi="Times New Roman"/>
          <w:b/>
          <w:sz w:val="24"/>
          <w:szCs w:val="24"/>
          <w:lang w:val="pt-PT"/>
        </w:rPr>
      </w:pPr>
      <w:bookmarkStart w:id="139" w:name="_Toc134801697"/>
    </w:p>
    <w:p w14:paraId="331A1BDE" w14:textId="77777777" w:rsidR="00D01D1C" w:rsidRPr="002C6953" w:rsidRDefault="00D01D1C" w:rsidP="002C6953">
      <w:pPr>
        <w:spacing w:after="0" w:line="360" w:lineRule="auto"/>
        <w:jc w:val="center"/>
        <w:rPr>
          <w:rFonts w:ascii="Times New Roman" w:hAnsi="Times New Roman"/>
          <w:b/>
          <w:sz w:val="24"/>
          <w:szCs w:val="24"/>
          <w:lang w:val="pt-PT"/>
        </w:rPr>
      </w:pPr>
    </w:p>
    <w:p w14:paraId="50776604" w14:textId="6EAEDEC1" w:rsidR="00F9538D" w:rsidRPr="002C6953" w:rsidRDefault="00F9538D"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139"/>
      <w:r w:rsidR="00684FC5" w:rsidRPr="002C6953">
        <w:rPr>
          <w:rFonts w:ascii="Times New Roman" w:hAnsi="Times New Roman"/>
          <w:b/>
          <w:sz w:val="24"/>
          <w:szCs w:val="24"/>
          <w:lang w:val="pt-PT"/>
        </w:rPr>
        <w:t>39</w:t>
      </w:r>
    </w:p>
    <w:p w14:paraId="0F918BDC" w14:textId="214C2B6C" w:rsidR="00F9538D" w:rsidRPr="002C6953" w:rsidRDefault="00F9538D" w:rsidP="002C6953">
      <w:pPr>
        <w:spacing w:after="0" w:line="360" w:lineRule="auto"/>
        <w:jc w:val="center"/>
        <w:rPr>
          <w:rFonts w:ascii="Times New Roman" w:hAnsi="Times New Roman"/>
          <w:b/>
          <w:sz w:val="24"/>
          <w:szCs w:val="24"/>
          <w:lang w:val="pt-PT"/>
        </w:rPr>
      </w:pPr>
      <w:bookmarkStart w:id="140" w:name="_Toc134801698"/>
      <w:r w:rsidRPr="002C6953">
        <w:rPr>
          <w:rFonts w:ascii="Times New Roman" w:hAnsi="Times New Roman"/>
          <w:b/>
          <w:sz w:val="24"/>
          <w:szCs w:val="24"/>
          <w:lang w:val="pt-PT"/>
        </w:rPr>
        <w:t>Documentos e procedimentos</w:t>
      </w:r>
      <w:bookmarkEnd w:id="140"/>
    </w:p>
    <w:p w14:paraId="5DAF39AE" w14:textId="0D38BE3A" w:rsidR="00F9538D" w:rsidRPr="002C6953" w:rsidRDefault="00F9538D" w:rsidP="002C6953">
      <w:pPr>
        <w:pStyle w:val="ListParagraph"/>
        <w:numPr>
          <w:ilvl w:val="0"/>
          <w:numId w:val="5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de registo cambial, os bancos devem obter dos seus clientes, para a liquidação de operações cambiais de pagamento ou recebimento sobre o exterior do valor devido pelos serviços por residentes ou por não residentes, as seguintes informações:</w:t>
      </w:r>
    </w:p>
    <w:p w14:paraId="2644C259" w14:textId="77777777" w:rsidR="00F9538D" w:rsidRPr="002C6953" w:rsidRDefault="00F9538D" w:rsidP="002C6953">
      <w:pPr>
        <w:pStyle w:val="ListParagraph"/>
        <w:numPr>
          <w:ilvl w:val="0"/>
          <w:numId w:val="5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comprovativo de identificação das partes;</w:t>
      </w:r>
    </w:p>
    <w:p w14:paraId="36E086A8" w14:textId="77777777" w:rsidR="00F9538D" w:rsidRPr="002C6953" w:rsidRDefault="00F9538D" w:rsidP="002C6953">
      <w:pPr>
        <w:pStyle w:val="ListParagraph"/>
        <w:numPr>
          <w:ilvl w:val="0"/>
          <w:numId w:val="5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Factura comercial ou nota de débito;</w:t>
      </w:r>
    </w:p>
    <w:p w14:paraId="5E9AA8F5" w14:textId="77777777" w:rsidR="00F9538D" w:rsidRPr="002C6953" w:rsidRDefault="00F9538D" w:rsidP="002C6953">
      <w:pPr>
        <w:pStyle w:val="ListParagraph"/>
        <w:numPr>
          <w:ilvl w:val="0"/>
          <w:numId w:val="5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 de prestação de serviço ou outro documento equivalente, contendo os termos e condições da prestação do serviço, se as características ou natureza do serviço em causa o justificar;</w:t>
      </w:r>
    </w:p>
    <w:p w14:paraId="6E50953E" w14:textId="77777777" w:rsidR="00F9538D" w:rsidRPr="002C6953" w:rsidRDefault="00F9538D" w:rsidP="002C6953">
      <w:pPr>
        <w:pStyle w:val="ListParagraph"/>
        <w:numPr>
          <w:ilvl w:val="0"/>
          <w:numId w:val="5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transporte admissível nos termos das normas internacionais do comércio, quando se trate de serviço de transporte ou a ele relacionado;</w:t>
      </w:r>
    </w:p>
    <w:p w14:paraId="247A6E5A" w14:textId="6FE51BD9" w:rsidR="00F9538D" w:rsidRPr="002C6953" w:rsidRDefault="003C0F3F" w:rsidP="002C6953">
      <w:pPr>
        <w:pStyle w:val="ListParagraph"/>
        <w:numPr>
          <w:ilvl w:val="0"/>
          <w:numId w:val="5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w:t>
      </w:r>
      <w:r w:rsidR="00F9538D" w:rsidRPr="002C6953">
        <w:rPr>
          <w:rFonts w:ascii="Times New Roman" w:hAnsi="Times New Roman"/>
          <w:sz w:val="24"/>
          <w:szCs w:val="24"/>
          <w:lang w:val="pt-PT"/>
        </w:rPr>
        <w:t>omprovativo do cumprimento de obrigações fiscais, nos casos de importação.</w:t>
      </w:r>
    </w:p>
    <w:p w14:paraId="07E82BDF" w14:textId="77777777" w:rsidR="00EE693D" w:rsidRPr="002C6953" w:rsidRDefault="00EE693D" w:rsidP="002C6953">
      <w:pPr>
        <w:pStyle w:val="ListParagraph"/>
        <w:numPr>
          <w:ilvl w:val="0"/>
          <w:numId w:val="5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do disposto na alínea b) do número anterior, são elementos essenciais da factura comercial ou nota débito, os seguintes:</w:t>
      </w:r>
    </w:p>
    <w:p w14:paraId="70E7ADD3" w14:textId="77777777" w:rsidR="00EE693D" w:rsidRPr="002C6953" w:rsidRDefault="00EE693D" w:rsidP="002C6953">
      <w:pPr>
        <w:pStyle w:val="ListParagraph"/>
        <w:numPr>
          <w:ilvl w:val="0"/>
          <w:numId w:val="5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Fornecedor ou prestador do serviço: nome, endereço completo, país, telefone e endereço electrónico;</w:t>
      </w:r>
    </w:p>
    <w:p w14:paraId="0304711D" w14:textId="77777777" w:rsidR="00EE693D" w:rsidRPr="002C6953" w:rsidRDefault="00EE693D" w:rsidP="002C6953">
      <w:pPr>
        <w:pStyle w:val="ListParagraph"/>
        <w:numPr>
          <w:ilvl w:val="0"/>
          <w:numId w:val="5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Beneficiário ou consignatário: nome, endereço completo, país, telefone, endereço electrónico e Número Único de Identificação Tributária (NUIT);</w:t>
      </w:r>
    </w:p>
    <w:p w14:paraId="5C7429F1" w14:textId="7C27507C" w:rsidR="00EE693D" w:rsidRPr="002C6953" w:rsidRDefault="00EE693D" w:rsidP="002C6953">
      <w:pPr>
        <w:pStyle w:val="ListParagraph"/>
        <w:numPr>
          <w:ilvl w:val="0"/>
          <w:numId w:val="5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Data de emissão e respectivo número;</w:t>
      </w:r>
    </w:p>
    <w:p w14:paraId="6F79FC89" w14:textId="77777777" w:rsidR="00EE693D" w:rsidRPr="002C6953" w:rsidRDefault="00EE693D" w:rsidP="002C6953">
      <w:pPr>
        <w:pStyle w:val="ListParagraph"/>
        <w:numPr>
          <w:ilvl w:val="0"/>
          <w:numId w:val="5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Descrição exacta do serviço;</w:t>
      </w:r>
    </w:p>
    <w:p w14:paraId="35D9F986" w14:textId="77777777" w:rsidR="00EE693D" w:rsidRPr="002C6953" w:rsidRDefault="00EE693D" w:rsidP="002C6953">
      <w:pPr>
        <w:pStyle w:val="ListParagraph"/>
        <w:numPr>
          <w:ilvl w:val="0"/>
          <w:numId w:val="5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Preços e moeda em que são expressos os valores; e</w:t>
      </w:r>
    </w:p>
    <w:p w14:paraId="064656EF" w14:textId="77777777" w:rsidR="00EE693D" w:rsidRPr="002C6953" w:rsidRDefault="00EE693D" w:rsidP="002C6953">
      <w:pPr>
        <w:pStyle w:val="ListParagraph"/>
        <w:numPr>
          <w:ilvl w:val="0"/>
          <w:numId w:val="5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Termos de entrega e pagamento.</w:t>
      </w:r>
    </w:p>
    <w:p w14:paraId="5381CCB7" w14:textId="77777777" w:rsidR="00815B70" w:rsidRPr="002C6953" w:rsidRDefault="00EE693D" w:rsidP="002C6953">
      <w:pPr>
        <w:pStyle w:val="ListParagraph"/>
        <w:numPr>
          <w:ilvl w:val="0"/>
          <w:numId w:val="5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Nos contratos ou facturas de serviços que impliquem mais do que um pagamento, o banco deve efectuar o registo cambial e atribuir uma sequência numérica que serve de referência única para os pagamentos subsequentes relacionados com o mesmo.</w:t>
      </w:r>
    </w:p>
    <w:p w14:paraId="0BD77323" w14:textId="77777777" w:rsidR="00F9538D" w:rsidRPr="002C6953" w:rsidRDefault="00F9538D" w:rsidP="002C6953">
      <w:pPr>
        <w:spacing w:after="0" w:line="360" w:lineRule="auto"/>
        <w:jc w:val="both"/>
        <w:rPr>
          <w:rFonts w:ascii="Times New Roman" w:hAnsi="Times New Roman"/>
          <w:sz w:val="24"/>
          <w:szCs w:val="24"/>
          <w:lang w:val="pt-PT"/>
        </w:rPr>
      </w:pPr>
    </w:p>
    <w:p w14:paraId="6368BB49" w14:textId="6E836C36" w:rsidR="00D01C17" w:rsidRPr="002C6953" w:rsidRDefault="00D01C1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Divisão I</w:t>
      </w:r>
      <w:r w:rsidR="008A3973" w:rsidRPr="002C6953">
        <w:rPr>
          <w:rFonts w:ascii="Times New Roman" w:hAnsi="Times New Roman"/>
          <w:b/>
          <w:sz w:val="24"/>
          <w:szCs w:val="24"/>
          <w:lang w:val="pt-PT"/>
        </w:rPr>
        <w:t>I</w:t>
      </w:r>
    </w:p>
    <w:p w14:paraId="43E5DADA" w14:textId="56E55897" w:rsidR="00D01C17" w:rsidRPr="002C6953" w:rsidRDefault="00D01C17" w:rsidP="002C6953">
      <w:pPr>
        <w:spacing w:after="0" w:line="360" w:lineRule="auto"/>
        <w:jc w:val="center"/>
        <w:rPr>
          <w:rFonts w:ascii="Times New Roman" w:hAnsi="Times New Roman"/>
          <w:b/>
          <w:sz w:val="24"/>
          <w:szCs w:val="24"/>
          <w:lang w:val="pt-PT"/>
        </w:rPr>
      </w:pPr>
      <w:bookmarkStart w:id="141" w:name="_Toc134801756"/>
      <w:r w:rsidRPr="002C6953">
        <w:rPr>
          <w:rFonts w:ascii="Times New Roman" w:hAnsi="Times New Roman"/>
          <w:b/>
          <w:sz w:val="24"/>
          <w:szCs w:val="24"/>
          <w:lang w:val="pt-PT"/>
        </w:rPr>
        <w:t>Pagamentos para a importação de serviços</w:t>
      </w:r>
      <w:bookmarkEnd w:id="141"/>
    </w:p>
    <w:p w14:paraId="6409B648" w14:textId="77777777" w:rsidR="00D01C17" w:rsidRPr="002C6953" w:rsidRDefault="00D01C17" w:rsidP="002C6953">
      <w:pPr>
        <w:spacing w:after="0" w:line="360" w:lineRule="auto"/>
        <w:jc w:val="center"/>
        <w:rPr>
          <w:rFonts w:ascii="Times New Roman" w:hAnsi="Times New Roman"/>
          <w:b/>
          <w:sz w:val="24"/>
          <w:szCs w:val="24"/>
          <w:lang w:val="pt-PT"/>
        </w:rPr>
      </w:pPr>
      <w:bookmarkStart w:id="142" w:name="_Toc235213272"/>
      <w:bookmarkStart w:id="143" w:name="_Toc280544374"/>
    </w:p>
    <w:p w14:paraId="79EA2703" w14:textId="58E79374" w:rsidR="00D01C17" w:rsidRPr="002C6953" w:rsidRDefault="00D01C17" w:rsidP="002C6953">
      <w:pPr>
        <w:spacing w:after="0" w:line="360" w:lineRule="auto"/>
        <w:jc w:val="center"/>
        <w:rPr>
          <w:rFonts w:ascii="Times New Roman" w:hAnsi="Times New Roman"/>
          <w:b/>
          <w:sz w:val="24"/>
          <w:szCs w:val="24"/>
          <w:lang w:val="pt-PT"/>
        </w:rPr>
      </w:pPr>
      <w:bookmarkStart w:id="144" w:name="_Toc134801759"/>
      <w:bookmarkEnd w:id="142"/>
      <w:bookmarkEnd w:id="143"/>
      <w:r w:rsidRPr="002C6953">
        <w:rPr>
          <w:rFonts w:ascii="Times New Roman" w:hAnsi="Times New Roman"/>
          <w:b/>
          <w:sz w:val="24"/>
          <w:szCs w:val="24"/>
          <w:lang w:val="pt-PT"/>
        </w:rPr>
        <w:t xml:space="preserve">Artigo </w:t>
      </w:r>
      <w:bookmarkEnd w:id="144"/>
      <w:r w:rsidR="00684FC5" w:rsidRPr="002C6953">
        <w:rPr>
          <w:rFonts w:ascii="Times New Roman" w:hAnsi="Times New Roman"/>
          <w:b/>
          <w:sz w:val="24"/>
          <w:szCs w:val="24"/>
          <w:lang w:val="pt-PT"/>
        </w:rPr>
        <w:t>40</w:t>
      </w:r>
    </w:p>
    <w:p w14:paraId="26E78A5D" w14:textId="3BCD56FC" w:rsidR="00D01C17" w:rsidRPr="002C6953" w:rsidRDefault="00D01C17" w:rsidP="002C6953">
      <w:pPr>
        <w:spacing w:after="0" w:line="360" w:lineRule="auto"/>
        <w:jc w:val="center"/>
        <w:rPr>
          <w:rFonts w:ascii="Times New Roman" w:hAnsi="Times New Roman"/>
          <w:b/>
          <w:sz w:val="24"/>
          <w:szCs w:val="24"/>
          <w:lang w:val="pt-PT"/>
        </w:rPr>
      </w:pPr>
      <w:bookmarkStart w:id="145" w:name="_Toc134801760"/>
      <w:r w:rsidRPr="002C6953">
        <w:rPr>
          <w:rFonts w:ascii="Times New Roman" w:hAnsi="Times New Roman"/>
          <w:b/>
          <w:sz w:val="24"/>
          <w:szCs w:val="24"/>
          <w:lang w:val="pt-PT"/>
        </w:rPr>
        <w:t>Pagamentos de prémio de seguro no exterior</w:t>
      </w:r>
      <w:bookmarkEnd w:id="145"/>
    </w:p>
    <w:p w14:paraId="1BB3D765" w14:textId="512A138D" w:rsidR="00D01C17" w:rsidRPr="002C6953" w:rsidRDefault="00AF061C"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w:t>
      </w:r>
      <w:r w:rsidR="00D01C17" w:rsidRPr="002C6953">
        <w:rPr>
          <w:rFonts w:ascii="Times New Roman" w:hAnsi="Times New Roman"/>
          <w:sz w:val="24"/>
          <w:szCs w:val="24"/>
          <w:lang w:val="pt-PT"/>
        </w:rPr>
        <w:t>paga</w:t>
      </w:r>
      <w:r w:rsidRPr="002C6953">
        <w:rPr>
          <w:rFonts w:ascii="Times New Roman" w:hAnsi="Times New Roman"/>
          <w:sz w:val="24"/>
          <w:szCs w:val="24"/>
          <w:lang w:val="pt-PT"/>
        </w:rPr>
        <w:t>mento do</w:t>
      </w:r>
      <w:r w:rsidR="00D01C17" w:rsidRPr="002C6953">
        <w:rPr>
          <w:rFonts w:ascii="Times New Roman" w:hAnsi="Times New Roman"/>
          <w:sz w:val="24"/>
          <w:szCs w:val="24"/>
          <w:lang w:val="pt-PT"/>
        </w:rPr>
        <w:t xml:space="preserve"> </w:t>
      </w:r>
      <w:r w:rsidRPr="002C6953">
        <w:rPr>
          <w:rFonts w:ascii="Times New Roman" w:hAnsi="Times New Roman"/>
          <w:sz w:val="24"/>
          <w:szCs w:val="24"/>
          <w:lang w:val="pt-PT"/>
        </w:rPr>
        <w:t xml:space="preserve">prémio de </w:t>
      </w:r>
      <w:r w:rsidR="00D01C17" w:rsidRPr="002C6953">
        <w:rPr>
          <w:rFonts w:ascii="Times New Roman" w:hAnsi="Times New Roman"/>
          <w:sz w:val="24"/>
          <w:szCs w:val="24"/>
          <w:lang w:val="pt-PT"/>
        </w:rPr>
        <w:t>seguro</w:t>
      </w:r>
      <w:r w:rsidR="00DA3A36" w:rsidRPr="002C6953">
        <w:rPr>
          <w:rFonts w:ascii="Times New Roman" w:hAnsi="Times New Roman"/>
          <w:sz w:val="24"/>
          <w:szCs w:val="24"/>
          <w:lang w:val="pt-PT"/>
        </w:rPr>
        <w:t xml:space="preserve"> contratado</w:t>
      </w:r>
      <w:r w:rsidR="00D01C17" w:rsidRPr="002C6953">
        <w:rPr>
          <w:rFonts w:ascii="Times New Roman" w:hAnsi="Times New Roman"/>
          <w:sz w:val="24"/>
          <w:szCs w:val="24"/>
          <w:lang w:val="pt-PT"/>
        </w:rPr>
        <w:t xml:space="preserve"> no exterior pelo segur</w:t>
      </w:r>
      <w:r w:rsidR="00DA3A36" w:rsidRPr="002C6953">
        <w:rPr>
          <w:rFonts w:ascii="Times New Roman" w:hAnsi="Times New Roman"/>
          <w:sz w:val="24"/>
          <w:szCs w:val="24"/>
          <w:lang w:val="pt-PT"/>
        </w:rPr>
        <w:t xml:space="preserve">ado ou tomador de seguro carece da apresentação de </w:t>
      </w:r>
      <w:r w:rsidR="00974724" w:rsidRPr="002C6953">
        <w:rPr>
          <w:rFonts w:ascii="Times New Roman" w:hAnsi="Times New Roman"/>
          <w:sz w:val="24"/>
          <w:szCs w:val="24"/>
          <w:lang w:val="pt-PT"/>
        </w:rPr>
        <w:t xml:space="preserve">documento, </w:t>
      </w:r>
      <w:r w:rsidR="00DA3A36" w:rsidRPr="002C6953">
        <w:rPr>
          <w:rFonts w:ascii="Times New Roman" w:hAnsi="Times New Roman"/>
          <w:sz w:val="24"/>
          <w:szCs w:val="24"/>
          <w:lang w:val="pt-PT"/>
        </w:rPr>
        <w:t>pelo interessado</w:t>
      </w:r>
      <w:r w:rsidR="00974724" w:rsidRPr="002C6953">
        <w:rPr>
          <w:rFonts w:ascii="Times New Roman" w:hAnsi="Times New Roman"/>
          <w:sz w:val="24"/>
          <w:szCs w:val="24"/>
          <w:lang w:val="pt-PT"/>
        </w:rPr>
        <w:t>,</w:t>
      </w:r>
      <w:r w:rsidR="00D01C17" w:rsidRPr="002C6953">
        <w:rPr>
          <w:rFonts w:ascii="Times New Roman" w:hAnsi="Times New Roman"/>
          <w:sz w:val="24"/>
          <w:szCs w:val="24"/>
          <w:lang w:val="pt-PT"/>
        </w:rPr>
        <w:t xml:space="preserve"> </w:t>
      </w:r>
      <w:r w:rsidR="00974724" w:rsidRPr="002C6953">
        <w:rPr>
          <w:rFonts w:ascii="Times New Roman" w:hAnsi="Times New Roman"/>
          <w:sz w:val="24"/>
          <w:szCs w:val="24"/>
          <w:lang w:val="pt-PT"/>
        </w:rPr>
        <w:t>que atesta a</w:t>
      </w:r>
      <w:r w:rsidR="00D01C17" w:rsidRPr="002C6953">
        <w:rPr>
          <w:rFonts w:ascii="Times New Roman" w:hAnsi="Times New Roman"/>
          <w:sz w:val="24"/>
          <w:szCs w:val="24"/>
          <w:lang w:val="pt-PT"/>
        </w:rPr>
        <w:t xml:space="preserve"> anuência da</w:t>
      </w:r>
      <w:r w:rsidR="00DA3A36" w:rsidRPr="002C6953">
        <w:rPr>
          <w:rFonts w:ascii="Times New Roman" w:hAnsi="Times New Roman"/>
          <w:sz w:val="24"/>
          <w:szCs w:val="24"/>
          <w:lang w:val="pt-PT"/>
        </w:rPr>
        <w:t xml:space="preserve"> autoridade</w:t>
      </w:r>
      <w:r w:rsidR="00D01C17" w:rsidRPr="002C6953">
        <w:rPr>
          <w:rFonts w:ascii="Times New Roman" w:hAnsi="Times New Roman"/>
          <w:sz w:val="24"/>
          <w:szCs w:val="24"/>
          <w:lang w:val="pt-PT"/>
        </w:rPr>
        <w:t xml:space="preserve"> nacional competente, para a colocação do seguro no exterior, nos termos da legislação aplicável</w:t>
      </w:r>
      <w:r w:rsidR="00DA3A36" w:rsidRPr="002C6953">
        <w:rPr>
          <w:rFonts w:ascii="Times New Roman" w:hAnsi="Times New Roman"/>
          <w:sz w:val="24"/>
          <w:szCs w:val="24"/>
          <w:lang w:val="pt-PT"/>
        </w:rPr>
        <w:t xml:space="preserve"> ao sector de seguros</w:t>
      </w:r>
      <w:r w:rsidR="00D01C17" w:rsidRPr="002C6953">
        <w:rPr>
          <w:rFonts w:ascii="Times New Roman" w:hAnsi="Times New Roman"/>
          <w:sz w:val="24"/>
          <w:szCs w:val="24"/>
          <w:lang w:val="pt-PT"/>
        </w:rPr>
        <w:t xml:space="preserve">. </w:t>
      </w:r>
    </w:p>
    <w:p w14:paraId="5D5B0DB7" w14:textId="77777777" w:rsidR="00D01C17" w:rsidRPr="002C6953" w:rsidRDefault="00D01C17" w:rsidP="002C6953">
      <w:pPr>
        <w:spacing w:after="0" w:line="360" w:lineRule="auto"/>
        <w:jc w:val="both"/>
        <w:rPr>
          <w:rFonts w:ascii="Times New Roman" w:hAnsi="Times New Roman"/>
          <w:sz w:val="24"/>
          <w:szCs w:val="24"/>
          <w:lang w:val="pt-PT"/>
        </w:rPr>
      </w:pPr>
    </w:p>
    <w:p w14:paraId="0929FF06" w14:textId="3A716A70" w:rsidR="00D01C17" w:rsidRPr="002C6953" w:rsidRDefault="00D01C17" w:rsidP="002C6953">
      <w:pPr>
        <w:spacing w:after="0" w:line="360" w:lineRule="auto"/>
        <w:jc w:val="center"/>
        <w:rPr>
          <w:rFonts w:ascii="Times New Roman" w:hAnsi="Times New Roman"/>
          <w:b/>
          <w:sz w:val="24"/>
          <w:szCs w:val="24"/>
          <w:lang w:val="pt-PT"/>
        </w:rPr>
      </w:pPr>
      <w:bookmarkStart w:id="146" w:name="_Toc134801761"/>
      <w:r w:rsidRPr="002C6953">
        <w:rPr>
          <w:rFonts w:ascii="Times New Roman" w:hAnsi="Times New Roman"/>
          <w:b/>
          <w:sz w:val="24"/>
          <w:szCs w:val="24"/>
          <w:lang w:val="pt-PT"/>
        </w:rPr>
        <w:t xml:space="preserve">Artigo </w:t>
      </w:r>
      <w:bookmarkEnd w:id="146"/>
      <w:r w:rsidR="00684FC5" w:rsidRPr="002C6953">
        <w:rPr>
          <w:rFonts w:ascii="Times New Roman" w:hAnsi="Times New Roman"/>
          <w:b/>
          <w:sz w:val="24"/>
          <w:szCs w:val="24"/>
          <w:lang w:val="pt-PT"/>
        </w:rPr>
        <w:t>41</w:t>
      </w:r>
    </w:p>
    <w:p w14:paraId="2B293EFB" w14:textId="77777777" w:rsidR="00D01C17" w:rsidRPr="002C6953" w:rsidRDefault="00BD3326"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Pagamento de remuneração</w:t>
      </w:r>
    </w:p>
    <w:p w14:paraId="6861E6B1" w14:textId="77777777" w:rsidR="00D01C17" w:rsidRPr="002C6953" w:rsidRDefault="00BD3326"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pagamento de remuneração directamente para o </w:t>
      </w:r>
      <w:r w:rsidR="00D01C17" w:rsidRPr="002C6953">
        <w:rPr>
          <w:rFonts w:ascii="Times New Roman" w:hAnsi="Times New Roman"/>
          <w:sz w:val="24"/>
          <w:szCs w:val="24"/>
          <w:lang w:val="pt-PT"/>
        </w:rPr>
        <w:t>exterior de uma entidade empregadora residente a favor de trabalhador não residente ou residente de nacionalidade estrangeira, ao abrigo de um contrato de trabalho, é efectuada mediante apresentação dos seguintes elementos:</w:t>
      </w:r>
    </w:p>
    <w:p w14:paraId="0EDC0765" w14:textId="77777777" w:rsidR="00D01C17" w:rsidRPr="002C6953" w:rsidRDefault="00D01C17" w:rsidP="002C6953">
      <w:pPr>
        <w:pStyle w:val="ListParagraph"/>
        <w:numPr>
          <w:ilvl w:val="0"/>
          <w:numId w:val="5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de identificação do trabalhador e da entidade empregadora;</w:t>
      </w:r>
    </w:p>
    <w:p w14:paraId="2A14612B" w14:textId="6A9DCCF9" w:rsidR="00D01C17" w:rsidRPr="002C6953" w:rsidRDefault="00D01C17" w:rsidP="002C6953">
      <w:pPr>
        <w:pStyle w:val="ListParagraph"/>
        <w:numPr>
          <w:ilvl w:val="0"/>
          <w:numId w:val="5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Contrato de trabalho e, no caso de trabalhador estrangeiro, devidamente aprovado </w:t>
      </w:r>
      <w:r w:rsidR="000C193E" w:rsidRPr="002C6953">
        <w:rPr>
          <w:rFonts w:ascii="Times New Roman" w:hAnsi="Times New Roman"/>
          <w:sz w:val="24"/>
          <w:szCs w:val="24"/>
          <w:lang w:val="pt-PT"/>
        </w:rPr>
        <w:t>pelo órgão</w:t>
      </w:r>
      <w:r w:rsidRPr="002C6953">
        <w:rPr>
          <w:rFonts w:ascii="Times New Roman" w:hAnsi="Times New Roman"/>
          <w:sz w:val="24"/>
          <w:szCs w:val="24"/>
          <w:lang w:val="pt-PT"/>
        </w:rPr>
        <w:t xml:space="preserve"> que superintende a área de trabalho, nos casos em que seja legalmente necessário, ou comprovativo de dispensa da aprovação do contrato pelo </w:t>
      </w:r>
      <w:r w:rsidR="000C193E" w:rsidRPr="002C6953">
        <w:rPr>
          <w:rFonts w:ascii="Times New Roman" w:hAnsi="Times New Roman"/>
          <w:sz w:val="24"/>
          <w:szCs w:val="24"/>
          <w:lang w:val="pt-PT"/>
        </w:rPr>
        <w:t>respectivo órgão</w:t>
      </w:r>
      <w:r w:rsidRPr="002C6953">
        <w:rPr>
          <w:rFonts w:ascii="Times New Roman" w:hAnsi="Times New Roman"/>
          <w:sz w:val="24"/>
          <w:szCs w:val="24"/>
          <w:lang w:val="pt-PT"/>
        </w:rPr>
        <w:t>, nos casos em que a legislação laboral o permita;</w:t>
      </w:r>
    </w:p>
    <w:p w14:paraId="6AE0804A" w14:textId="3261EED4" w:rsidR="00D01C17" w:rsidRPr="002C6953" w:rsidRDefault="00AB2ECF" w:rsidP="002C6953">
      <w:pPr>
        <w:pStyle w:val="ListParagraph"/>
        <w:numPr>
          <w:ilvl w:val="0"/>
          <w:numId w:val="5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Declaração de rendimentos emitida pela</w:t>
      </w:r>
      <w:r w:rsidR="00D01C17" w:rsidRPr="002C6953">
        <w:rPr>
          <w:rFonts w:ascii="Times New Roman" w:hAnsi="Times New Roman"/>
          <w:sz w:val="24"/>
          <w:szCs w:val="24"/>
          <w:lang w:val="pt-PT"/>
        </w:rPr>
        <w:t xml:space="preserve"> entidade empregadora discriminando </w:t>
      </w:r>
      <w:r w:rsidRPr="002C6953">
        <w:rPr>
          <w:rFonts w:ascii="Times New Roman" w:hAnsi="Times New Roman"/>
          <w:sz w:val="24"/>
          <w:szCs w:val="24"/>
          <w:lang w:val="pt-PT"/>
        </w:rPr>
        <w:t>a remuneração do</w:t>
      </w:r>
      <w:r w:rsidR="00D01C17" w:rsidRPr="002C6953">
        <w:rPr>
          <w:rFonts w:ascii="Times New Roman" w:hAnsi="Times New Roman"/>
          <w:sz w:val="24"/>
          <w:szCs w:val="24"/>
          <w:lang w:val="pt-PT"/>
        </w:rPr>
        <w:t xml:space="preserve"> trabalhador;</w:t>
      </w:r>
    </w:p>
    <w:p w14:paraId="41A696A3" w14:textId="77777777" w:rsidR="00A21E4E" w:rsidRPr="002C6953" w:rsidRDefault="00D01C17" w:rsidP="002C6953">
      <w:pPr>
        <w:pStyle w:val="ListParagraph"/>
        <w:numPr>
          <w:ilvl w:val="0"/>
          <w:numId w:val="5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de cumprimento de obrigações fiscais relativas à transacção.</w:t>
      </w:r>
      <w:bookmarkStart w:id="147" w:name="_Toc280544388"/>
      <w:bookmarkStart w:id="148" w:name="_Toc134801763"/>
      <w:bookmarkStart w:id="149" w:name="_Toc374482505"/>
    </w:p>
    <w:p w14:paraId="2EEDB984" w14:textId="77777777" w:rsidR="00A21E4E" w:rsidRPr="002C6953" w:rsidRDefault="00A21E4E"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 </w:t>
      </w:r>
    </w:p>
    <w:p w14:paraId="70F2CFAC" w14:textId="6C085364" w:rsidR="00D01C17" w:rsidRPr="002C6953" w:rsidRDefault="00BF1B6A"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Divisão</w:t>
      </w:r>
      <w:r w:rsidR="00D01C17" w:rsidRPr="002C6953">
        <w:rPr>
          <w:rFonts w:ascii="Times New Roman" w:hAnsi="Times New Roman"/>
          <w:b/>
          <w:sz w:val="24"/>
          <w:szCs w:val="24"/>
          <w:lang w:val="pt-PT"/>
        </w:rPr>
        <w:t xml:space="preserve"> </w:t>
      </w:r>
      <w:bookmarkEnd w:id="147"/>
      <w:r w:rsidR="00D01C17" w:rsidRPr="002C6953">
        <w:rPr>
          <w:rFonts w:ascii="Times New Roman" w:hAnsi="Times New Roman"/>
          <w:b/>
          <w:sz w:val="24"/>
          <w:szCs w:val="24"/>
          <w:lang w:val="pt-PT"/>
        </w:rPr>
        <w:t>II</w:t>
      </w:r>
      <w:bookmarkEnd w:id="148"/>
      <w:bookmarkEnd w:id="149"/>
      <w:r w:rsidR="008A3973" w:rsidRPr="002C6953">
        <w:rPr>
          <w:rFonts w:ascii="Times New Roman" w:hAnsi="Times New Roman"/>
          <w:b/>
          <w:sz w:val="24"/>
          <w:szCs w:val="24"/>
          <w:lang w:val="pt-PT"/>
        </w:rPr>
        <w:t>I</w:t>
      </w:r>
    </w:p>
    <w:p w14:paraId="2E15E7B5" w14:textId="6917D9E8" w:rsidR="00D01C17" w:rsidRPr="002C6953" w:rsidRDefault="00D01C17" w:rsidP="002C6953">
      <w:pPr>
        <w:spacing w:after="0" w:line="360" w:lineRule="auto"/>
        <w:jc w:val="center"/>
        <w:rPr>
          <w:rFonts w:ascii="Times New Roman" w:hAnsi="Times New Roman"/>
          <w:b/>
          <w:sz w:val="24"/>
          <w:szCs w:val="24"/>
          <w:lang w:val="pt-PT"/>
        </w:rPr>
      </w:pPr>
      <w:bookmarkStart w:id="150" w:name="_Toc134801764"/>
      <w:bookmarkStart w:id="151" w:name="_Toc374482506"/>
      <w:bookmarkStart w:id="152" w:name="_Toc280544389"/>
      <w:r w:rsidRPr="002C6953">
        <w:rPr>
          <w:rFonts w:ascii="Times New Roman" w:hAnsi="Times New Roman"/>
          <w:b/>
          <w:sz w:val="24"/>
          <w:szCs w:val="24"/>
          <w:lang w:val="pt-PT"/>
        </w:rPr>
        <w:t>Outros pagamentos de importação</w:t>
      </w:r>
      <w:bookmarkEnd w:id="150"/>
      <w:bookmarkEnd w:id="151"/>
      <w:bookmarkEnd w:id="152"/>
    </w:p>
    <w:p w14:paraId="1966C5BA" w14:textId="77777777" w:rsidR="00D01C17" w:rsidRPr="002C6953" w:rsidRDefault="00D01C17" w:rsidP="002C6953">
      <w:pPr>
        <w:spacing w:after="0" w:line="360" w:lineRule="auto"/>
        <w:jc w:val="center"/>
        <w:rPr>
          <w:rFonts w:ascii="Times New Roman" w:hAnsi="Times New Roman"/>
          <w:b/>
          <w:sz w:val="24"/>
          <w:szCs w:val="24"/>
          <w:lang w:val="pt-PT"/>
        </w:rPr>
      </w:pPr>
    </w:p>
    <w:p w14:paraId="16BC222D" w14:textId="5EFF595A" w:rsidR="00D01C17" w:rsidRPr="002C6953" w:rsidRDefault="00D01C17" w:rsidP="002C6953">
      <w:pPr>
        <w:spacing w:after="0" w:line="360" w:lineRule="auto"/>
        <w:jc w:val="center"/>
        <w:rPr>
          <w:rFonts w:ascii="Times New Roman" w:hAnsi="Times New Roman"/>
          <w:b/>
          <w:sz w:val="24"/>
          <w:szCs w:val="24"/>
          <w:lang w:val="pt-PT"/>
        </w:rPr>
      </w:pPr>
      <w:bookmarkStart w:id="153" w:name="_Toc280544390"/>
      <w:bookmarkStart w:id="154" w:name="_Toc374482507"/>
      <w:bookmarkStart w:id="155" w:name="_Toc134801765"/>
      <w:r w:rsidRPr="002C6953">
        <w:rPr>
          <w:rFonts w:ascii="Times New Roman" w:hAnsi="Times New Roman"/>
          <w:b/>
          <w:sz w:val="24"/>
          <w:szCs w:val="24"/>
          <w:lang w:val="pt-PT"/>
        </w:rPr>
        <w:t xml:space="preserve">Artigo </w:t>
      </w:r>
      <w:bookmarkEnd w:id="153"/>
      <w:bookmarkEnd w:id="154"/>
      <w:bookmarkEnd w:id="155"/>
      <w:r w:rsidR="00684FC5" w:rsidRPr="002C6953">
        <w:rPr>
          <w:rFonts w:ascii="Times New Roman" w:hAnsi="Times New Roman"/>
          <w:b/>
          <w:sz w:val="24"/>
          <w:szCs w:val="24"/>
          <w:lang w:val="pt-PT"/>
        </w:rPr>
        <w:t>42</w:t>
      </w:r>
    </w:p>
    <w:p w14:paraId="4A77D544" w14:textId="55932438" w:rsidR="00D01C17" w:rsidRPr="002C6953" w:rsidRDefault="00BD3326" w:rsidP="002C6953">
      <w:pPr>
        <w:spacing w:after="0" w:line="360" w:lineRule="auto"/>
        <w:jc w:val="center"/>
        <w:rPr>
          <w:rFonts w:ascii="Times New Roman" w:hAnsi="Times New Roman"/>
          <w:b/>
          <w:sz w:val="24"/>
          <w:szCs w:val="24"/>
          <w:lang w:val="pt-PT"/>
        </w:rPr>
      </w:pPr>
      <w:bookmarkStart w:id="156" w:name="_Toc134801766"/>
      <w:bookmarkStart w:id="157" w:name="_Toc374482508"/>
      <w:bookmarkStart w:id="158" w:name="_Toc280544391"/>
      <w:r w:rsidRPr="002C6953">
        <w:rPr>
          <w:rFonts w:ascii="Times New Roman" w:hAnsi="Times New Roman"/>
          <w:b/>
          <w:sz w:val="24"/>
          <w:szCs w:val="24"/>
          <w:lang w:val="pt-PT"/>
        </w:rPr>
        <w:t>Pagamentos</w:t>
      </w:r>
      <w:r w:rsidR="00D01C17" w:rsidRPr="002C6953">
        <w:rPr>
          <w:rFonts w:ascii="Times New Roman" w:hAnsi="Times New Roman"/>
          <w:b/>
          <w:sz w:val="24"/>
          <w:szCs w:val="24"/>
          <w:lang w:val="pt-PT"/>
        </w:rPr>
        <w:t xml:space="preserve"> pel</w:t>
      </w:r>
      <w:r w:rsidR="00AA7F86" w:rsidRPr="002C6953">
        <w:rPr>
          <w:rFonts w:ascii="Times New Roman" w:hAnsi="Times New Roman"/>
          <w:b/>
          <w:sz w:val="24"/>
          <w:szCs w:val="24"/>
          <w:lang w:val="pt-PT"/>
        </w:rPr>
        <w:t>a utilização dos direitos</w:t>
      </w:r>
      <w:r w:rsidR="00D01C17" w:rsidRPr="002C6953">
        <w:rPr>
          <w:rFonts w:ascii="Times New Roman" w:hAnsi="Times New Roman"/>
          <w:b/>
          <w:sz w:val="24"/>
          <w:szCs w:val="24"/>
          <w:lang w:val="pt-PT"/>
        </w:rPr>
        <w:t xml:space="preserve"> de propriedade industrial e intelectual</w:t>
      </w:r>
      <w:bookmarkEnd w:id="156"/>
      <w:bookmarkEnd w:id="157"/>
      <w:bookmarkEnd w:id="158"/>
    </w:p>
    <w:p w14:paraId="723D5F07" w14:textId="77777777" w:rsidR="00D01C17" w:rsidRPr="002C6953" w:rsidRDefault="00AA7F86" w:rsidP="002C6953">
      <w:pPr>
        <w:pStyle w:val="ListParagraph"/>
        <w:numPr>
          <w:ilvl w:val="0"/>
          <w:numId w:val="5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pagamento </w:t>
      </w:r>
      <w:r w:rsidR="00D01C17" w:rsidRPr="002C6953">
        <w:rPr>
          <w:rFonts w:ascii="Times New Roman" w:hAnsi="Times New Roman"/>
          <w:sz w:val="24"/>
          <w:szCs w:val="24"/>
          <w:lang w:val="pt-PT"/>
        </w:rPr>
        <w:t>pelo direito de utilização de patentes, direitos de autor, franquias, marcas comerciais e outros direitos de propriedade industrial e intelectual é efectuado mediante apresentação aos bancos dos seguintes elementos:</w:t>
      </w:r>
    </w:p>
    <w:p w14:paraId="37737AC4" w14:textId="77777777" w:rsidR="00AA7F86" w:rsidRPr="002C6953" w:rsidRDefault="00AA7F86" w:rsidP="002C6953">
      <w:pPr>
        <w:pStyle w:val="ListParagraph"/>
        <w:numPr>
          <w:ilvl w:val="0"/>
          <w:numId w:val="5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comprovativo de i</w:t>
      </w:r>
      <w:r w:rsidR="00D01C17" w:rsidRPr="002C6953">
        <w:rPr>
          <w:rFonts w:ascii="Times New Roman" w:hAnsi="Times New Roman"/>
          <w:sz w:val="24"/>
          <w:szCs w:val="24"/>
          <w:lang w:val="pt-PT"/>
        </w:rPr>
        <w:t>dentificação das partes;</w:t>
      </w:r>
    </w:p>
    <w:p w14:paraId="64398858" w14:textId="77777777" w:rsidR="00AA7F86" w:rsidRPr="002C6953" w:rsidRDefault="00D01C17" w:rsidP="002C6953">
      <w:pPr>
        <w:pStyle w:val="ListParagraph"/>
        <w:numPr>
          <w:ilvl w:val="0"/>
          <w:numId w:val="5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 de cedência da utilização dos direitos, na forma legalmente exigível;</w:t>
      </w:r>
    </w:p>
    <w:p w14:paraId="0E307B54" w14:textId="77777777" w:rsidR="00AA7F86" w:rsidRPr="002C6953" w:rsidRDefault="00D01C17" w:rsidP="002C6953">
      <w:pPr>
        <w:pStyle w:val="ListParagraph"/>
        <w:numPr>
          <w:ilvl w:val="0"/>
          <w:numId w:val="5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da autorização legalmente exigível nos termos da legislação sobre direitos de propriedade industrial e intelectual;</w:t>
      </w:r>
    </w:p>
    <w:p w14:paraId="74F7F372" w14:textId="77777777" w:rsidR="00D01C17" w:rsidRPr="002C6953" w:rsidRDefault="00D01C17" w:rsidP="002C6953">
      <w:pPr>
        <w:pStyle w:val="ListParagraph"/>
        <w:numPr>
          <w:ilvl w:val="0"/>
          <w:numId w:val="5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do cumprimento das obrigações fiscais relativas à transacção.</w:t>
      </w:r>
    </w:p>
    <w:p w14:paraId="67434383" w14:textId="77777777" w:rsidR="00D01C17" w:rsidRPr="002C6953" w:rsidRDefault="00D01C17" w:rsidP="002C6953">
      <w:pPr>
        <w:pStyle w:val="ListParagraph"/>
        <w:numPr>
          <w:ilvl w:val="0"/>
          <w:numId w:val="5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 utilização dos direitos de uso de propriedade industrial e intelectual que impliquem mais do que um pagamento, o banco deve efectuar o registo cambial e atribuir uma sequência numérica que serve de referência única para os pagamentos subsequentes</w:t>
      </w:r>
      <w:r w:rsidR="00AA7F86" w:rsidRPr="002C6953">
        <w:rPr>
          <w:rFonts w:ascii="Times New Roman" w:hAnsi="Times New Roman"/>
          <w:sz w:val="24"/>
          <w:szCs w:val="24"/>
          <w:lang w:val="pt-PT"/>
        </w:rPr>
        <w:t>.</w:t>
      </w:r>
    </w:p>
    <w:p w14:paraId="1A81F666" w14:textId="77777777" w:rsidR="00D01C17" w:rsidRPr="002C6953" w:rsidRDefault="00D01C17" w:rsidP="002C6953">
      <w:pPr>
        <w:spacing w:after="0" w:line="360" w:lineRule="auto"/>
        <w:jc w:val="both"/>
        <w:rPr>
          <w:rFonts w:ascii="Times New Roman" w:hAnsi="Times New Roman"/>
          <w:sz w:val="24"/>
          <w:szCs w:val="24"/>
          <w:lang w:val="pt-PT"/>
        </w:rPr>
      </w:pPr>
    </w:p>
    <w:p w14:paraId="06D6598F" w14:textId="0C56A1B8" w:rsidR="00D01C17" w:rsidRPr="002C6953" w:rsidRDefault="00D01C17" w:rsidP="002C6953">
      <w:pPr>
        <w:spacing w:after="0" w:line="360" w:lineRule="auto"/>
        <w:jc w:val="center"/>
        <w:rPr>
          <w:rFonts w:ascii="Times New Roman" w:hAnsi="Times New Roman"/>
          <w:b/>
          <w:sz w:val="24"/>
          <w:szCs w:val="24"/>
          <w:lang w:val="pt-PT"/>
        </w:rPr>
      </w:pPr>
      <w:bookmarkStart w:id="159" w:name="_Toc280544392"/>
      <w:bookmarkStart w:id="160" w:name="_Toc374482509"/>
      <w:bookmarkStart w:id="161" w:name="_Toc134801767"/>
      <w:r w:rsidRPr="002C6953">
        <w:rPr>
          <w:rFonts w:ascii="Times New Roman" w:hAnsi="Times New Roman"/>
          <w:b/>
          <w:sz w:val="24"/>
          <w:szCs w:val="24"/>
          <w:lang w:val="pt-PT"/>
        </w:rPr>
        <w:t xml:space="preserve">Artigo </w:t>
      </w:r>
      <w:bookmarkEnd w:id="159"/>
      <w:bookmarkEnd w:id="160"/>
      <w:bookmarkEnd w:id="161"/>
      <w:r w:rsidR="00684FC5" w:rsidRPr="002C6953">
        <w:rPr>
          <w:rFonts w:ascii="Times New Roman" w:hAnsi="Times New Roman"/>
          <w:b/>
          <w:sz w:val="24"/>
          <w:szCs w:val="24"/>
          <w:lang w:val="pt-PT"/>
        </w:rPr>
        <w:t>43</w:t>
      </w:r>
    </w:p>
    <w:p w14:paraId="683686C2" w14:textId="50C8D632" w:rsidR="00D01C17" w:rsidRPr="002C6953" w:rsidRDefault="00D01C17" w:rsidP="002C6953">
      <w:pPr>
        <w:spacing w:after="0" w:line="360" w:lineRule="auto"/>
        <w:jc w:val="center"/>
        <w:rPr>
          <w:rFonts w:ascii="Times New Roman" w:hAnsi="Times New Roman"/>
          <w:b/>
          <w:sz w:val="24"/>
          <w:szCs w:val="24"/>
          <w:lang w:val="pt-PT"/>
        </w:rPr>
      </w:pPr>
      <w:bookmarkStart w:id="162" w:name="_Toc134801768"/>
      <w:bookmarkStart w:id="163" w:name="_Toc374482510"/>
      <w:bookmarkStart w:id="164" w:name="_Toc280544393"/>
      <w:r w:rsidRPr="002C6953">
        <w:rPr>
          <w:rFonts w:ascii="Times New Roman" w:hAnsi="Times New Roman"/>
          <w:b/>
          <w:sz w:val="24"/>
          <w:szCs w:val="24"/>
          <w:lang w:val="pt-PT"/>
        </w:rPr>
        <w:t>Pagamentos por importação para fins filatélicos e numismáticos</w:t>
      </w:r>
      <w:bookmarkEnd w:id="162"/>
      <w:bookmarkEnd w:id="163"/>
      <w:bookmarkEnd w:id="164"/>
    </w:p>
    <w:p w14:paraId="0EDCA914" w14:textId="77777777" w:rsidR="004D6546" w:rsidRPr="002C6953" w:rsidRDefault="009535B0" w:rsidP="002C6953">
      <w:pPr>
        <w:pStyle w:val="ListParagraph"/>
        <w:numPr>
          <w:ilvl w:val="0"/>
          <w:numId w:val="5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Os </w:t>
      </w:r>
      <w:r w:rsidR="00D01C17" w:rsidRPr="002C6953">
        <w:rPr>
          <w:rFonts w:ascii="Times New Roman" w:hAnsi="Times New Roman"/>
          <w:sz w:val="24"/>
          <w:szCs w:val="24"/>
          <w:lang w:val="pt-PT"/>
        </w:rPr>
        <w:t>pagamentos por importação de selos para fins filatélicos aplicam-se, com as necessárias adaptações, as normas gerais sobre importação de bens previstas no presente Aviso.</w:t>
      </w:r>
    </w:p>
    <w:p w14:paraId="424F2D9F" w14:textId="77777777" w:rsidR="00D01C17" w:rsidRPr="002C6953" w:rsidRDefault="00D01C17" w:rsidP="002C6953">
      <w:pPr>
        <w:pStyle w:val="ListParagraph"/>
        <w:numPr>
          <w:ilvl w:val="0"/>
          <w:numId w:val="5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disposto no número anterior aplica-se</w:t>
      </w:r>
      <w:r w:rsidR="00684FC5" w:rsidRPr="002C6953">
        <w:rPr>
          <w:rFonts w:ascii="Times New Roman" w:hAnsi="Times New Roman"/>
          <w:sz w:val="24"/>
          <w:szCs w:val="24"/>
          <w:lang w:val="pt-PT"/>
        </w:rPr>
        <w:t>,</w:t>
      </w:r>
      <w:r w:rsidRPr="002C6953">
        <w:rPr>
          <w:rFonts w:ascii="Times New Roman" w:hAnsi="Times New Roman"/>
          <w:sz w:val="24"/>
          <w:szCs w:val="24"/>
          <w:lang w:val="pt-PT"/>
        </w:rPr>
        <w:t xml:space="preserve"> igualmente</w:t>
      </w:r>
      <w:r w:rsidR="00684FC5" w:rsidRPr="002C6953">
        <w:rPr>
          <w:rFonts w:ascii="Times New Roman" w:hAnsi="Times New Roman"/>
          <w:sz w:val="24"/>
          <w:szCs w:val="24"/>
          <w:lang w:val="pt-PT"/>
        </w:rPr>
        <w:t>,</w:t>
      </w:r>
      <w:r w:rsidRPr="002C6953">
        <w:rPr>
          <w:rFonts w:ascii="Times New Roman" w:hAnsi="Times New Roman"/>
          <w:sz w:val="24"/>
          <w:szCs w:val="24"/>
          <w:lang w:val="pt-PT"/>
        </w:rPr>
        <w:t xml:space="preserve"> aos casos de importação de notas e moedas para fins numismáticos.</w:t>
      </w:r>
    </w:p>
    <w:p w14:paraId="7295FFEE" w14:textId="77777777" w:rsidR="00A21E4E" w:rsidRPr="002C6953" w:rsidRDefault="00A21E4E" w:rsidP="002C6953">
      <w:pPr>
        <w:spacing w:after="0" w:line="360" w:lineRule="auto"/>
        <w:jc w:val="both"/>
        <w:rPr>
          <w:rFonts w:ascii="Times New Roman" w:hAnsi="Times New Roman"/>
          <w:sz w:val="24"/>
          <w:szCs w:val="24"/>
          <w:lang w:val="pt-PT"/>
        </w:rPr>
      </w:pPr>
      <w:bookmarkStart w:id="165" w:name="_Toc280544394"/>
      <w:bookmarkStart w:id="166" w:name="_Toc374482511"/>
      <w:bookmarkStart w:id="167" w:name="_Toc134801769"/>
    </w:p>
    <w:p w14:paraId="7F883F20" w14:textId="0A99197F" w:rsidR="00D01C17" w:rsidRPr="002C6953" w:rsidRDefault="00D01C1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165"/>
      <w:bookmarkEnd w:id="166"/>
      <w:bookmarkEnd w:id="167"/>
      <w:r w:rsidR="00684FC5" w:rsidRPr="002C6953">
        <w:rPr>
          <w:rFonts w:ascii="Times New Roman" w:hAnsi="Times New Roman"/>
          <w:b/>
          <w:sz w:val="24"/>
          <w:szCs w:val="24"/>
          <w:lang w:val="pt-PT"/>
        </w:rPr>
        <w:t>44</w:t>
      </w:r>
    </w:p>
    <w:p w14:paraId="28EA9D98" w14:textId="0F957CA9" w:rsidR="00D01C17" w:rsidRPr="002C6953" w:rsidRDefault="00D01C17" w:rsidP="002C6953">
      <w:pPr>
        <w:spacing w:after="0" w:line="360" w:lineRule="auto"/>
        <w:jc w:val="center"/>
        <w:rPr>
          <w:rFonts w:ascii="Times New Roman" w:hAnsi="Times New Roman"/>
          <w:b/>
          <w:sz w:val="24"/>
          <w:szCs w:val="24"/>
          <w:lang w:val="pt-PT"/>
        </w:rPr>
      </w:pPr>
      <w:bookmarkStart w:id="168" w:name="_Toc134801770"/>
      <w:bookmarkStart w:id="169" w:name="_Toc374482512"/>
      <w:bookmarkStart w:id="170" w:name="_Toc280544395"/>
      <w:r w:rsidRPr="002C6953">
        <w:rPr>
          <w:rFonts w:ascii="Times New Roman" w:hAnsi="Times New Roman"/>
          <w:b/>
          <w:sz w:val="24"/>
          <w:szCs w:val="24"/>
          <w:lang w:val="pt-PT"/>
        </w:rPr>
        <w:t>Pagamentos para subscrição de publicações</w:t>
      </w:r>
      <w:bookmarkEnd w:id="168"/>
      <w:bookmarkEnd w:id="169"/>
      <w:bookmarkEnd w:id="170"/>
    </w:p>
    <w:p w14:paraId="4BACAA82" w14:textId="77777777" w:rsidR="00D01C17" w:rsidRPr="002C6953" w:rsidRDefault="00D01C17"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pagamento por entidade residente do preço relativo à subscrição de publicações no estrangeiro é efectuado mediante apresentação aos bancos dos seguintes elementos:</w:t>
      </w:r>
    </w:p>
    <w:p w14:paraId="3A161259" w14:textId="7175FD83" w:rsidR="009535B0" w:rsidRPr="002C6953" w:rsidRDefault="009535B0" w:rsidP="002C6953">
      <w:pPr>
        <w:pStyle w:val="ListParagraph"/>
        <w:numPr>
          <w:ilvl w:val="0"/>
          <w:numId w:val="5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das partes;</w:t>
      </w:r>
    </w:p>
    <w:p w14:paraId="7BCAA0FE" w14:textId="772A6163" w:rsidR="00A21E4E" w:rsidRPr="002C6953" w:rsidRDefault="008854F2" w:rsidP="002C6953">
      <w:pPr>
        <w:pStyle w:val="ListParagraph"/>
        <w:numPr>
          <w:ilvl w:val="0"/>
          <w:numId w:val="5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 f</w:t>
      </w:r>
      <w:r w:rsidR="00D01C17" w:rsidRPr="002C6953">
        <w:rPr>
          <w:rFonts w:ascii="Times New Roman" w:hAnsi="Times New Roman"/>
          <w:sz w:val="24"/>
          <w:szCs w:val="24"/>
          <w:lang w:val="pt-PT"/>
        </w:rPr>
        <w:t>actura comercial ou nota de débito.</w:t>
      </w:r>
      <w:bookmarkStart w:id="171" w:name="_Toc134801773"/>
    </w:p>
    <w:p w14:paraId="6B4E2F09" w14:textId="77777777" w:rsidR="00D01D1C" w:rsidRPr="002C6953" w:rsidRDefault="00D01D1C" w:rsidP="002C6953">
      <w:pPr>
        <w:spacing w:after="0" w:line="360" w:lineRule="auto"/>
        <w:jc w:val="center"/>
        <w:rPr>
          <w:rFonts w:ascii="Times New Roman" w:hAnsi="Times New Roman"/>
          <w:sz w:val="24"/>
          <w:szCs w:val="24"/>
          <w:lang w:val="pt-PT"/>
        </w:rPr>
      </w:pPr>
    </w:p>
    <w:p w14:paraId="39DC3A4F" w14:textId="56F9907D" w:rsidR="00D01C17" w:rsidRPr="002C6953" w:rsidRDefault="00D01C1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171"/>
      <w:r w:rsidR="00684FC5" w:rsidRPr="002C6953">
        <w:rPr>
          <w:rFonts w:ascii="Times New Roman" w:hAnsi="Times New Roman"/>
          <w:b/>
          <w:sz w:val="24"/>
          <w:szCs w:val="24"/>
          <w:lang w:val="pt-PT"/>
        </w:rPr>
        <w:t>45</w:t>
      </w:r>
    </w:p>
    <w:p w14:paraId="50B5BA12" w14:textId="68204356" w:rsidR="00D01C17" w:rsidRPr="002C6953" w:rsidRDefault="00D01C17" w:rsidP="002C6953">
      <w:pPr>
        <w:spacing w:after="0" w:line="360" w:lineRule="auto"/>
        <w:jc w:val="center"/>
        <w:rPr>
          <w:rFonts w:ascii="Times New Roman" w:hAnsi="Times New Roman"/>
          <w:b/>
          <w:sz w:val="24"/>
          <w:szCs w:val="24"/>
          <w:lang w:val="pt-PT"/>
        </w:rPr>
      </w:pPr>
      <w:bookmarkStart w:id="172" w:name="_Toc134801774"/>
      <w:r w:rsidRPr="002C6953">
        <w:rPr>
          <w:rFonts w:ascii="Times New Roman" w:hAnsi="Times New Roman"/>
          <w:b/>
          <w:sz w:val="24"/>
          <w:szCs w:val="24"/>
          <w:lang w:val="pt-PT"/>
        </w:rPr>
        <w:t xml:space="preserve">Pagamentos relacionados com </w:t>
      </w:r>
      <w:r w:rsidR="009535B0" w:rsidRPr="002C6953">
        <w:rPr>
          <w:rFonts w:ascii="Times New Roman" w:hAnsi="Times New Roman"/>
          <w:b/>
          <w:sz w:val="24"/>
          <w:szCs w:val="24"/>
          <w:lang w:val="pt-PT"/>
        </w:rPr>
        <w:t xml:space="preserve">o </w:t>
      </w:r>
      <w:r w:rsidRPr="002C6953">
        <w:rPr>
          <w:rFonts w:ascii="Times New Roman" w:hAnsi="Times New Roman"/>
          <w:b/>
          <w:sz w:val="24"/>
          <w:szCs w:val="24"/>
          <w:lang w:val="pt-PT"/>
        </w:rPr>
        <w:t>comércio triangular</w:t>
      </w:r>
      <w:bookmarkEnd w:id="172"/>
    </w:p>
    <w:p w14:paraId="66B0286B" w14:textId="77777777" w:rsidR="00A21E4E" w:rsidRPr="002C6953" w:rsidRDefault="009535B0" w:rsidP="002C6953">
      <w:pPr>
        <w:pStyle w:val="ListParagraph"/>
        <w:numPr>
          <w:ilvl w:val="0"/>
          <w:numId w:val="6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w:t>
      </w:r>
      <w:r w:rsidR="00D01C17" w:rsidRPr="002C6953">
        <w:rPr>
          <w:rFonts w:ascii="Times New Roman" w:hAnsi="Times New Roman"/>
          <w:sz w:val="24"/>
          <w:szCs w:val="24"/>
          <w:lang w:val="pt-PT"/>
        </w:rPr>
        <w:t xml:space="preserve"> realização de pagamentos relacionados com </w:t>
      </w:r>
      <w:r w:rsidRPr="002C6953">
        <w:rPr>
          <w:rFonts w:ascii="Times New Roman" w:hAnsi="Times New Roman"/>
          <w:sz w:val="24"/>
          <w:szCs w:val="24"/>
          <w:lang w:val="pt-PT"/>
        </w:rPr>
        <w:t xml:space="preserve">o </w:t>
      </w:r>
      <w:r w:rsidR="00D01C17" w:rsidRPr="002C6953">
        <w:rPr>
          <w:rFonts w:ascii="Times New Roman" w:hAnsi="Times New Roman"/>
          <w:sz w:val="24"/>
          <w:szCs w:val="24"/>
          <w:lang w:val="pt-PT"/>
        </w:rPr>
        <w:t xml:space="preserve">comércio triangular de </w:t>
      </w:r>
      <w:r w:rsidRPr="002C6953">
        <w:rPr>
          <w:rFonts w:ascii="Times New Roman" w:hAnsi="Times New Roman"/>
          <w:sz w:val="24"/>
          <w:szCs w:val="24"/>
          <w:lang w:val="pt-PT"/>
        </w:rPr>
        <w:t xml:space="preserve">bens ou </w:t>
      </w:r>
      <w:r w:rsidR="00D01C17" w:rsidRPr="002C6953">
        <w:rPr>
          <w:rFonts w:ascii="Times New Roman" w:hAnsi="Times New Roman"/>
          <w:sz w:val="24"/>
          <w:szCs w:val="24"/>
          <w:lang w:val="pt-PT"/>
        </w:rPr>
        <w:t>mercadorias, os bancos devem solicitar o seguinte:</w:t>
      </w:r>
    </w:p>
    <w:p w14:paraId="0F0B6F95" w14:textId="03FA07E1" w:rsidR="00A21E4E" w:rsidRPr="002C6953" w:rsidRDefault="00D01C17" w:rsidP="002C6953">
      <w:pPr>
        <w:pStyle w:val="ListParagraph"/>
        <w:numPr>
          <w:ilvl w:val="0"/>
          <w:numId w:val="6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Documentos </w:t>
      </w:r>
      <w:r w:rsidR="00C05723" w:rsidRPr="002C6953">
        <w:rPr>
          <w:rFonts w:ascii="Times New Roman" w:hAnsi="Times New Roman"/>
          <w:sz w:val="24"/>
          <w:szCs w:val="24"/>
          <w:lang w:val="pt-PT"/>
        </w:rPr>
        <w:t>de identificação das partes</w:t>
      </w:r>
      <w:r w:rsidRPr="002C6953">
        <w:rPr>
          <w:rFonts w:ascii="Times New Roman" w:hAnsi="Times New Roman"/>
          <w:sz w:val="24"/>
          <w:szCs w:val="24"/>
          <w:lang w:val="pt-PT"/>
        </w:rPr>
        <w:t>;</w:t>
      </w:r>
    </w:p>
    <w:p w14:paraId="44C47162" w14:textId="7BE91336" w:rsidR="00D01C17" w:rsidRPr="002C6953" w:rsidRDefault="00621378" w:rsidP="002C6953">
      <w:pPr>
        <w:pStyle w:val="ListParagraph"/>
        <w:numPr>
          <w:ilvl w:val="0"/>
          <w:numId w:val="6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w:t>
      </w:r>
      <w:r w:rsidR="00D01C17" w:rsidRPr="002C6953">
        <w:rPr>
          <w:rFonts w:ascii="Times New Roman" w:hAnsi="Times New Roman"/>
          <w:sz w:val="24"/>
          <w:szCs w:val="24"/>
          <w:lang w:val="pt-PT"/>
        </w:rPr>
        <w:t>ontratos, acordos ou outros documentos qu</w:t>
      </w:r>
      <w:r w:rsidR="009535B0" w:rsidRPr="002C6953">
        <w:rPr>
          <w:rFonts w:ascii="Times New Roman" w:hAnsi="Times New Roman"/>
          <w:sz w:val="24"/>
          <w:szCs w:val="24"/>
          <w:lang w:val="pt-PT"/>
        </w:rPr>
        <w:t>e suportam a relação de negócio</w:t>
      </w:r>
      <w:r w:rsidR="00D01C17" w:rsidRPr="002C6953">
        <w:rPr>
          <w:rFonts w:ascii="Times New Roman" w:hAnsi="Times New Roman"/>
          <w:sz w:val="24"/>
          <w:szCs w:val="24"/>
          <w:lang w:val="pt-PT"/>
        </w:rPr>
        <w:t>.</w:t>
      </w:r>
    </w:p>
    <w:p w14:paraId="3F3E96AA" w14:textId="1FA8B704" w:rsidR="00D01C17" w:rsidRPr="002C6953" w:rsidRDefault="00D01C17" w:rsidP="002C6953">
      <w:pPr>
        <w:pStyle w:val="ListParagraph"/>
        <w:numPr>
          <w:ilvl w:val="0"/>
          <w:numId w:val="6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Os pagamentos referidos no número anterior não podem ser </w:t>
      </w:r>
      <w:r w:rsidR="006C4570" w:rsidRPr="002C6953">
        <w:rPr>
          <w:rFonts w:ascii="Times New Roman" w:hAnsi="Times New Roman"/>
          <w:sz w:val="24"/>
          <w:szCs w:val="24"/>
          <w:lang w:val="pt-PT"/>
        </w:rPr>
        <w:t>efectuados com recurso a</w:t>
      </w:r>
      <w:r w:rsidR="00FF575D" w:rsidRPr="002C6953">
        <w:rPr>
          <w:rFonts w:ascii="Times New Roman" w:hAnsi="Times New Roman"/>
          <w:sz w:val="24"/>
          <w:szCs w:val="24"/>
          <w:lang w:val="pt-PT"/>
        </w:rPr>
        <w:t xml:space="preserve"> venda de divisas pelo sistema bancário nacional</w:t>
      </w:r>
      <w:r w:rsidRPr="002C6953">
        <w:rPr>
          <w:rFonts w:ascii="Times New Roman" w:hAnsi="Times New Roman"/>
          <w:sz w:val="24"/>
          <w:szCs w:val="24"/>
          <w:lang w:val="pt-PT"/>
        </w:rPr>
        <w:t>.</w:t>
      </w:r>
    </w:p>
    <w:p w14:paraId="5F26DE55" w14:textId="77777777" w:rsidR="00D01C17" w:rsidRPr="002C6953" w:rsidRDefault="00D01C17" w:rsidP="002C6953">
      <w:pPr>
        <w:spacing w:after="0" w:line="360" w:lineRule="auto"/>
        <w:jc w:val="both"/>
        <w:rPr>
          <w:rFonts w:ascii="Times New Roman" w:hAnsi="Times New Roman"/>
          <w:sz w:val="24"/>
          <w:szCs w:val="24"/>
          <w:lang w:val="pt-PT"/>
        </w:rPr>
      </w:pPr>
    </w:p>
    <w:p w14:paraId="712C5644" w14:textId="25B78A4B" w:rsidR="00D01C17" w:rsidRPr="002C6953" w:rsidRDefault="00D01C17" w:rsidP="002C6953">
      <w:pPr>
        <w:spacing w:after="0" w:line="360" w:lineRule="auto"/>
        <w:jc w:val="center"/>
        <w:rPr>
          <w:rFonts w:ascii="Times New Roman" w:hAnsi="Times New Roman"/>
          <w:b/>
          <w:sz w:val="24"/>
          <w:szCs w:val="24"/>
          <w:lang w:val="pt-PT"/>
        </w:rPr>
      </w:pPr>
      <w:bookmarkStart w:id="173" w:name="_Toc257311047"/>
      <w:bookmarkStart w:id="174" w:name="_Toc280544398"/>
      <w:bookmarkStart w:id="175" w:name="_Toc374482515"/>
      <w:bookmarkStart w:id="176" w:name="_Toc134801775"/>
      <w:r w:rsidRPr="002C6953">
        <w:rPr>
          <w:rFonts w:ascii="Times New Roman" w:hAnsi="Times New Roman"/>
          <w:b/>
          <w:sz w:val="24"/>
          <w:szCs w:val="24"/>
          <w:lang w:val="pt-PT"/>
        </w:rPr>
        <w:t xml:space="preserve">Artigo </w:t>
      </w:r>
      <w:bookmarkEnd w:id="173"/>
      <w:bookmarkEnd w:id="174"/>
      <w:bookmarkEnd w:id="175"/>
      <w:bookmarkEnd w:id="176"/>
      <w:r w:rsidR="00684FC5" w:rsidRPr="002C6953">
        <w:rPr>
          <w:rFonts w:ascii="Times New Roman" w:hAnsi="Times New Roman"/>
          <w:b/>
          <w:sz w:val="24"/>
          <w:szCs w:val="24"/>
          <w:lang w:val="pt-PT"/>
        </w:rPr>
        <w:t>46</w:t>
      </w:r>
    </w:p>
    <w:p w14:paraId="4CF6646A" w14:textId="096DF386" w:rsidR="00D01C17" w:rsidRPr="002C6953" w:rsidRDefault="00D01C17" w:rsidP="002C6953">
      <w:pPr>
        <w:spacing w:after="0" w:line="360" w:lineRule="auto"/>
        <w:jc w:val="center"/>
        <w:rPr>
          <w:rFonts w:ascii="Times New Roman" w:hAnsi="Times New Roman"/>
          <w:b/>
          <w:sz w:val="24"/>
          <w:szCs w:val="24"/>
          <w:lang w:val="pt-PT"/>
        </w:rPr>
      </w:pPr>
      <w:bookmarkStart w:id="177" w:name="_Toc134801776"/>
      <w:bookmarkStart w:id="178" w:name="_Toc374482516"/>
      <w:bookmarkStart w:id="179" w:name="_Toc280544399"/>
      <w:bookmarkStart w:id="180" w:name="_Toc257311048"/>
      <w:r w:rsidRPr="002C6953">
        <w:rPr>
          <w:rFonts w:ascii="Times New Roman" w:hAnsi="Times New Roman"/>
          <w:b/>
          <w:sz w:val="24"/>
          <w:szCs w:val="24"/>
          <w:lang w:val="pt-PT"/>
        </w:rPr>
        <w:t>Pagamento de custas em tribunais no estrangeiro</w:t>
      </w:r>
      <w:bookmarkEnd w:id="177"/>
      <w:bookmarkEnd w:id="178"/>
      <w:bookmarkEnd w:id="179"/>
      <w:bookmarkEnd w:id="180"/>
    </w:p>
    <w:p w14:paraId="23771E23" w14:textId="379F8109" w:rsidR="00D01C17" w:rsidRPr="002C6953" w:rsidRDefault="00D01C17"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pagamento por entidade residente de custas em tribunais no estrangeiro é efectuado mediante apresentação ao banco dos seguintes elementos:</w:t>
      </w:r>
    </w:p>
    <w:p w14:paraId="2BCBE036" w14:textId="2A2C639F" w:rsidR="00A21E4E" w:rsidRPr="002C6953" w:rsidRDefault="00C317DE" w:rsidP="002C6953">
      <w:pPr>
        <w:pStyle w:val="ListParagraph"/>
        <w:numPr>
          <w:ilvl w:val="0"/>
          <w:numId w:val="6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 de identificação </w:t>
      </w:r>
      <w:r w:rsidR="00C05723" w:rsidRPr="002C6953">
        <w:rPr>
          <w:rFonts w:ascii="Times New Roman" w:hAnsi="Times New Roman"/>
          <w:sz w:val="24"/>
          <w:szCs w:val="24"/>
          <w:lang w:val="pt-PT"/>
        </w:rPr>
        <w:t>do requerente</w:t>
      </w:r>
      <w:r w:rsidR="00D01C17" w:rsidRPr="002C6953">
        <w:rPr>
          <w:rFonts w:ascii="Times New Roman" w:hAnsi="Times New Roman"/>
          <w:sz w:val="24"/>
          <w:szCs w:val="24"/>
          <w:lang w:val="pt-PT"/>
        </w:rPr>
        <w:t>;</w:t>
      </w:r>
    </w:p>
    <w:p w14:paraId="476533A2" w14:textId="5939FBC4" w:rsidR="00D01C17" w:rsidRPr="002C6953" w:rsidRDefault="00D01C17" w:rsidP="002C6953">
      <w:pPr>
        <w:pStyle w:val="ListParagraph"/>
        <w:numPr>
          <w:ilvl w:val="0"/>
          <w:numId w:val="6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w:t>
      </w:r>
      <w:r w:rsidR="00C05723" w:rsidRPr="002C6953">
        <w:rPr>
          <w:rFonts w:ascii="Times New Roman" w:hAnsi="Times New Roman"/>
          <w:sz w:val="24"/>
          <w:szCs w:val="24"/>
          <w:lang w:val="pt-PT"/>
        </w:rPr>
        <w:t xml:space="preserve"> do valor das custas </w:t>
      </w:r>
      <w:r w:rsidRPr="002C6953">
        <w:rPr>
          <w:rFonts w:ascii="Times New Roman" w:hAnsi="Times New Roman"/>
          <w:sz w:val="24"/>
          <w:szCs w:val="24"/>
          <w:lang w:val="pt-PT"/>
        </w:rPr>
        <w:t>emitido pelo tribunal da causa.</w:t>
      </w:r>
      <w:bookmarkStart w:id="181" w:name="_Toc257311049"/>
    </w:p>
    <w:p w14:paraId="107ABAA7" w14:textId="77777777" w:rsidR="00D01C17" w:rsidRPr="002C6953" w:rsidRDefault="00D01C17" w:rsidP="002C6953">
      <w:pPr>
        <w:spacing w:after="0" w:line="360" w:lineRule="auto"/>
        <w:jc w:val="both"/>
        <w:rPr>
          <w:rFonts w:ascii="Times New Roman" w:hAnsi="Times New Roman"/>
          <w:sz w:val="24"/>
          <w:szCs w:val="24"/>
          <w:lang w:val="pt-PT"/>
        </w:rPr>
      </w:pPr>
    </w:p>
    <w:p w14:paraId="1F859874" w14:textId="77777777" w:rsidR="00D01D1C" w:rsidRPr="002C6953" w:rsidRDefault="00D01D1C" w:rsidP="002C6953">
      <w:pPr>
        <w:spacing w:after="0" w:line="360" w:lineRule="auto"/>
        <w:jc w:val="center"/>
        <w:rPr>
          <w:rFonts w:ascii="Times New Roman" w:hAnsi="Times New Roman"/>
          <w:b/>
          <w:sz w:val="24"/>
          <w:szCs w:val="24"/>
          <w:lang w:val="pt-PT"/>
        </w:rPr>
      </w:pPr>
      <w:bookmarkStart w:id="182" w:name="_Toc374482517"/>
      <w:bookmarkStart w:id="183" w:name="_Toc280544400"/>
      <w:bookmarkStart w:id="184" w:name="_Toc134801777"/>
    </w:p>
    <w:p w14:paraId="136AB841" w14:textId="77777777" w:rsidR="00D01D1C" w:rsidRPr="002C6953" w:rsidRDefault="00D01D1C" w:rsidP="002C6953">
      <w:pPr>
        <w:spacing w:after="0" w:line="360" w:lineRule="auto"/>
        <w:jc w:val="center"/>
        <w:rPr>
          <w:rFonts w:ascii="Times New Roman" w:hAnsi="Times New Roman"/>
          <w:b/>
          <w:sz w:val="24"/>
          <w:szCs w:val="24"/>
          <w:lang w:val="pt-PT"/>
        </w:rPr>
      </w:pPr>
    </w:p>
    <w:p w14:paraId="7BDCAC2D" w14:textId="77777777" w:rsidR="00D01D1C" w:rsidRPr="002C6953" w:rsidRDefault="00D01D1C" w:rsidP="002C6953">
      <w:pPr>
        <w:spacing w:after="0" w:line="360" w:lineRule="auto"/>
        <w:jc w:val="center"/>
        <w:rPr>
          <w:rFonts w:ascii="Times New Roman" w:hAnsi="Times New Roman"/>
          <w:b/>
          <w:sz w:val="24"/>
          <w:szCs w:val="24"/>
          <w:lang w:val="pt-PT"/>
        </w:rPr>
      </w:pPr>
    </w:p>
    <w:p w14:paraId="383606D5" w14:textId="77777777" w:rsidR="00D01D1C" w:rsidRPr="002C6953" w:rsidRDefault="00D01D1C" w:rsidP="002C6953">
      <w:pPr>
        <w:spacing w:after="0" w:line="360" w:lineRule="auto"/>
        <w:jc w:val="center"/>
        <w:rPr>
          <w:rFonts w:ascii="Times New Roman" w:hAnsi="Times New Roman"/>
          <w:b/>
          <w:sz w:val="24"/>
          <w:szCs w:val="24"/>
          <w:lang w:val="pt-PT"/>
        </w:rPr>
      </w:pPr>
    </w:p>
    <w:p w14:paraId="4F574241" w14:textId="11AA3C5F" w:rsidR="00D01C17" w:rsidRPr="002C6953" w:rsidRDefault="00D01C1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181"/>
      <w:bookmarkEnd w:id="182"/>
      <w:bookmarkEnd w:id="183"/>
      <w:bookmarkEnd w:id="184"/>
      <w:r w:rsidR="00684FC5" w:rsidRPr="002C6953">
        <w:rPr>
          <w:rFonts w:ascii="Times New Roman" w:hAnsi="Times New Roman"/>
          <w:b/>
          <w:sz w:val="24"/>
          <w:szCs w:val="24"/>
          <w:lang w:val="pt-PT"/>
        </w:rPr>
        <w:t>47</w:t>
      </w:r>
    </w:p>
    <w:p w14:paraId="61958A2F" w14:textId="12DFA4E7" w:rsidR="00D01C17" w:rsidRPr="002C6953" w:rsidRDefault="00D01C17" w:rsidP="002C6953">
      <w:pPr>
        <w:spacing w:after="0" w:line="360" w:lineRule="auto"/>
        <w:jc w:val="center"/>
        <w:rPr>
          <w:rFonts w:ascii="Times New Roman" w:hAnsi="Times New Roman"/>
          <w:b/>
          <w:sz w:val="24"/>
          <w:szCs w:val="24"/>
          <w:lang w:val="pt-PT"/>
        </w:rPr>
      </w:pPr>
      <w:bookmarkStart w:id="185" w:name="_Toc134801778"/>
      <w:bookmarkStart w:id="186" w:name="_Toc374482518"/>
      <w:bookmarkStart w:id="187" w:name="_Toc280544401"/>
      <w:bookmarkStart w:id="188" w:name="_Toc257311050"/>
      <w:r w:rsidRPr="002C6953">
        <w:rPr>
          <w:rFonts w:ascii="Times New Roman" w:hAnsi="Times New Roman"/>
          <w:b/>
          <w:sz w:val="24"/>
          <w:szCs w:val="24"/>
          <w:lang w:val="pt-PT"/>
        </w:rPr>
        <w:t>Pagamento de multas, imposições fiscais, indemnizações e outros encargos</w:t>
      </w:r>
      <w:bookmarkEnd w:id="185"/>
      <w:bookmarkEnd w:id="186"/>
      <w:bookmarkEnd w:id="187"/>
      <w:bookmarkEnd w:id="188"/>
    </w:p>
    <w:p w14:paraId="40E30D5B" w14:textId="77777777" w:rsidR="00D01C17" w:rsidRPr="002C6953" w:rsidRDefault="00D01C17"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pagamento por entidade residente de multas, imposições fiscais, indemnizações e outros encargos contratuais, administrativos e financeiros é efectuado mediante apresentação aos bancos dos seguintes elementos:</w:t>
      </w:r>
    </w:p>
    <w:p w14:paraId="6184458E" w14:textId="25223113" w:rsidR="00A21E4E" w:rsidRPr="002C6953" w:rsidRDefault="00B7550C" w:rsidP="002C6953">
      <w:pPr>
        <w:pStyle w:val="ListParagraph"/>
        <w:numPr>
          <w:ilvl w:val="0"/>
          <w:numId w:val="6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do requerente;</w:t>
      </w:r>
    </w:p>
    <w:p w14:paraId="2A6D4F33" w14:textId="77777777" w:rsidR="00AE501E" w:rsidRPr="002C6953" w:rsidRDefault="00AE501E" w:rsidP="002C6953">
      <w:pPr>
        <w:pStyle w:val="ListParagraph"/>
        <w:numPr>
          <w:ilvl w:val="0"/>
          <w:numId w:val="6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da obrigação de pagamento emitido pela entidade competente.</w:t>
      </w:r>
    </w:p>
    <w:p w14:paraId="3E841F9C" w14:textId="77777777" w:rsidR="00A21E4E" w:rsidRPr="002C6953" w:rsidRDefault="00A21E4E"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 </w:t>
      </w:r>
    </w:p>
    <w:p w14:paraId="6DBD7378" w14:textId="301AE490" w:rsidR="00BF1B6A" w:rsidRPr="002C6953" w:rsidRDefault="00BF1B6A"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Divisão I</w:t>
      </w:r>
      <w:r w:rsidR="008A3973" w:rsidRPr="002C6953">
        <w:rPr>
          <w:rFonts w:ascii="Times New Roman" w:hAnsi="Times New Roman"/>
          <w:b/>
          <w:sz w:val="24"/>
          <w:szCs w:val="24"/>
          <w:lang w:val="pt-PT"/>
        </w:rPr>
        <w:t>V</w:t>
      </w:r>
    </w:p>
    <w:p w14:paraId="1803AD98" w14:textId="1763BE5E" w:rsidR="00BF1B6A" w:rsidRPr="002C6953" w:rsidRDefault="007E322A"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Recebimentos de exportação</w:t>
      </w:r>
      <w:r w:rsidR="00B7550C" w:rsidRPr="002C6953">
        <w:rPr>
          <w:rFonts w:ascii="Times New Roman" w:hAnsi="Times New Roman"/>
          <w:b/>
          <w:sz w:val="24"/>
          <w:szCs w:val="24"/>
          <w:lang w:val="pt-PT"/>
        </w:rPr>
        <w:t xml:space="preserve"> de serviços</w:t>
      </w:r>
    </w:p>
    <w:p w14:paraId="60276261" w14:textId="77777777" w:rsidR="00A8770A" w:rsidRPr="002C6953" w:rsidRDefault="00A8770A" w:rsidP="002C6953">
      <w:pPr>
        <w:spacing w:after="0" w:line="360" w:lineRule="auto"/>
        <w:jc w:val="center"/>
        <w:rPr>
          <w:rFonts w:ascii="Times New Roman" w:hAnsi="Times New Roman"/>
          <w:b/>
          <w:sz w:val="24"/>
          <w:szCs w:val="24"/>
          <w:lang w:val="pt-PT"/>
        </w:rPr>
      </w:pPr>
    </w:p>
    <w:p w14:paraId="61F60BFC" w14:textId="39B57ECA" w:rsidR="00A8770A" w:rsidRPr="002C6953" w:rsidRDefault="00A8770A" w:rsidP="002C6953">
      <w:pPr>
        <w:spacing w:after="0" w:line="360" w:lineRule="auto"/>
        <w:jc w:val="center"/>
        <w:rPr>
          <w:rFonts w:ascii="Times New Roman" w:hAnsi="Times New Roman"/>
          <w:b/>
          <w:sz w:val="24"/>
          <w:szCs w:val="24"/>
          <w:lang w:val="pt-PT"/>
        </w:rPr>
      </w:pPr>
      <w:bookmarkStart w:id="189" w:name="_Toc134801717"/>
      <w:r w:rsidRPr="002C6953">
        <w:rPr>
          <w:rFonts w:ascii="Times New Roman" w:hAnsi="Times New Roman"/>
          <w:b/>
          <w:sz w:val="24"/>
          <w:szCs w:val="24"/>
          <w:lang w:val="pt-PT"/>
        </w:rPr>
        <w:t xml:space="preserve">Artigo </w:t>
      </w:r>
      <w:bookmarkEnd w:id="189"/>
      <w:r w:rsidR="00684FC5" w:rsidRPr="002C6953">
        <w:rPr>
          <w:rFonts w:ascii="Times New Roman" w:hAnsi="Times New Roman"/>
          <w:b/>
          <w:sz w:val="24"/>
          <w:szCs w:val="24"/>
          <w:lang w:val="pt-PT"/>
        </w:rPr>
        <w:t>48</w:t>
      </w:r>
    </w:p>
    <w:p w14:paraId="3736C034" w14:textId="70871F08" w:rsidR="00A8770A" w:rsidRPr="002C6953" w:rsidRDefault="00A8770A" w:rsidP="002C6953">
      <w:pPr>
        <w:spacing w:after="0" w:line="360" w:lineRule="auto"/>
        <w:jc w:val="center"/>
        <w:rPr>
          <w:rFonts w:ascii="Times New Roman" w:hAnsi="Times New Roman"/>
          <w:b/>
          <w:sz w:val="24"/>
          <w:szCs w:val="24"/>
          <w:lang w:val="pt-PT"/>
        </w:rPr>
      </w:pPr>
      <w:bookmarkStart w:id="190" w:name="_Toc134801718"/>
      <w:r w:rsidRPr="002C6953">
        <w:rPr>
          <w:rFonts w:ascii="Times New Roman" w:hAnsi="Times New Roman"/>
          <w:b/>
          <w:sz w:val="24"/>
          <w:szCs w:val="24"/>
          <w:lang w:val="pt-PT"/>
        </w:rPr>
        <w:t>Receitas de hotelaria e turismo e serviços conexos</w:t>
      </w:r>
      <w:bookmarkEnd w:id="190"/>
    </w:p>
    <w:p w14:paraId="4A7855D2" w14:textId="77777777" w:rsidR="004D6546" w:rsidRPr="002C6953" w:rsidRDefault="00A8770A" w:rsidP="002C6953">
      <w:pPr>
        <w:pStyle w:val="ListParagraph"/>
        <w:numPr>
          <w:ilvl w:val="0"/>
          <w:numId w:val="6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Todos os recebimentos resultantes da prestação de serviços de hotelaria, turismo e outros conexos no país, devem ocorrer através de contas domiciliadas em bancos a operar na República de Moçambique.</w:t>
      </w:r>
    </w:p>
    <w:p w14:paraId="05812558" w14:textId="61E7C615" w:rsidR="004D6546" w:rsidRPr="002C6953" w:rsidRDefault="00A8770A" w:rsidP="002C6953">
      <w:pPr>
        <w:pStyle w:val="ListParagraph"/>
        <w:numPr>
          <w:ilvl w:val="0"/>
          <w:numId w:val="6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recebimentos resultantes da prestação dos serviços indicados no número anterior, por intermédio de representantes no exterior ou através de prestadores de serviços de pagamentos autorizados ou websites, devem ser remetidos para as contas domiciliadas em bancos a operar na República de Moç</w:t>
      </w:r>
      <w:r w:rsidR="0023486C" w:rsidRPr="002C6953">
        <w:rPr>
          <w:rFonts w:ascii="Times New Roman" w:hAnsi="Times New Roman"/>
          <w:sz w:val="24"/>
          <w:szCs w:val="24"/>
          <w:lang w:val="pt-PT"/>
        </w:rPr>
        <w:t xml:space="preserve">ambique num prazo de </w:t>
      </w:r>
      <w:r w:rsidR="00B7550C" w:rsidRPr="002C6953">
        <w:rPr>
          <w:rFonts w:ascii="Times New Roman" w:hAnsi="Times New Roman"/>
          <w:sz w:val="24"/>
          <w:szCs w:val="24"/>
          <w:lang w:val="pt-PT"/>
        </w:rPr>
        <w:t xml:space="preserve">15 </w:t>
      </w:r>
      <w:r w:rsidRPr="002C6953">
        <w:rPr>
          <w:rFonts w:ascii="Times New Roman" w:hAnsi="Times New Roman"/>
          <w:sz w:val="24"/>
          <w:szCs w:val="24"/>
          <w:lang w:val="pt-PT"/>
        </w:rPr>
        <w:t xml:space="preserve">dias após </w:t>
      </w:r>
      <w:r w:rsidR="00B7550C" w:rsidRPr="002C6953">
        <w:rPr>
          <w:rFonts w:ascii="Times New Roman" w:hAnsi="Times New Roman"/>
          <w:sz w:val="24"/>
          <w:szCs w:val="24"/>
          <w:lang w:val="pt-PT"/>
        </w:rPr>
        <w:t>a prestação do serviço ao beneficiário</w:t>
      </w:r>
      <w:r w:rsidRPr="002C6953">
        <w:rPr>
          <w:rFonts w:ascii="Times New Roman" w:hAnsi="Times New Roman"/>
          <w:sz w:val="24"/>
          <w:szCs w:val="24"/>
          <w:lang w:val="pt-PT"/>
        </w:rPr>
        <w:t>.</w:t>
      </w:r>
    </w:p>
    <w:p w14:paraId="46826275" w14:textId="77777777" w:rsidR="004D6546" w:rsidRPr="002C6953" w:rsidRDefault="00A8770A" w:rsidP="002C6953">
      <w:pPr>
        <w:pStyle w:val="ListParagraph"/>
        <w:numPr>
          <w:ilvl w:val="0"/>
          <w:numId w:val="6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Todos os recebimentos devem ser creditados nas contas referidas no número anterior em moeda estrangeira.</w:t>
      </w:r>
    </w:p>
    <w:p w14:paraId="32FE5DF0" w14:textId="77777777" w:rsidR="00A21E4E" w:rsidRPr="002C6953" w:rsidRDefault="00A21E4E" w:rsidP="002C6953">
      <w:pPr>
        <w:spacing w:after="0" w:line="360" w:lineRule="auto"/>
        <w:jc w:val="both"/>
        <w:rPr>
          <w:rFonts w:ascii="Times New Roman" w:hAnsi="Times New Roman"/>
          <w:sz w:val="24"/>
          <w:szCs w:val="24"/>
          <w:lang w:val="pt-PT"/>
        </w:rPr>
      </w:pPr>
      <w:bookmarkStart w:id="191" w:name="_Toc134801719"/>
    </w:p>
    <w:p w14:paraId="636687BE" w14:textId="3AAED68E" w:rsidR="00A8770A" w:rsidRPr="002C6953" w:rsidRDefault="00A8770A"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191"/>
      <w:r w:rsidR="00684FC5" w:rsidRPr="002C6953">
        <w:rPr>
          <w:rFonts w:ascii="Times New Roman" w:hAnsi="Times New Roman"/>
          <w:b/>
          <w:sz w:val="24"/>
          <w:szCs w:val="24"/>
          <w:lang w:val="pt-PT"/>
        </w:rPr>
        <w:t>49</w:t>
      </w:r>
    </w:p>
    <w:p w14:paraId="6F726FC5" w14:textId="379FD4A5" w:rsidR="00A8770A" w:rsidRPr="002C6953" w:rsidRDefault="00A8770A" w:rsidP="002C6953">
      <w:pPr>
        <w:spacing w:after="0" w:line="360" w:lineRule="auto"/>
        <w:jc w:val="center"/>
        <w:rPr>
          <w:rFonts w:ascii="Times New Roman" w:hAnsi="Times New Roman"/>
          <w:b/>
          <w:sz w:val="24"/>
          <w:szCs w:val="24"/>
          <w:lang w:val="pt-PT"/>
        </w:rPr>
      </w:pPr>
      <w:bookmarkStart w:id="192" w:name="_Toc134801720"/>
      <w:r w:rsidRPr="002C6953">
        <w:rPr>
          <w:rFonts w:ascii="Times New Roman" w:hAnsi="Times New Roman"/>
          <w:b/>
          <w:sz w:val="24"/>
          <w:szCs w:val="24"/>
          <w:lang w:val="pt-PT"/>
        </w:rPr>
        <w:t>Receitas de prestação de serviços de agenciamento de navios e de serviços portuários e aeroportuários</w:t>
      </w:r>
      <w:bookmarkEnd w:id="192"/>
    </w:p>
    <w:p w14:paraId="1436BA0D" w14:textId="77777777" w:rsidR="004D6546" w:rsidRPr="002C6953" w:rsidRDefault="00A8770A" w:rsidP="002C6953">
      <w:pPr>
        <w:pStyle w:val="ListParagraph"/>
        <w:numPr>
          <w:ilvl w:val="0"/>
          <w:numId w:val="6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recebimento relacionado com a prestação de serviços de agenciamento de navios e de serviços portuários e aeroportuários a não residente é considerada receita de exportação.</w:t>
      </w:r>
    </w:p>
    <w:p w14:paraId="128C4457" w14:textId="77777777" w:rsidR="004D6546" w:rsidRPr="002C6953" w:rsidRDefault="00A8770A" w:rsidP="002C6953">
      <w:pPr>
        <w:pStyle w:val="ListParagraph"/>
        <w:numPr>
          <w:ilvl w:val="0"/>
          <w:numId w:val="6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pagamento de serviços pelos agentes transitários em nome e por conta dos seus clientes não residentes, deve ser feito em moeda estrangeira.</w:t>
      </w:r>
    </w:p>
    <w:p w14:paraId="2A267940" w14:textId="77777777" w:rsidR="004D6546" w:rsidRPr="002C6953" w:rsidRDefault="00A8770A" w:rsidP="002C6953">
      <w:pPr>
        <w:pStyle w:val="ListParagraph"/>
        <w:numPr>
          <w:ilvl w:val="0"/>
          <w:numId w:val="6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pagamentos aos agentes transitários e aos beneficiários finais são classificados como receita de exportação.</w:t>
      </w:r>
    </w:p>
    <w:p w14:paraId="21065635" w14:textId="77777777" w:rsidR="00A8770A" w:rsidRPr="002C6953" w:rsidRDefault="00A8770A" w:rsidP="002C6953">
      <w:pPr>
        <w:pStyle w:val="ListParagraph"/>
        <w:numPr>
          <w:ilvl w:val="0"/>
          <w:numId w:val="6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banco intermediário deve assegurar a existência da relação entre o recebimento e o serviço prestado, exigindo os documentos comprovativos.</w:t>
      </w:r>
    </w:p>
    <w:p w14:paraId="0B25ED73" w14:textId="77777777" w:rsidR="00A8770A" w:rsidRPr="002C6953" w:rsidRDefault="00A8770A" w:rsidP="002C6953">
      <w:pPr>
        <w:spacing w:after="0" w:line="360" w:lineRule="auto"/>
        <w:jc w:val="both"/>
        <w:rPr>
          <w:rFonts w:ascii="Times New Roman" w:hAnsi="Times New Roman"/>
          <w:sz w:val="24"/>
          <w:szCs w:val="24"/>
          <w:lang w:val="pt-PT"/>
        </w:rPr>
      </w:pPr>
    </w:p>
    <w:p w14:paraId="4912FF1D" w14:textId="23DFFC92" w:rsidR="00A8770A" w:rsidRPr="002C6953" w:rsidRDefault="00A8770A"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Divisão </w:t>
      </w:r>
      <w:r w:rsidR="00FC16EA" w:rsidRPr="002C6953">
        <w:rPr>
          <w:rFonts w:ascii="Times New Roman" w:hAnsi="Times New Roman"/>
          <w:b/>
          <w:sz w:val="24"/>
          <w:szCs w:val="24"/>
          <w:lang w:val="pt-PT"/>
        </w:rPr>
        <w:t>V</w:t>
      </w:r>
    </w:p>
    <w:p w14:paraId="78D1C70F" w14:textId="77777777" w:rsidR="00A8770A" w:rsidRPr="002C6953" w:rsidRDefault="00A8770A"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Outros recebimentos</w:t>
      </w:r>
    </w:p>
    <w:p w14:paraId="22CE8E40" w14:textId="77777777" w:rsidR="00A8770A" w:rsidRPr="002C6953" w:rsidRDefault="00A8770A" w:rsidP="002C6953">
      <w:pPr>
        <w:spacing w:after="0" w:line="360" w:lineRule="auto"/>
        <w:jc w:val="center"/>
        <w:rPr>
          <w:rFonts w:ascii="Times New Roman" w:hAnsi="Times New Roman"/>
          <w:b/>
          <w:sz w:val="24"/>
          <w:szCs w:val="24"/>
          <w:lang w:val="pt-PT"/>
        </w:rPr>
      </w:pPr>
    </w:p>
    <w:p w14:paraId="6933F434" w14:textId="052A1950" w:rsidR="00A8770A" w:rsidRPr="002C6953" w:rsidRDefault="00A8770A" w:rsidP="002C6953">
      <w:pPr>
        <w:spacing w:after="0" w:line="360" w:lineRule="auto"/>
        <w:jc w:val="center"/>
        <w:rPr>
          <w:rFonts w:ascii="Times New Roman" w:hAnsi="Times New Roman"/>
          <w:b/>
          <w:sz w:val="24"/>
          <w:szCs w:val="24"/>
          <w:lang w:val="pt-PT"/>
        </w:rPr>
      </w:pPr>
      <w:bookmarkStart w:id="193" w:name="_Toc134801723"/>
      <w:r w:rsidRPr="002C6953">
        <w:rPr>
          <w:rFonts w:ascii="Times New Roman" w:hAnsi="Times New Roman"/>
          <w:b/>
          <w:sz w:val="24"/>
          <w:szCs w:val="24"/>
          <w:lang w:val="pt-PT"/>
        </w:rPr>
        <w:t xml:space="preserve">Artigo </w:t>
      </w:r>
      <w:bookmarkEnd w:id="193"/>
      <w:r w:rsidR="00684FC5" w:rsidRPr="002C6953">
        <w:rPr>
          <w:rFonts w:ascii="Times New Roman" w:hAnsi="Times New Roman"/>
          <w:b/>
          <w:sz w:val="24"/>
          <w:szCs w:val="24"/>
          <w:lang w:val="pt-PT"/>
        </w:rPr>
        <w:t>50</w:t>
      </w:r>
    </w:p>
    <w:p w14:paraId="092C6F9F" w14:textId="06E62C71" w:rsidR="00A8770A" w:rsidRPr="002C6953" w:rsidRDefault="00A8770A" w:rsidP="002C6953">
      <w:pPr>
        <w:spacing w:after="0" w:line="360" w:lineRule="auto"/>
        <w:jc w:val="center"/>
        <w:rPr>
          <w:rFonts w:ascii="Times New Roman" w:hAnsi="Times New Roman"/>
          <w:b/>
          <w:sz w:val="24"/>
          <w:szCs w:val="24"/>
          <w:lang w:val="pt-PT"/>
        </w:rPr>
      </w:pPr>
      <w:bookmarkStart w:id="194" w:name="_Toc134801724"/>
      <w:r w:rsidRPr="002C6953">
        <w:rPr>
          <w:rFonts w:ascii="Times New Roman" w:hAnsi="Times New Roman"/>
          <w:b/>
          <w:sz w:val="24"/>
          <w:szCs w:val="24"/>
          <w:lang w:val="pt-PT"/>
        </w:rPr>
        <w:t>Receitas de aluguer ou utilização de direitos de propriedade industrial e intelectual</w:t>
      </w:r>
      <w:bookmarkEnd w:id="194"/>
    </w:p>
    <w:p w14:paraId="08C2DC7D" w14:textId="7A290219" w:rsidR="00A8770A" w:rsidRPr="002C6953" w:rsidRDefault="00A8770A"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w:t>
      </w:r>
      <w:r w:rsidR="00775B72" w:rsidRPr="002C6953">
        <w:rPr>
          <w:rFonts w:ascii="Times New Roman" w:hAnsi="Times New Roman"/>
          <w:sz w:val="24"/>
          <w:szCs w:val="24"/>
          <w:lang w:val="pt-PT"/>
        </w:rPr>
        <w:t>os de registo cambial e</w:t>
      </w:r>
      <w:r w:rsidRPr="002C6953">
        <w:rPr>
          <w:rFonts w:ascii="Times New Roman" w:hAnsi="Times New Roman"/>
          <w:sz w:val="24"/>
          <w:szCs w:val="24"/>
          <w:lang w:val="pt-PT"/>
        </w:rPr>
        <w:t xml:space="preserve"> para o repatriamento de receitas, nos casos </w:t>
      </w:r>
      <w:r w:rsidR="00775B72" w:rsidRPr="002C6953">
        <w:rPr>
          <w:rFonts w:ascii="Times New Roman" w:hAnsi="Times New Roman"/>
          <w:sz w:val="24"/>
          <w:szCs w:val="24"/>
          <w:lang w:val="pt-PT"/>
        </w:rPr>
        <w:t xml:space="preserve">de </w:t>
      </w:r>
      <w:r w:rsidRPr="002C6953">
        <w:rPr>
          <w:rFonts w:ascii="Times New Roman" w:hAnsi="Times New Roman"/>
          <w:sz w:val="24"/>
          <w:szCs w:val="24"/>
          <w:lang w:val="pt-PT"/>
        </w:rPr>
        <w:t>pagamen</w:t>
      </w:r>
      <w:r w:rsidR="00775B72" w:rsidRPr="002C6953">
        <w:rPr>
          <w:rFonts w:ascii="Times New Roman" w:hAnsi="Times New Roman"/>
          <w:sz w:val="24"/>
          <w:szCs w:val="24"/>
          <w:lang w:val="pt-PT"/>
        </w:rPr>
        <w:t xml:space="preserve">tos </w:t>
      </w:r>
      <w:r w:rsidRPr="002C6953">
        <w:rPr>
          <w:rFonts w:ascii="Times New Roman" w:hAnsi="Times New Roman"/>
          <w:sz w:val="24"/>
          <w:szCs w:val="24"/>
          <w:lang w:val="pt-PT"/>
        </w:rPr>
        <w:t>ocorrido</w:t>
      </w:r>
      <w:r w:rsidR="00775B72" w:rsidRPr="002C6953">
        <w:rPr>
          <w:rFonts w:ascii="Times New Roman" w:hAnsi="Times New Roman"/>
          <w:sz w:val="24"/>
          <w:szCs w:val="24"/>
          <w:lang w:val="pt-PT"/>
        </w:rPr>
        <w:t>s</w:t>
      </w:r>
      <w:r w:rsidRPr="002C6953">
        <w:rPr>
          <w:rFonts w:ascii="Times New Roman" w:hAnsi="Times New Roman"/>
          <w:sz w:val="24"/>
          <w:szCs w:val="24"/>
          <w:lang w:val="pt-PT"/>
        </w:rPr>
        <w:t xml:space="preserve"> no estrangeiro, as</w:t>
      </w:r>
      <w:r w:rsidR="00775B72" w:rsidRPr="002C6953">
        <w:rPr>
          <w:rFonts w:ascii="Times New Roman" w:hAnsi="Times New Roman"/>
          <w:sz w:val="24"/>
          <w:szCs w:val="24"/>
          <w:lang w:val="pt-PT"/>
        </w:rPr>
        <w:t xml:space="preserve"> entidades residentes que </w:t>
      </w:r>
      <w:r w:rsidR="00CF6CDB" w:rsidRPr="002C6953">
        <w:rPr>
          <w:rFonts w:ascii="Times New Roman" w:hAnsi="Times New Roman"/>
          <w:sz w:val="24"/>
          <w:szCs w:val="24"/>
          <w:lang w:val="pt-PT"/>
        </w:rPr>
        <w:t xml:space="preserve">aluguem </w:t>
      </w:r>
      <w:r w:rsidRPr="002C6953">
        <w:rPr>
          <w:rFonts w:ascii="Times New Roman" w:hAnsi="Times New Roman"/>
          <w:sz w:val="24"/>
          <w:szCs w:val="24"/>
          <w:lang w:val="pt-PT"/>
        </w:rPr>
        <w:t xml:space="preserve">ou </w:t>
      </w:r>
      <w:r w:rsidR="009752A4" w:rsidRPr="002C6953">
        <w:rPr>
          <w:rFonts w:ascii="Times New Roman" w:hAnsi="Times New Roman"/>
          <w:sz w:val="24"/>
          <w:szCs w:val="24"/>
          <w:lang w:val="pt-PT"/>
        </w:rPr>
        <w:t xml:space="preserve">concedam </w:t>
      </w:r>
      <w:r w:rsidRPr="002C6953">
        <w:rPr>
          <w:rFonts w:ascii="Times New Roman" w:hAnsi="Times New Roman"/>
          <w:sz w:val="24"/>
          <w:szCs w:val="24"/>
          <w:lang w:val="pt-PT"/>
        </w:rPr>
        <w:t>a utilização por não residente de patentes, direitos de autor, franquias, marcas comerciais e outros direitos de propriedade industrial e intelectual de que sejam titulares no país, devem apresentar aos res</w:t>
      </w:r>
      <w:r w:rsidR="00B31A29" w:rsidRPr="002C6953">
        <w:rPr>
          <w:rFonts w:ascii="Times New Roman" w:hAnsi="Times New Roman"/>
          <w:sz w:val="24"/>
          <w:szCs w:val="24"/>
          <w:lang w:val="pt-PT"/>
        </w:rPr>
        <w:t xml:space="preserve">pectivos bancos </w:t>
      </w:r>
      <w:r w:rsidRPr="002C6953">
        <w:rPr>
          <w:rFonts w:ascii="Times New Roman" w:hAnsi="Times New Roman"/>
          <w:sz w:val="24"/>
          <w:szCs w:val="24"/>
          <w:lang w:val="pt-PT"/>
        </w:rPr>
        <w:t>os seguintes elementos:</w:t>
      </w:r>
    </w:p>
    <w:p w14:paraId="369163F4" w14:textId="2D33E55C" w:rsidR="00A8770A" w:rsidRPr="002C6953" w:rsidRDefault="00775B72" w:rsidP="002C6953">
      <w:pPr>
        <w:pStyle w:val="ListParagraph"/>
        <w:numPr>
          <w:ilvl w:val="0"/>
          <w:numId w:val="6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de i</w:t>
      </w:r>
      <w:r w:rsidR="00A8770A" w:rsidRPr="002C6953">
        <w:rPr>
          <w:rFonts w:ascii="Times New Roman" w:hAnsi="Times New Roman"/>
          <w:sz w:val="24"/>
          <w:szCs w:val="24"/>
          <w:lang w:val="pt-PT"/>
        </w:rPr>
        <w:t>dentificação das partes;</w:t>
      </w:r>
    </w:p>
    <w:p w14:paraId="02B4587E" w14:textId="77777777" w:rsidR="00A8770A" w:rsidRPr="002C6953" w:rsidRDefault="00A8770A" w:rsidP="002C6953">
      <w:pPr>
        <w:pStyle w:val="ListParagraph"/>
        <w:numPr>
          <w:ilvl w:val="0"/>
          <w:numId w:val="6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Factura comercial;</w:t>
      </w:r>
    </w:p>
    <w:p w14:paraId="5BB38CE0" w14:textId="77777777" w:rsidR="00A8770A" w:rsidRPr="002C6953" w:rsidRDefault="00B31A29" w:rsidP="002C6953">
      <w:pPr>
        <w:pStyle w:val="ListParagraph"/>
        <w:numPr>
          <w:ilvl w:val="0"/>
          <w:numId w:val="6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 com os termos e condições do</w:t>
      </w:r>
      <w:r w:rsidR="00A8770A" w:rsidRPr="002C6953">
        <w:rPr>
          <w:rFonts w:ascii="Times New Roman" w:hAnsi="Times New Roman"/>
          <w:sz w:val="24"/>
          <w:szCs w:val="24"/>
          <w:lang w:val="pt-PT"/>
        </w:rPr>
        <w:t xml:space="preserve"> aluguer ou utilização</w:t>
      </w:r>
      <w:r w:rsidRPr="002C6953">
        <w:rPr>
          <w:rFonts w:ascii="Times New Roman" w:hAnsi="Times New Roman"/>
          <w:sz w:val="24"/>
          <w:szCs w:val="24"/>
          <w:lang w:val="pt-PT"/>
        </w:rPr>
        <w:t xml:space="preserve"> dos direitos</w:t>
      </w:r>
      <w:r w:rsidR="00A8770A" w:rsidRPr="002C6953">
        <w:rPr>
          <w:rFonts w:ascii="Times New Roman" w:hAnsi="Times New Roman"/>
          <w:sz w:val="24"/>
          <w:szCs w:val="24"/>
          <w:lang w:val="pt-PT"/>
        </w:rPr>
        <w:t>.</w:t>
      </w:r>
    </w:p>
    <w:p w14:paraId="12304293" w14:textId="77777777" w:rsidR="00A8770A" w:rsidRPr="002C6953" w:rsidRDefault="00A8770A" w:rsidP="002C6953">
      <w:pPr>
        <w:spacing w:after="0" w:line="360" w:lineRule="auto"/>
        <w:jc w:val="both"/>
        <w:rPr>
          <w:rFonts w:ascii="Times New Roman" w:hAnsi="Times New Roman"/>
          <w:sz w:val="24"/>
          <w:szCs w:val="24"/>
          <w:lang w:val="pt-PT"/>
        </w:rPr>
      </w:pPr>
    </w:p>
    <w:p w14:paraId="6076B9AC" w14:textId="792AAB43" w:rsidR="00EB54F4" w:rsidRPr="002C6953" w:rsidRDefault="00A21E4E" w:rsidP="002C6953">
      <w:pPr>
        <w:spacing w:after="0" w:line="360" w:lineRule="auto"/>
        <w:jc w:val="center"/>
        <w:rPr>
          <w:rFonts w:ascii="Times New Roman" w:hAnsi="Times New Roman"/>
          <w:b/>
          <w:sz w:val="24"/>
          <w:szCs w:val="24"/>
          <w:lang w:val="pt-PT"/>
        </w:rPr>
      </w:pPr>
      <w:bookmarkStart w:id="195" w:name="_Toc134801725"/>
      <w:r w:rsidRPr="002C6953">
        <w:rPr>
          <w:rFonts w:ascii="Times New Roman" w:hAnsi="Times New Roman"/>
          <w:b/>
          <w:sz w:val="24"/>
          <w:szCs w:val="24"/>
          <w:lang w:val="pt-PT"/>
        </w:rPr>
        <w:t xml:space="preserve">Artigo </w:t>
      </w:r>
      <w:r w:rsidR="003E49AA" w:rsidRPr="002C6953">
        <w:rPr>
          <w:rFonts w:ascii="Times New Roman" w:hAnsi="Times New Roman"/>
          <w:b/>
          <w:sz w:val="24"/>
          <w:szCs w:val="24"/>
          <w:lang w:val="pt-PT"/>
        </w:rPr>
        <w:t>51</w:t>
      </w:r>
    </w:p>
    <w:p w14:paraId="45BDE522" w14:textId="77777777" w:rsidR="00EB54F4" w:rsidRPr="002C6953" w:rsidRDefault="00EB54F4" w:rsidP="002C6953">
      <w:pPr>
        <w:spacing w:after="0" w:line="360" w:lineRule="auto"/>
        <w:jc w:val="center"/>
        <w:rPr>
          <w:rFonts w:ascii="Times New Roman" w:hAnsi="Times New Roman"/>
          <w:b/>
          <w:sz w:val="24"/>
          <w:szCs w:val="24"/>
          <w:lang w:val="pt-PT"/>
        </w:rPr>
      </w:pPr>
      <w:bookmarkStart w:id="196" w:name="_Toc134801726"/>
      <w:r w:rsidRPr="002C6953">
        <w:rPr>
          <w:rFonts w:ascii="Times New Roman" w:hAnsi="Times New Roman"/>
          <w:b/>
          <w:sz w:val="24"/>
          <w:szCs w:val="24"/>
          <w:lang w:val="pt-PT"/>
        </w:rPr>
        <w:t>Recebimentos de receita de exportação para fins filatélicos</w:t>
      </w:r>
      <w:bookmarkEnd w:id="196"/>
    </w:p>
    <w:p w14:paraId="210C278A" w14:textId="59E02478" w:rsidR="00EB54F4" w:rsidRPr="002C6953" w:rsidRDefault="00EB54F4"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recebimento da receita de exportação de selos para fins filatélicos obedece, com as necessárias adaptações, </w:t>
      </w:r>
      <w:r w:rsidR="00CF6CDB" w:rsidRPr="002C6953">
        <w:rPr>
          <w:rFonts w:ascii="Times New Roman" w:hAnsi="Times New Roman"/>
          <w:sz w:val="24"/>
          <w:szCs w:val="24"/>
          <w:lang w:val="pt-PT"/>
        </w:rPr>
        <w:t xml:space="preserve">aos procedimentos </w:t>
      </w:r>
      <w:r w:rsidRPr="002C6953">
        <w:rPr>
          <w:rFonts w:ascii="Times New Roman" w:hAnsi="Times New Roman"/>
          <w:sz w:val="24"/>
          <w:szCs w:val="24"/>
          <w:lang w:val="pt-PT"/>
        </w:rPr>
        <w:t>gerais sobre exportação</w:t>
      </w:r>
      <w:r w:rsidRPr="002C6953">
        <w:rPr>
          <w:rFonts w:ascii="Times New Roman" w:hAnsi="Times New Roman"/>
          <w:color w:val="FF0000"/>
          <w:sz w:val="24"/>
          <w:szCs w:val="24"/>
          <w:lang w:val="pt-PT"/>
        </w:rPr>
        <w:t xml:space="preserve"> </w:t>
      </w:r>
      <w:r w:rsidRPr="002C6953">
        <w:rPr>
          <w:rFonts w:ascii="Times New Roman" w:hAnsi="Times New Roman"/>
          <w:sz w:val="24"/>
          <w:szCs w:val="24"/>
          <w:lang w:val="pt-PT"/>
        </w:rPr>
        <w:t>de bens previstas no presente Aviso.</w:t>
      </w:r>
    </w:p>
    <w:p w14:paraId="6A5598F8" w14:textId="77777777" w:rsidR="00A8770A" w:rsidRPr="002C6953" w:rsidRDefault="00A8770A" w:rsidP="002C6953">
      <w:pPr>
        <w:spacing w:after="0" w:line="360" w:lineRule="auto"/>
        <w:jc w:val="both"/>
        <w:rPr>
          <w:rFonts w:ascii="Times New Roman" w:hAnsi="Times New Roman"/>
          <w:sz w:val="24"/>
          <w:szCs w:val="24"/>
          <w:lang w:val="pt-PT"/>
        </w:rPr>
      </w:pPr>
    </w:p>
    <w:p w14:paraId="70DA5901" w14:textId="03E5C0CE" w:rsidR="00A8770A" w:rsidRPr="002C6953" w:rsidRDefault="00A8770A" w:rsidP="002C6953">
      <w:pPr>
        <w:spacing w:after="0" w:line="360" w:lineRule="auto"/>
        <w:jc w:val="center"/>
        <w:rPr>
          <w:rFonts w:ascii="Times New Roman" w:hAnsi="Times New Roman"/>
          <w:b/>
          <w:sz w:val="24"/>
          <w:szCs w:val="24"/>
          <w:lang w:val="pt-PT"/>
        </w:rPr>
      </w:pPr>
      <w:bookmarkStart w:id="197" w:name="_Toc134801729"/>
      <w:bookmarkEnd w:id="195"/>
      <w:r w:rsidRPr="002C6953">
        <w:rPr>
          <w:rFonts w:ascii="Times New Roman" w:hAnsi="Times New Roman"/>
          <w:b/>
          <w:sz w:val="24"/>
          <w:szCs w:val="24"/>
          <w:lang w:val="pt-PT"/>
        </w:rPr>
        <w:t xml:space="preserve">Artigo </w:t>
      </w:r>
      <w:bookmarkEnd w:id="197"/>
      <w:r w:rsidR="003E49AA" w:rsidRPr="002C6953">
        <w:rPr>
          <w:rFonts w:ascii="Times New Roman" w:hAnsi="Times New Roman"/>
          <w:b/>
          <w:sz w:val="24"/>
          <w:szCs w:val="24"/>
          <w:lang w:val="pt-PT"/>
        </w:rPr>
        <w:t>52</w:t>
      </w:r>
    </w:p>
    <w:p w14:paraId="03955F52" w14:textId="50838ADA" w:rsidR="00A8770A" w:rsidRPr="002C6953" w:rsidRDefault="00A8770A" w:rsidP="002C6953">
      <w:pPr>
        <w:spacing w:after="0" w:line="360" w:lineRule="auto"/>
        <w:jc w:val="center"/>
        <w:rPr>
          <w:rFonts w:ascii="Times New Roman" w:hAnsi="Times New Roman"/>
          <w:b/>
          <w:sz w:val="24"/>
          <w:szCs w:val="24"/>
          <w:lang w:val="pt-PT"/>
        </w:rPr>
      </w:pPr>
      <w:bookmarkStart w:id="198" w:name="_Toc134801730"/>
      <w:r w:rsidRPr="002C6953">
        <w:rPr>
          <w:rFonts w:ascii="Times New Roman" w:hAnsi="Times New Roman"/>
          <w:b/>
          <w:sz w:val="24"/>
          <w:szCs w:val="24"/>
          <w:lang w:val="pt-PT"/>
        </w:rPr>
        <w:t>Recebimentos relacionados com comércio triangular</w:t>
      </w:r>
      <w:bookmarkEnd w:id="198"/>
    </w:p>
    <w:p w14:paraId="14768C42" w14:textId="77777777" w:rsidR="00A8770A" w:rsidRPr="002C6953" w:rsidRDefault="009B5660"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Nos</w:t>
      </w:r>
      <w:r w:rsidR="00A8770A" w:rsidRPr="002C6953">
        <w:rPr>
          <w:rFonts w:ascii="Times New Roman" w:hAnsi="Times New Roman"/>
          <w:sz w:val="24"/>
          <w:szCs w:val="24"/>
          <w:lang w:val="pt-PT"/>
        </w:rPr>
        <w:t xml:space="preserve"> recebimentos relacionados com </w:t>
      </w:r>
      <w:r w:rsidRPr="002C6953">
        <w:rPr>
          <w:rFonts w:ascii="Times New Roman" w:hAnsi="Times New Roman"/>
          <w:sz w:val="24"/>
          <w:szCs w:val="24"/>
          <w:lang w:val="pt-PT"/>
        </w:rPr>
        <w:t xml:space="preserve">o </w:t>
      </w:r>
      <w:r w:rsidR="00A8770A" w:rsidRPr="002C6953">
        <w:rPr>
          <w:rFonts w:ascii="Times New Roman" w:hAnsi="Times New Roman"/>
          <w:sz w:val="24"/>
          <w:szCs w:val="24"/>
          <w:lang w:val="pt-PT"/>
        </w:rPr>
        <w:t>comércio triangular de mercadorias, os b</w:t>
      </w:r>
      <w:r w:rsidRPr="002C6953">
        <w:rPr>
          <w:rFonts w:ascii="Times New Roman" w:hAnsi="Times New Roman"/>
          <w:sz w:val="24"/>
          <w:szCs w:val="24"/>
          <w:lang w:val="pt-PT"/>
        </w:rPr>
        <w:t>ancos devem solicitar</w:t>
      </w:r>
      <w:r w:rsidR="00A8770A" w:rsidRPr="002C6953">
        <w:rPr>
          <w:rFonts w:ascii="Times New Roman" w:hAnsi="Times New Roman"/>
          <w:sz w:val="24"/>
          <w:szCs w:val="24"/>
          <w:lang w:val="pt-PT"/>
        </w:rPr>
        <w:t>:</w:t>
      </w:r>
    </w:p>
    <w:p w14:paraId="22EF6DAF" w14:textId="77777777" w:rsidR="001D6E59" w:rsidRPr="002C6953" w:rsidRDefault="001D6E59" w:rsidP="002C6953">
      <w:pPr>
        <w:pStyle w:val="ListParagraph"/>
        <w:numPr>
          <w:ilvl w:val="0"/>
          <w:numId w:val="20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de identificação das partes;</w:t>
      </w:r>
    </w:p>
    <w:p w14:paraId="564FA4C5" w14:textId="77777777" w:rsidR="001D6E59" w:rsidRPr="002C6953" w:rsidRDefault="001D6E59" w:rsidP="002C6953">
      <w:pPr>
        <w:pStyle w:val="ListParagraph"/>
        <w:numPr>
          <w:ilvl w:val="0"/>
          <w:numId w:val="20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Contratos, acordos ou outros documentos que suportam a relação de negócio.</w:t>
      </w:r>
    </w:p>
    <w:p w14:paraId="076474FE" w14:textId="77777777" w:rsidR="00A21E4E" w:rsidRPr="002C6953" w:rsidRDefault="00A21E4E" w:rsidP="002C6953">
      <w:pPr>
        <w:spacing w:after="0" w:line="360" w:lineRule="auto"/>
        <w:jc w:val="both"/>
        <w:rPr>
          <w:rFonts w:ascii="Times New Roman" w:hAnsi="Times New Roman"/>
          <w:sz w:val="24"/>
          <w:szCs w:val="24"/>
          <w:lang w:val="pt-PT"/>
        </w:rPr>
      </w:pPr>
      <w:bookmarkStart w:id="199" w:name="_Toc134801699"/>
    </w:p>
    <w:p w14:paraId="1E036B45" w14:textId="77777777" w:rsidR="00D01D1C" w:rsidRPr="002C6953" w:rsidRDefault="00D01D1C" w:rsidP="002C6953">
      <w:pPr>
        <w:spacing w:after="0" w:line="360" w:lineRule="auto"/>
        <w:jc w:val="center"/>
        <w:rPr>
          <w:rFonts w:ascii="Times New Roman" w:hAnsi="Times New Roman"/>
          <w:b/>
          <w:sz w:val="24"/>
          <w:szCs w:val="24"/>
          <w:lang w:val="pt-PT"/>
        </w:rPr>
      </w:pPr>
    </w:p>
    <w:p w14:paraId="62DEDA56" w14:textId="77777777" w:rsidR="00D01D1C" w:rsidRPr="002C6953" w:rsidRDefault="00D01D1C" w:rsidP="002C6953">
      <w:pPr>
        <w:spacing w:after="0" w:line="360" w:lineRule="auto"/>
        <w:jc w:val="center"/>
        <w:rPr>
          <w:rFonts w:ascii="Times New Roman" w:hAnsi="Times New Roman"/>
          <w:b/>
          <w:sz w:val="24"/>
          <w:szCs w:val="24"/>
          <w:lang w:val="pt-PT"/>
        </w:rPr>
      </w:pPr>
    </w:p>
    <w:p w14:paraId="67010EF6" w14:textId="77777777" w:rsidR="00D01D1C" w:rsidRPr="002C6953" w:rsidRDefault="00D01D1C" w:rsidP="002C6953">
      <w:pPr>
        <w:spacing w:after="0" w:line="360" w:lineRule="auto"/>
        <w:jc w:val="center"/>
        <w:rPr>
          <w:rFonts w:ascii="Times New Roman" w:hAnsi="Times New Roman"/>
          <w:b/>
          <w:sz w:val="24"/>
          <w:szCs w:val="24"/>
          <w:lang w:val="pt-PT"/>
        </w:rPr>
      </w:pPr>
    </w:p>
    <w:p w14:paraId="2B7323C8" w14:textId="77777777" w:rsidR="00D01D1C" w:rsidRPr="002C6953" w:rsidRDefault="00D01D1C" w:rsidP="002C6953">
      <w:pPr>
        <w:spacing w:after="0" w:line="360" w:lineRule="auto"/>
        <w:jc w:val="center"/>
        <w:rPr>
          <w:rFonts w:ascii="Times New Roman" w:hAnsi="Times New Roman"/>
          <w:b/>
          <w:sz w:val="24"/>
          <w:szCs w:val="24"/>
          <w:lang w:val="pt-PT"/>
        </w:rPr>
      </w:pPr>
    </w:p>
    <w:p w14:paraId="33E8E79A" w14:textId="1333AC3B" w:rsidR="00B24AD8" w:rsidRPr="002C6953" w:rsidRDefault="00B24AD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I</w:t>
      </w:r>
      <w:bookmarkEnd w:id="199"/>
      <w:r w:rsidR="00693F85" w:rsidRPr="002C6953">
        <w:rPr>
          <w:rFonts w:ascii="Times New Roman" w:hAnsi="Times New Roman"/>
          <w:b/>
          <w:sz w:val="24"/>
          <w:szCs w:val="24"/>
          <w:lang w:val="pt-PT"/>
        </w:rPr>
        <w:t>V</w:t>
      </w:r>
    </w:p>
    <w:p w14:paraId="0909C2AF" w14:textId="3FC47A1A" w:rsidR="00B24AD8" w:rsidRPr="002C6953" w:rsidRDefault="00B24AD8" w:rsidP="002C6953">
      <w:pPr>
        <w:spacing w:after="0" w:line="360" w:lineRule="auto"/>
        <w:jc w:val="center"/>
        <w:rPr>
          <w:rFonts w:ascii="Times New Roman" w:hAnsi="Times New Roman"/>
          <w:b/>
          <w:sz w:val="24"/>
          <w:szCs w:val="24"/>
          <w:lang w:val="pt-PT"/>
        </w:rPr>
      </w:pPr>
      <w:bookmarkStart w:id="200" w:name="_Toc134801700"/>
      <w:r w:rsidRPr="002C6953">
        <w:rPr>
          <w:rFonts w:ascii="Times New Roman" w:hAnsi="Times New Roman"/>
          <w:b/>
          <w:sz w:val="24"/>
          <w:szCs w:val="24"/>
          <w:lang w:val="pt-PT"/>
        </w:rPr>
        <w:t>Transferências de Rendimentos</w:t>
      </w:r>
      <w:bookmarkEnd w:id="200"/>
    </w:p>
    <w:p w14:paraId="7D69CFFF" w14:textId="77777777" w:rsidR="00693F85" w:rsidRPr="002C6953" w:rsidRDefault="00693F85" w:rsidP="002C6953">
      <w:pPr>
        <w:spacing w:after="0" w:line="360" w:lineRule="auto"/>
        <w:jc w:val="center"/>
        <w:rPr>
          <w:rFonts w:ascii="Times New Roman" w:hAnsi="Times New Roman"/>
          <w:b/>
          <w:sz w:val="24"/>
          <w:szCs w:val="24"/>
          <w:lang w:val="pt-PT"/>
        </w:rPr>
      </w:pPr>
    </w:p>
    <w:p w14:paraId="567E6ED7" w14:textId="2D35A0E2" w:rsidR="00A21E4E" w:rsidRPr="002C6953" w:rsidRDefault="00693F85"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Divisão I</w:t>
      </w:r>
    </w:p>
    <w:p w14:paraId="284EF503" w14:textId="5A75476D" w:rsidR="00693F85" w:rsidRPr="002C6953" w:rsidRDefault="00693F85"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Procedimentos </w:t>
      </w:r>
    </w:p>
    <w:p w14:paraId="6042187B" w14:textId="77777777" w:rsidR="00693F85" w:rsidRPr="002C6953" w:rsidRDefault="00693F85" w:rsidP="002C6953">
      <w:pPr>
        <w:spacing w:after="0" w:line="360" w:lineRule="auto"/>
        <w:jc w:val="center"/>
        <w:rPr>
          <w:rFonts w:ascii="Times New Roman" w:hAnsi="Times New Roman"/>
          <w:b/>
          <w:sz w:val="24"/>
          <w:szCs w:val="24"/>
          <w:lang w:val="pt-PT"/>
        </w:rPr>
      </w:pPr>
    </w:p>
    <w:p w14:paraId="4B6F21F2" w14:textId="4E803B01" w:rsidR="00B24AD8" w:rsidRPr="002C6953" w:rsidRDefault="00B24AD8" w:rsidP="002C6953">
      <w:pPr>
        <w:spacing w:after="0" w:line="360" w:lineRule="auto"/>
        <w:jc w:val="center"/>
        <w:rPr>
          <w:rFonts w:ascii="Times New Roman" w:hAnsi="Times New Roman"/>
          <w:b/>
          <w:sz w:val="24"/>
          <w:szCs w:val="24"/>
          <w:lang w:val="pt-PT"/>
        </w:rPr>
      </w:pPr>
      <w:bookmarkStart w:id="201" w:name="_Toc134801701"/>
      <w:r w:rsidRPr="002C6953">
        <w:rPr>
          <w:rFonts w:ascii="Times New Roman" w:hAnsi="Times New Roman"/>
          <w:b/>
          <w:sz w:val="24"/>
          <w:szCs w:val="24"/>
          <w:lang w:val="pt-PT"/>
        </w:rPr>
        <w:t xml:space="preserve">Artigo </w:t>
      </w:r>
      <w:bookmarkEnd w:id="201"/>
      <w:r w:rsidR="00A21E4E" w:rsidRPr="002C6953">
        <w:rPr>
          <w:rFonts w:ascii="Times New Roman" w:hAnsi="Times New Roman"/>
          <w:b/>
          <w:sz w:val="24"/>
          <w:szCs w:val="24"/>
          <w:lang w:val="pt-PT"/>
        </w:rPr>
        <w:t>5</w:t>
      </w:r>
      <w:r w:rsidR="003E49AA" w:rsidRPr="002C6953">
        <w:rPr>
          <w:rFonts w:ascii="Times New Roman" w:hAnsi="Times New Roman"/>
          <w:b/>
          <w:sz w:val="24"/>
          <w:szCs w:val="24"/>
          <w:lang w:val="pt-PT"/>
        </w:rPr>
        <w:t>3</w:t>
      </w:r>
    </w:p>
    <w:p w14:paraId="017613B7" w14:textId="56107D46" w:rsidR="00B24AD8" w:rsidRPr="002C6953" w:rsidRDefault="00B24AD8" w:rsidP="002C6953">
      <w:pPr>
        <w:spacing w:after="0" w:line="360" w:lineRule="auto"/>
        <w:jc w:val="center"/>
        <w:rPr>
          <w:rFonts w:ascii="Times New Roman" w:hAnsi="Times New Roman"/>
          <w:b/>
          <w:sz w:val="24"/>
          <w:szCs w:val="24"/>
          <w:lang w:val="pt-PT"/>
        </w:rPr>
      </w:pPr>
      <w:bookmarkStart w:id="202" w:name="_Toc134801702"/>
      <w:r w:rsidRPr="002C6953">
        <w:rPr>
          <w:rFonts w:ascii="Times New Roman" w:hAnsi="Times New Roman"/>
          <w:b/>
          <w:sz w:val="24"/>
          <w:szCs w:val="24"/>
          <w:lang w:val="pt-PT"/>
        </w:rPr>
        <w:t>Procedimentos gerais</w:t>
      </w:r>
      <w:bookmarkEnd w:id="202"/>
    </w:p>
    <w:p w14:paraId="29DEFBF2" w14:textId="77777777" w:rsidR="00B24AD8" w:rsidRPr="002C6953" w:rsidRDefault="00B24AD8" w:rsidP="002C6953">
      <w:pPr>
        <w:pStyle w:val="ListParagraph"/>
        <w:numPr>
          <w:ilvl w:val="0"/>
          <w:numId w:val="6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As disposições da presente </w:t>
      </w:r>
      <w:r w:rsidR="0025594D" w:rsidRPr="002C6953">
        <w:rPr>
          <w:rFonts w:ascii="Times New Roman" w:hAnsi="Times New Roman"/>
          <w:sz w:val="24"/>
          <w:szCs w:val="24"/>
          <w:lang w:val="pt-PT"/>
        </w:rPr>
        <w:t>sub</w:t>
      </w:r>
      <w:r w:rsidRPr="002C6953">
        <w:rPr>
          <w:rFonts w:ascii="Times New Roman" w:hAnsi="Times New Roman"/>
          <w:sz w:val="24"/>
          <w:szCs w:val="24"/>
          <w:lang w:val="pt-PT"/>
        </w:rPr>
        <w:t>secção aplicam-se às operações de transferência de e para o exterior, de rendimentos gerados a partir de operações de capitais autorizadas, nomeadamente de:</w:t>
      </w:r>
    </w:p>
    <w:p w14:paraId="6A7429B0" w14:textId="77777777" w:rsidR="00B24AD8" w:rsidRPr="002C6953" w:rsidRDefault="00B24AD8" w:rsidP="002C6953">
      <w:pPr>
        <w:pStyle w:val="ListParagraph"/>
        <w:numPr>
          <w:ilvl w:val="0"/>
          <w:numId w:val="6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Investimento directo estrangeiro, na forma de lucros ou dividendos distribuídos;</w:t>
      </w:r>
    </w:p>
    <w:p w14:paraId="057021D1" w14:textId="77777777" w:rsidR="00B24AD8" w:rsidRPr="002C6953" w:rsidRDefault="00B24AD8" w:rsidP="002C6953">
      <w:pPr>
        <w:pStyle w:val="ListParagraph"/>
        <w:numPr>
          <w:ilvl w:val="0"/>
          <w:numId w:val="6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Investimento imobiliário;</w:t>
      </w:r>
    </w:p>
    <w:p w14:paraId="39CDF4B1" w14:textId="77777777" w:rsidR="00B24AD8" w:rsidRPr="002C6953" w:rsidRDefault="00B24AD8" w:rsidP="002C6953">
      <w:pPr>
        <w:pStyle w:val="ListParagraph"/>
        <w:numPr>
          <w:ilvl w:val="0"/>
          <w:numId w:val="6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Investimento de carteira, na forma de juros, dividendos ou ganhos de capital;</w:t>
      </w:r>
    </w:p>
    <w:p w14:paraId="2D30F2C2" w14:textId="77777777" w:rsidR="00B24AD8" w:rsidRPr="002C6953" w:rsidRDefault="00B24AD8" w:rsidP="002C6953">
      <w:pPr>
        <w:pStyle w:val="ListParagraph"/>
        <w:numPr>
          <w:ilvl w:val="0"/>
          <w:numId w:val="6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Créditos, incluindo suprimentos e prestações acessórias, na forma de juros;</w:t>
      </w:r>
    </w:p>
    <w:p w14:paraId="49DDC8C1" w14:textId="77777777" w:rsidR="00B24AD8" w:rsidRPr="002C6953" w:rsidRDefault="00B24AD8" w:rsidP="002C6953">
      <w:pPr>
        <w:pStyle w:val="ListParagraph"/>
        <w:numPr>
          <w:ilvl w:val="0"/>
          <w:numId w:val="6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Outras formas de investimento de capital. </w:t>
      </w:r>
    </w:p>
    <w:p w14:paraId="5C6B6A81" w14:textId="3DFC7AFF" w:rsidR="0054423F" w:rsidRPr="002C6953" w:rsidRDefault="0054423F" w:rsidP="002C6953">
      <w:pPr>
        <w:pStyle w:val="ListParagraph"/>
        <w:numPr>
          <w:ilvl w:val="0"/>
          <w:numId w:val="6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efeitos </w:t>
      </w:r>
      <w:r w:rsidR="00B946D5" w:rsidRPr="002C6953">
        <w:rPr>
          <w:rFonts w:ascii="Times New Roman" w:hAnsi="Times New Roman"/>
          <w:sz w:val="24"/>
          <w:szCs w:val="24"/>
          <w:lang w:val="pt-PT"/>
        </w:rPr>
        <w:t>de</w:t>
      </w:r>
      <w:r w:rsidR="000079C1" w:rsidRPr="002C6953">
        <w:rPr>
          <w:rFonts w:ascii="Times New Roman" w:hAnsi="Times New Roman"/>
          <w:sz w:val="24"/>
          <w:szCs w:val="24"/>
          <w:lang w:val="pt-PT"/>
        </w:rPr>
        <w:t xml:space="preserve"> transferência de rendimentos referidos n</w:t>
      </w:r>
      <w:r w:rsidRPr="002C6953">
        <w:rPr>
          <w:rFonts w:ascii="Times New Roman" w:hAnsi="Times New Roman"/>
          <w:sz w:val="24"/>
          <w:szCs w:val="24"/>
          <w:lang w:val="pt-PT"/>
        </w:rPr>
        <w:t xml:space="preserve">o número anterior, </w:t>
      </w:r>
      <w:r w:rsidR="00623C6C" w:rsidRPr="002C6953">
        <w:rPr>
          <w:rFonts w:ascii="Times New Roman" w:hAnsi="Times New Roman"/>
          <w:sz w:val="24"/>
          <w:szCs w:val="24"/>
          <w:lang w:val="pt-PT"/>
        </w:rPr>
        <w:t xml:space="preserve">para além dos elementos específicos solicitados para cada operação de capitais, </w:t>
      </w:r>
      <w:r w:rsidRPr="002C6953">
        <w:rPr>
          <w:rFonts w:ascii="Times New Roman" w:hAnsi="Times New Roman"/>
          <w:sz w:val="24"/>
          <w:szCs w:val="24"/>
          <w:lang w:val="pt-PT"/>
        </w:rPr>
        <w:t xml:space="preserve">o requerente deve apresentar a carta de registo da </w:t>
      </w:r>
      <w:r w:rsidR="00623C6C" w:rsidRPr="002C6953">
        <w:rPr>
          <w:rFonts w:ascii="Times New Roman" w:hAnsi="Times New Roman"/>
          <w:sz w:val="24"/>
          <w:szCs w:val="24"/>
          <w:lang w:val="pt-PT"/>
        </w:rPr>
        <w:t xml:space="preserve">respectiva </w:t>
      </w:r>
      <w:r w:rsidRPr="002C6953">
        <w:rPr>
          <w:rFonts w:ascii="Times New Roman" w:hAnsi="Times New Roman"/>
          <w:sz w:val="24"/>
          <w:szCs w:val="24"/>
          <w:lang w:val="pt-PT"/>
        </w:rPr>
        <w:t>autorização</w:t>
      </w:r>
      <w:r w:rsidR="00FC16EA" w:rsidRPr="002C6953">
        <w:rPr>
          <w:rFonts w:ascii="Times New Roman" w:hAnsi="Times New Roman"/>
          <w:sz w:val="24"/>
          <w:szCs w:val="24"/>
          <w:lang w:val="pt-PT"/>
        </w:rPr>
        <w:t xml:space="preserve"> ou boletim de registo cambial</w:t>
      </w:r>
      <w:r w:rsidRPr="002C6953">
        <w:rPr>
          <w:rFonts w:ascii="Times New Roman" w:hAnsi="Times New Roman"/>
          <w:sz w:val="24"/>
          <w:szCs w:val="24"/>
          <w:lang w:val="pt-PT"/>
        </w:rPr>
        <w:t xml:space="preserve">, </w:t>
      </w:r>
      <w:r w:rsidR="00306EFA" w:rsidRPr="002C6953">
        <w:rPr>
          <w:rFonts w:ascii="Times New Roman" w:hAnsi="Times New Roman"/>
          <w:sz w:val="24"/>
          <w:szCs w:val="24"/>
          <w:lang w:val="pt-PT"/>
        </w:rPr>
        <w:t>com vista</w:t>
      </w:r>
      <w:r w:rsidRPr="002C6953">
        <w:rPr>
          <w:rFonts w:ascii="Times New Roman" w:hAnsi="Times New Roman"/>
          <w:sz w:val="24"/>
          <w:szCs w:val="24"/>
          <w:lang w:val="pt-PT"/>
        </w:rPr>
        <w:t xml:space="preserve"> </w:t>
      </w:r>
      <w:r w:rsidR="000079C1" w:rsidRPr="002C6953">
        <w:rPr>
          <w:rFonts w:ascii="Times New Roman" w:hAnsi="Times New Roman"/>
          <w:sz w:val="24"/>
          <w:szCs w:val="24"/>
          <w:lang w:val="pt-PT"/>
        </w:rPr>
        <w:t xml:space="preserve">a </w:t>
      </w:r>
      <w:r w:rsidRPr="002C6953">
        <w:rPr>
          <w:rFonts w:ascii="Times New Roman" w:hAnsi="Times New Roman"/>
          <w:sz w:val="24"/>
          <w:szCs w:val="24"/>
          <w:lang w:val="pt-PT"/>
        </w:rPr>
        <w:t>confirmação pelo banco intermediário da entrada</w:t>
      </w:r>
      <w:r w:rsidR="00B946D5" w:rsidRPr="002C6953">
        <w:rPr>
          <w:rFonts w:ascii="Times New Roman" w:hAnsi="Times New Roman"/>
          <w:sz w:val="24"/>
          <w:szCs w:val="24"/>
          <w:lang w:val="pt-PT"/>
        </w:rPr>
        <w:t xml:space="preserve"> ou saída</w:t>
      </w:r>
      <w:r w:rsidRPr="002C6953">
        <w:rPr>
          <w:rFonts w:ascii="Times New Roman" w:hAnsi="Times New Roman"/>
          <w:sz w:val="24"/>
          <w:szCs w:val="24"/>
          <w:lang w:val="pt-PT"/>
        </w:rPr>
        <w:t xml:space="preserve"> efectiva dos fundos.</w:t>
      </w:r>
    </w:p>
    <w:p w14:paraId="36122A3A" w14:textId="77777777" w:rsidR="00F42E4B" w:rsidRPr="002C6953" w:rsidRDefault="00F42E4B" w:rsidP="002C6953">
      <w:pPr>
        <w:spacing w:after="0" w:line="360" w:lineRule="auto"/>
        <w:jc w:val="center"/>
        <w:rPr>
          <w:rFonts w:ascii="Times New Roman" w:hAnsi="Times New Roman"/>
          <w:b/>
          <w:sz w:val="24"/>
          <w:szCs w:val="24"/>
          <w:lang w:val="pt-PT"/>
        </w:rPr>
      </w:pPr>
      <w:bookmarkStart w:id="203" w:name="_Toc134801733"/>
    </w:p>
    <w:p w14:paraId="594ABBB9" w14:textId="5A49E871" w:rsidR="009D61B4" w:rsidRPr="002C6953" w:rsidRDefault="00E23E4D" w:rsidP="002C6953">
      <w:pPr>
        <w:spacing w:after="0" w:line="360" w:lineRule="auto"/>
        <w:jc w:val="center"/>
        <w:rPr>
          <w:rFonts w:ascii="Times New Roman" w:hAnsi="Times New Roman"/>
          <w:sz w:val="24"/>
          <w:szCs w:val="24"/>
          <w:lang w:val="pt-PT"/>
        </w:rPr>
      </w:pPr>
      <w:r w:rsidRPr="002C6953">
        <w:rPr>
          <w:rFonts w:ascii="Times New Roman" w:hAnsi="Times New Roman"/>
          <w:b/>
          <w:sz w:val="24"/>
          <w:szCs w:val="24"/>
          <w:lang w:val="pt-PT"/>
        </w:rPr>
        <w:t>Divisão I</w:t>
      </w:r>
      <w:bookmarkEnd w:id="203"/>
      <w:r w:rsidR="00693F85" w:rsidRPr="002C6953">
        <w:rPr>
          <w:rFonts w:ascii="Times New Roman" w:hAnsi="Times New Roman"/>
          <w:b/>
          <w:sz w:val="24"/>
          <w:szCs w:val="24"/>
          <w:lang w:val="pt-PT"/>
        </w:rPr>
        <w:t>I</w:t>
      </w:r>
    </w:p>
    <w:p w14:paraId="23109E99" w14:textId="60670D24" w:rsidR="004D6546" w:rsidRPr="002C6953" w:rsidRDefault="00E23E4D" w:rsidP="002C6953">
      <w:pPr>
        <w:spacing w:after="0" w:line="360" w:lineRule="auto"/>
        <w:jc w:val="center"/>
        <w:rPr>
          <w:rFonts w:ascii="Times New Roman" w:hAnsi="Times New Roman"/>
          <w:b/>
          <w:sz w:val="24"/>
          <w:szCs w:val="24"/>
          <w:lang w:val="pt-PT"/>
        </w:rPr>
      </w:pPr>
      <w:bookmarkStart w:id="204" w:name="_Toc134801781"/>
      <w:r w:rsidRPr="002C6953">
        <w:rPr>
          <w:rFonts w:ascii="Times New Roman" w:hAnsi="Times New Roman"/>
          <w:b/>
          <w:sz w:val="24"/>
          <w:szCs w:val="24"/>
          <w:lang w:val="pt-PT"/>
        </w:rPr>
        <w:t>Transferência de rendimentos de entidades não residentes</w:t>
      </w:r>
    </w:p>
    <w:p w14:paraId="4FA106C2" w14:textId="77777777" w:rsidR="004D6546" w:rsidRPr="002C6953" w:rsidRDefault="004D6546" w:rsidP="002C6953">
      <w:pPr>
        <w:spacing w:after="0" w:line="360" w:lineRule="auto"/>
        <w:jc w:val="center"/>
        <w:rPr>
          <w:rFonts w:ascii="Times New Roman" w:hAnsi="Times New Roman"/>
          <w:b/>
          <w:sz w:val="24"/>
          <w:szCs w:val="24"/>
          <w:lang w:val="pt-PT"/>
        </w:rPr>
      </w:pPr>
    </w:p>
    <w:p w14:paraId="13908317" w14:textId="642EDD44" w:rsidR="009D61B4" w:rsidRPr="002C6953" w:rsidRDefault="009D61B4"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204"/>
      <w:r w:rsidR="003E49AA" w:rsidRPr="002C6953">
        <w:rPr>
          <w:rFonts w:ascii="Times New Roman" w:hAnsi="Times New Roman"/>
          <w:b/>
          <w:sz w:val="24"/>
          <w:szCs w:val="24"/>
          <w:lang w:val="pt-PT"/>
        </w:rPr>
        <w:t>54</w:t>
      </w:r>
    </w:p>
    <w:p w14:paraId="2A01D629" w14:textId="21EC0882" w:rsidR="009D61B4" w:rsidRPr="002C6953" w:rsidRDefault="009D61B4" w:rsidP="002C6953">
      <w:pPr>
        <w:spacing w:after="0" w:line="360" w:lineRule="auto"/>
        <w:jc w:val="center"/>
        <w:rPr>
          <w:rFonts w:ascii="Times New Roman" w:hAnsi="Times New Roman"/>
          <w:b/>
          <w:sz w:val="24"/>
          <w:szCs w:val="24"/>
          <w:lang w:val="pt-PT"/>
        </w:rPr>
      </w:pPr>
      <w:bookmarkStart w:id="205" w:name="_Toc134801782"/>
      <w:r w:rsidRPr="002C6953">
        <w:rPr>
          <w:rFonts w:ascii="Times New Roman" w:hAnsi="Times New Roman"/>
          <w:b/>
          <w:sz w:val="24"/>
          <w:szCs w:val="24"/>
          <w:lang w:val="pt-PT"/>
        </w:rPr>
        <w:t>Transferência de rendimentos de investimento directo estrangeiro</w:t>
      </w:r>
      <w:bookmarkEnd w:id="205"/>
    </w:p>
    <w:p w14:paraId="23819D57" w14:textId="1CD51F27" w:rsidR="009D61B4" w:rsidRPr="002C6953" w:rsidRDefault="009D61B4"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transferência de rendimentos de investimento directo estrangeiro, na forma de lucros ou dividendos distribuídos, </w:t>
      </w:r>
      <w:r w:rsidR="00286529" w:rsidRPr="002C6953">
        <w:rPr>
          <w:rFonts w:ascii="Times New Roman" w:hAnsi="Times New Roman"/>
          <w:sz w:val="24"/>
          <w:szCs w:val="24"/>
          <w:lang w:val="pt-PT"/>
        </w:rPr>
        <w:t>deve ocorrer mediante a apresentação</w:t>
      </w:r>
      <w:r w:rsidR="000B5706" w:rsidRPr="002C6953">
        <w:rPr>
          <w:rFonts w:ascii="Times New Roman" w:hAnsi="Times New Roman"/>
          <w:sz w:val="24"/>
          <w:szCs w:val="24"/>
          <w:lang w:val="pt-PT"/>
        </w:rPr>
        <w:t xml:space="preserve">, pela entidade residente, </w:t>
      </w:r>
      <w:r w:rsidRPr="002C6953">
        <w:rPr>
          <w:rFonts w:ascii="Times New Roman" w:hAnsi="Times New Roman"/>
          <w:sz w:val="24"/>
          <w:szCs w:val="24"/>
          <w:lang w:val="pt-PT"/>
        </w:rPr>
        <w:t>ao banco intermediário dos seguintes elementos:</w:t>
      </w:r>
    </w:p>
    <w:p w14:paraId="3E7DE028" w14:textId="153A1862" w:rsidR="009D61B4" w:rsidRPr="002C6953" w:rsidRDefault="00286529" w:rsidP="002C6953">
      <w:pPr>
        <w:pStyle w:val="ListParagraph"/>
        <w:numPr>
          <w:ilvl w:val="0"/>
          <w:numId w:val="7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w:t>
      </w:r>
      <w:r w:rsidR="009D61B4" w:rsidRPr="002C6953">
        <w:rPr>
          <w:rFonts w:ascii="Times New Roman" w:hAnsi="Times New Roman"/>
          <w:sz w:val="24"/>
          <w:szCs w:val="24"/>
          <w:lang w:val="pt-PT"/>
        </w:rPr>
        <w:t xml:space="preserve">dentificação do </w:t>
      </w:r>
      <w:r w:rsidR="000B5706" w:rsidRPr="002C6953">
        <w:rPr>
          <w:rFonts w:ascii="Times New Roman" w:hAnsi="Times New Roman"/>
          <w:sz w:val="24"/>
          <w:szCs w:val="24"/>
          <w:lang w:val="pt-PT"/>
        </w:rPr>
        <w:t>requerente</w:t>
      </w:r>
      <w:r w:rsidR="009D61B4" w:rsidRPr="002C6953">
        <w:rPr>
          <w:rFonts w:ascii="Times New Roman" w:hAnsi="Times New Roman"/>
          <w:sz w:val="24"/>
          <w:szCs w:val="24"/>
          <w:lang w:val="pt-PT"/>
        </w:rPr>
        <w:t>;</w:t>
      </w:r>
    </w:p>
    <w:p w14:paraId="5C358650" w14:textId="77777777" w:rsidR="009D61B4" w:rsidRPr="002C6953" w:rsidRDefault="009D61B4" w:rsidP="002C6953">
      <w:pPr>
        <w:pStyle w:val="ListParagraph"/>
        <w:numPr>
          <w:ilvl w:val="0"/>
          <w:numId w:val="7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Declaração emitida pelo auditor independente confirmando que os lucros resulta</w:t>
      </w:r>
      <w:r w:rsidR="00286529" w:rsidRPr="002C6953">
        <w:rPr>
          <w:rFonts w:ascii="Times New Roman" w:hAnsi="Times New Roman"/>
          <w:sz w:val="24"/>
          <w:szCs w:val="24"/>
          <w:lang w:val="pt-PT"/>
        </w:rPr>
        <w:t>m</w:t>
      </w:r>
      <w:r w:rsidRPr="002C6953">
        <w:rPr>
          <w:rFonts w:ascii="Times New Roman" w:hAnsi="Times New Roman"/>
          <w:sz w:val="24"/>
          <w:szCs w:val="24"/>
          <w:lang w:val="pt-PT"/>
        </w:rPr>
        <w:t xml:space="preserve"> do exercício ou exercícios</w:t>
      </w:r>
      <w:r w:rsidR="00F53EBA" w:rsidRPr="002C6953">
        <w:rPr>
          <w:rFonts w:ascii="Times New Roman" w:hAnsi="Times New Roman"/>
          <w:sz w:val="24"/>
          <w:szCs w:val="24"/>
          <w:lang w:val="pt-PT"/>
        </w:rPr>
        <w:t xml:space="preserve"> em causa e</w:t>
      </w:r>
      <w:r w:rsidRPr="002C6953">
        <w:rPr>
          <w:rFonts w:ascii="Times New Roman" w:hAnsi="Times New Roman"/>
          <w:sz w:val="24"/>
          <w:szCs w:val="24"/>
          <w:lang w:val="pt-PT"/>
        </w:rPr>
        <w:t xml:space="preserve"> de operações relacionadas com a actividade da empresa</w:t>
      </w:r>
      <w:r w:rsidR="00F53EBA" w:rsidRPr="002C6953">
        <w:rPr>
          <w:rFonts w:ascii="Times New Roman" w:hAnsi="Times New Roman"/>
          <w:sz w:val="24"/>
          <w:szCs w:val="24"/>
          <w:lang w:val="pt-PT"/>
        </w:rPr>
        <w:t>, devendo explicar</w:t>
      </w:r>
      <w:r w:rsidRPr="002C6953">
        <w:rPr>
          <w:rFonts w:ascii="Times New Roman" w:hAnsi="Times New Roman"/>
          <w:sz w:val="24"/>
          <w:szCs w:val="24"/>
          <w:lang w:val="pt-PT"/>
        </w:rPr>
        <w:t xml:space="preserve"> se os lucros foram apurados antes ou após quaisquer transferências exigidas por lei; </w:t>
      </w:r>
    </w:p>
    <w:p w14:paraId="0C6E88A7" w14:textId="77777777" w:rsidR="009D61B4" w:rsidRPr="002C6953" w:rsidRDefault="009D61B4" w:rsidP="002C6953">
      <w:pPr>
        <w:pStyle w:val="ListParagraph"/>
        <w:numPr>
          <w:ilvl w:val="0"/>
          <w:numId w:val="7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Comprovativo do consentimento do competente órgão social, ou tratando-se de transferência de dividendos, </w:t>
      </w:r>
      <w:r w:rsidR="00F53EBA" w:rsidRPr="002C6953">
        <w:rPr>
          <w:rFonts w:ascii="Times New Roman" w:hAnsi="Times New Roman"/>
          <w:sz w:val="24"/>
          <w:szCs w:val="24"/>
          <w:lang w:val="pt-PT"/>
        </w:rPr>
        <w:t xml:space="preserve">mediante a apresentação da </w:t>
      </w:r>
      <w:r w:rsidRPr="002C6953">
        <w:rPr>
          <w:rFonts w:ascii="Times New Roman" w:hAnsi="Times New Roman"/>
          <w:sz w:val="24"/>
          <w:szCs w:val="24"/>
          <w:lang w:val="pt-PT"/>
        </w:rPr>
        <w:t>acta da assembleia geral que</w:t>
      </w:r>
      <w:r w:rsidR="00F53EBA" w:rsidRPr="002C6953">
        <w:rPr>
          <w:rFonts w:ascii="Times New Roman" w:hAnsi="Times New Roman"/>
          <w:sz w:val="24"/>
          <w:szCs w:val="24"/>
          <w:lang w:val="pt-PT"/>
        </w:rPr>
        <w:t xml:space="preserve"> contém a deliberação d</w:t>
      </w:r>
      <w:r w:rsidRPr="002C6953">
        <w:rPr>
          <w:rFonts w:ascii="Times New Roman" w:hAnsi="Times New Roman"/>
          <w:sz w:val="24"/>
          <w:szCs w:val="24"/>
          <w:lang w:val="pt-PT"/>
        </w:rPr>
        <w:t>a distribuição de lucros;</w:t>
      </w:r>
    </w:p>
    <w:p w14:paraId="077D1D21" w14:textId="77777777" w:rsidR="00A21E4E" w:rsidRPr="002C6953" w:rsidRDefault="009D61B4" w:rsidP="002C6953">
      <w:pPr>
        <w:pStyle w:val="ListParagraph"/>
        <w:numPr>
          <w:ilvl w:val="0"/>
          <w:numId w:val="7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Comprovativo do cumprimento das obrigações fiscais relativas à transacção. </w:t>
      </w:r>
      <w:bookmarkStart w:id="206" w:name="_Toc134801783"/>
    </w:p>
    <w:p w14:paraId="65D31FC7" w14:textId="77777777" w:rsidR="00A21E4E" w:rsidRPr="002C6953" w:rsidRDefault="00A21E4E" w:rsidP="002C6953">
      <w:pPr>
        <w:spacing w:after="0" w:line="360" w:lineRule="auto"/>
        <w:jc w:val="both"/>
        <w:rPr>
          <w:rFonts w:ascii="Times New Roman" w:hAnsi="Times New Roman"/>
          <w:sz w:val="24"/>
          <w:szCs w:val="24"/>
          <w:lang w:val="pt-PT"/>
        </w:rPr>
      </w:pPr>
    </w:p>
    <w:p w14:paraId="6F76F63F" w14:textId="49A05973" w:rsidR="009D61B4" w:rsidRPr="002C6953" w:rsidRDefault="009D61B4"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206"/>
      <w:r w:rsidR="003E49AA" w:rsidRPr="002C6953">
        <w:rPr>
          <w:rFonts w:ascii="Times New Roman" w:hAnsi="Times New Roman"/>
          <w:b/>
          <w:sz w:val="24"/>
          <w:szCs w:val="24"/>
          <w:lang w:val="pt-PT"/>
        </w:rPr>
        <w:t>55</w:t>
      </w:r>
    </w:p>
    <w:p w14:paraId="41D1D0BD" w14:textId="3E11B7ED" w:rsidR="009D61B4" w:rsidRPr="002C6953" w:rsidRDefault="009D61B4" w:rsidP="002C6953">
      <w:pPr>
        <w:spacing w:after="0" w:line="360" w:lineRule="auto"/>
        <w:jc w:val="center"/>
        <w:rPr>
          <w:rFonts w:ascii="Times New Roman" w:hAnsi="Times New Roman"/>
          <w:b/>
          <w:sz w:val="24"/>
          <w:szCs w:val="24"/>
          <w:lang w:val="pt-PT"/>
        </w:rPr>
      </w:pPr>
      <w:bookmarkStart w:id="207" w:name="_Toc134801784"/>
      <w:r w:rsidRPr="002C6953">
        <w:rPr>
          <w:rFonts w:ascii="Times New Roman" w:hAnsi="Times New Roman"/>
          <w:b/>
          <w:sz w:val="24"/>
          <w:szCs w:val="24"/>
          <w:lang w:val="pt-PT"/>
        </w:rPr>
        <w:t>Transferência de rendimentos de investimento de carteira</w:t>
      </w:r>
      <w:bookmarkEnd w:id="207"/>
    </w:p>
    <w:p w14:paraId="2941B442" w14:textId="77777777" w:rsidR="009D61B4" w:rsidRPr="002C6953" w:rsidRDefault="009D61B4"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transferência de rendimentos de investimento de carteira, na forma de juros, dividendos ou ganhos de capital, </w:t>
      </w:r>
      <w:r w:rsidR="00F53EBA" w:rsidRPr="002C6953">
        <w:rPr>
          <w:rFonts w:ascii="Times New Roman" w:hAnsi="Times New Roman"/>
          <w:sz w:val="24"/>
          <w:szCs w:val="24"/>
          <w:lang w:val="pt-PT"/>
        </w:rPr>
        <w:t>deve ocorrer mediante a apresentação ao banco intermediário dos seguintes elementos:</w:t>
      </w:r>
    </w:p>
    <w:p w14:paraId="58AD1A66" w14:textId="77777777" w:rsidR="00306EFA" w:rsidRPr="002C6953" w:rsidRDefault="00306EFA" w:rsidP="002C6953">
      <w:pPr>
        <w:pStyle w:val="ListParagraph"/>
        <w:numPr>
          <w:ilvl w:val="0"/>
          <w:numId w:val="7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do requerente;</w:t>
      </w:r>
    </w:p>
    <w:p w14:paraId="38BA289C" w14:textId="77777777" w:rsidR="009D61B4" w:rsidRPr="002C6953" w:rsidRDefault="009D61B4" w:rsidP="002C6953">
      <w:pPr>
        <w:pStyle w:val="ListParagraph"/>
        <w:numPr>
          <w:ilvl w:val="0"/>
          <w:numId w:val="7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Certificado do valor a transferir, nomeadamente, cupão, extracto ou outro;</w:t>
      </w:r>
    </w:p>
    <w:p w14:paraId="58B4B7DF" w14:textId="77777777" w:rsidR="009D61B4" w:rsidRPr="002C6953" w:rsidRDefault="009D61B4" w:rsidP="002C6953">
      <w:pPr>
        <w:pStyle w:val="ListParagraph"/>
        <w:numPr>
          <w:ilvl w:val="0"/>
          <w:numId w:val="7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de cumprimento de obrigações fiscais relativas à transacção.</w:t>
      </w:r>
    </w:p>
    <w:p w14:paraId="730A4041" w14:textId="77777777" w:rsidR="004D6546" w:rsidRPr="002C6953" w:rsidRDefault="004D6546" w:rsidP="002C6953">
      <w:pPr>
        <w:spacing w:after="0" w:line="360" w:lineRule="auto"/>
        <w:jc w:val="both"/>
        <w:rPr>
          <w:rFonts w:ascii="Times New Roman" w:hAnsi="Times New Roman"/>
          <w:sz w:val="24"/>
          <w:szCs w:val="24"/>
          <w:lang w:val="pt-PT"/>
        </w:rPr>
      </w:pPr>
      <w:bookmarkStart w:id="208" w:name="_Toc134801785"/>
    </w:p>
    <w:p w14:paraId="6B4FE35D" w14:textId="65DB9F7B" w:rsidR="009D61B4" w:rsidRPr="002C6953" w:rsidRDefault="009D61B4"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208"/>
      <w:r w:rsidR="003E49AA" w:rsidRPr="002C6953">
        <w:rPr>
          <w:rFonts w:ascii="Times New Roman" w:hAnsi="Times New Roman"/>
          <w:b/>
          <w:sz w:val="24"/>
          <w:szCs w:val="24"/>
          <w:lang w:val="pt-PT"/>
        </w:rPr>
        <w:t>56</w:t>
      </w:r>
    </w:p>
    <w:p w14:paraId="72D25A66" w14:textId="054D46FA" w:rsidR="009D61B4" w:rsidRPr="002C6953" w:rsidRDefault="009D61B4" w:rsidP="002C6953">
      <w:pPr>
        <w:spacing w:after="0" w:line="360" w:lineRule="auto"/>
        <w:jc w:val="center"/>
        <w:rPr>
          <w:rFonts w:ascii="Times New Roman" w:hAnsi="Times New Roman"/>
          <w:b/>
          <w:sz w:val="24"/>
          <w:szCs w:val="24"/>
          <w:lang w:val="pt-PT"/>
        </w:rPr>
      </w:pPr>
      <w:bookmarkStart w:id="209" w:name="_Toc134801786"/>
      <w:r w:rsidRPr="002C6953">
        <w:rPr>
          <w:rFonts w:ascii="Times New Roman" w:hAnsi="Times New Roman"/>
          <w:b/>
          <w:sz w:val="24"/>
          <w:szCs w:val="24"/>
          <w:lang w:val="pt-PT"/>
        </w:rPr>
        <w:t>Transferência de rendimentos resultantes de crédito ou suprimento</w:t>
      </w:r>
      <w:bookmarkEnd w:id="209"/>
    </w:p>
    <w:p w14:paraId="0AE2DF63" w14:textId="77777777" w:rsidR="009D61B4" w:rsidRPr="002C6953" w:rsidRDefault="009D61B4"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transferência de rendimentos resultantes de crédito ou suprimento concedido por entidade não residente, na forma de juros, </w:t>
      </w:r>
      <w:r w:rsidR="00F53EBA" w:rsidRPr="002C6953">
        <w:rPr>
          <w:rFonts w:ascii="Times New Roman" w:hAnsi="Times New Roman"/>
          <w:sz w:val="24"/>
          <w:szCs w:val="24"/>
          <w:lang w:val="pt-PT"/>
        </w:rPr>
        <w:t>deve ocorrer</w:t>
      </w:r>
      <w:r w:rsidRPr="002C6953">
        <w:rPr>
          <w:rFonts w:ascii="Times New Roman" w:hAnsi="Times New Roman"/>
          <w:sz w:val="24"/>
          <w:szCs w:val="24"/>
          <w:lang w:val="pt-PT"/>
        </w:rPr>
        <w:t xml:space="preserve"> mediante a apresentação ao banco intermediário dos seguintes elementos:</w:t>
      </w:r>
    </w:p>
    <w:p w14:paraId="3CA094D5" w14:textId="77777777" w:rsidR="00306EFA" w:rsidRPr="002C6953" w:rsidRDefault="00306EFA" w:rsidP="002C6953">
      <w:pPr>
        <w:pStyle w:val="ListParagraph"/>
        <w:numPr>
          <w:ilvl w:val="0"/>
          <w:numId w:val="7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do requerente;</w:t>
      </w:r>
    </w:p>
    <w:p w14:paraId="718E5897" w14:textId="77777777" w:rsidR="009D61B4" w:rsidRPr="002C6953" w:rsidRDefault="009D61B4" w:rsidP="002C6953">
      <w:pPr>
        <w:pStyle w:val="ListParagraph"/>
        <w:numPr>
          <w:ilvl w:val="0"/>
          <w:numId w:val="7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Plano de amortização ou nota de débito;</w:t>
      </w:r>
    </w:p>
    <w:p w14:paraId="7CE98726" w14:textId="77777777" w:rsidR="009D61B4" w:rsidRPr="002C6953" w:rsidRDefault="009D61B4" w:rsidP="002C6953">
      <w:pPr>
        <w:pStyle w:val="ListParagraph"/>
        <w:numPr>
          <w:ilvl w:val="0"/>
          <w:numId w:val="7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de cumprimento de obrigações fiscais relativas à transacção.</w:t>
      </w:r>
    </w:p>
    <w:p w14:paraId="25F2A508" w14:textId="77777777" w:rsidR="009D61B4" w:rsidRPr="002C6953" w:rsidRDefault="009D61B4" w:rsidP="002C6953">
      <w:pPr>
        <w:spacing w:after="0" w:line="360" w:lineRule="auto"/>
        <w:jc w:val="both"/>
        <w:rPr>
          <w:rFonts w:ascii="Times New Roman" w:hAnsi="Times New Roman"/>
          <w:sz w:val="24"/>
          <w:szCs w:val="24"/>
          <w:lang w:val="pt-PT"/>
        </w:rPr>
      </w:pPr>
    </w:p>
    <w:p w14:paraId="68B1F0DB" w14:textId="07992BF2" w:rsidR="009D61B4" w:rsidRPr="002C6953" w:rsidRDefault="009D61B4" w:rsidP="002C6953">
      <w:pPr>
        <w:spacing w:after="0" w:line="360" w:lineRule="auto"/>
        <w:jc w:val="center"/>
        <w:rPr>
          <w:rFonts w:ascii="Times New Roman" w:hAnsi="Times New Roman"/>
          <w:b/>
          <w:sz w:val="24"/>
          <w:szCs w:val="24"/>
          <w:lang w:val="pt-PT"/>
        </w:rPr>
      </w:pPr>
      <w:bookmarkStart w:id="210" w:name="_Toc134801787"/>
      <w:r w:rsidRPr="002C6953">
        <w:rPr>
          <w:rFonts w:ascii="Times New Roman" w:hAnsi="Times New Roman"/>
          <w:b/>
          <w:sz w:val="24"/>
          <w:szCs w:val="24"/>
          <w:lang w:val="pt-PT"/>
        </w:rPr>
        <w:t xml:space="preserve">Artigo </w:t>
      </w:r>
      <w:bookmarkEnd w:id="210"/>
      <w:r w:rsidR="003E49AA" w:rsidRPr="002C6953">
        <w:rPr>
          <w:rFonts w:ascii="Times New Roman" w:hAnsi="Times New Roman"/>
          <w:b/>
          <w:sz w:val="24"/>
          <w:szCs w:val="24"/>
          <w:lang w:val="pt-PT"/>
        </w:rPr>
        <w:t>57</w:t>
      </w:r>
    </w:p>
    <w:p w14:paraId="0D71F04E" w14:textId="3A09F953" w:rsidR="009D61B4" w:rsidRPr="002C6953" w:rsidRDefault="009D61B4" w:rsidP="002C6953">
      <w:pPr>
        <w:spacing w:after="0" w:line="360" w:lineRule="auto"/>
        <w:jc w:val="center"/>
        <w:rPr>
          <w:rFonts w:ascii="Times New Roman" w:hAnsi="Times New Roman"/>
          <w:b/>
          <w:sz w:val="24"/>
          <w:szCs w:val="24"/>
          <w:lang w:val="pt-PT"/>
        </w:rPr>
      </w:pPr>
      <w:bookmarkStart w:id="211" w:name="_Toc134801788"/>
      <w:r w:rsidRPr="002C6953">
        <w:rPr>
          <w:rFonts w:ascii="Times New Roman" w:hAnsi="Times New Roman"/>
          <w:b/>
          <w:sz w:val="24"/>
          <w:szCs w:val="24"/>
          <w:lang w:val="pt-PT"/>
        </w:rPr>
        <w:t>Transferência de rendimentos resultantes de depósitos constituídos no país por entidades não residentes</w:t>
      </w:r>
      <w:bookmarkEnd w:id="211"/>
    </w:p>
    <w:p w14:paraId="671CA5A4" w14:textId="77777777" w:rsidR="009D61B4" w:rsidRPr="002C6953" w:rsidRDefault="009D61B4"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transferência de rendimentos resultantes de depósitos constituídos no país por entidades não residentes, na forma de juros, </w:t>
      </w:r>
      <w:r w:rsidR="00F53EBA" w:rsidRPr="002C6953">
        <w:rPr>
          <w:rFonts w:ascii="Times New Roman" w:hAnsi="Times New Roman"/>
          <w:sz w:val="24"/>
          <w:szCs w:val="24"/>
          <w:lang w:val="pt-PT"/>
        </w:rPr>
        <w:t>deve ocorrer</w:t>
      </w:r>
      <w:r w:rsidRPr="002C6953">
        <w:rPr>
          <w:rFonts w:ascii="Times New Roman" w:hAnsi="Times New Roman"/>
          <w:sz w:val="24"/>
          <w:szCs w:val="24"/>
          <w:lang w:val="pt-PT"/>
        </w:rPr>
        <w:t xml:space="preserve"> mediante a apresentação ao banco </w:t>
      </w:r>
      <w:r w:rsidR="004D6546" w:rsidRPr="002C6953">
        <w:rPr>
          <w:rFonts w:ascii="Times New Roman" w:hAnsi="Times New Roman"/>
          <w:sz w:val="24"/>
          <w:szCs w:val="24"/>
          <w:lang w:val="pt-PT"/>
        </w:rPr>
        <w:t>intermediário dos</w:t>
      </w:r>
      <w:r w:rsidRPr="002C6953">
        <w:rPr>
          <w:rFonts w:ascii="Times New Roman" w:hAnsi="Times New Roman"/>
          <w:sz w:val="24"/>
          <w:szCs w:val="24"/>
          <w:lang w:val="pt-PT"/>
        </w:rPr>
        <w:t xml:space="preserve"> seguintes elementos:</w:t>
      </w:r>
    </w:p>
    <w:p w14:paraId="510B8574" w14:textId="77777777" w:rsidR="00306EFA" w:rsidRPr="002C6953" w:rsidRDefault="00306EFA" w:rsidP="002C6953">
      <w:pPr>
        <w:pStyle w:val="ListParagraph"/>
        <w:numPr>
          <w:ilvl w:val="0"/>
          <w:numId w:val="7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do requerente;</w:t>
      </w:r>
    </w:p>
    <w:p w14:paraId="52992EEC" w14:textId="77777777" w:rsidR="009D61B4" w:rsidRPr="002C6953" w:rsidRDefault="009D61B4" w:rsidP="002C6953">
      <w:pPr>
        <w:pStyle w:val="ListParagraph"/>
        <w:numPr>
          <w:ilvl w:val="0"/>
          <w:numId w:val="7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Certificado de depósito;</w:t>
      </w:r>
    </w:p>
    <w:p w14:paraId="59A9E554" w14:textId="77777777" w:rsidR="009D61B4" w:rsidRPr="002C6953" w:rsidRDefault="009D61B4" w:rsidP="002C6953">
      <w:pPr>
        <w:pStyle w:val="ListParagraph"/>
        <w:numPr>
          <w:ilvl w:val="0"/>
          <w:numId w:val="7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de cumprimento de obrigações fiscais relativas à transacção.</w:t>
      </w:r>
    </w:p>
    <w:p w14:paraId="65CFC04C" w14:textId="59895545" w:rsidR="009D61B4" w:rsidRPr="002C6953" w:rsidRDefault="009D61B4" w:rsidP="002C6953">
      <w:pPr>
        <w:spacing w:after="0" w:line="360" w:lineRule="auto"/>
        <w:jc w:val="both"/>
        <w:rPr>
          <w:rFonts w:ascii="Times New Roman" w:hAnsi="Times New Roman"/>
          <w:sz w:val="24"/>
          <w:szCs w:val="24"/>
          <w:lang w:val="pt-PT"/>
        </w:rPr>
      </w:pPr>
    </w:p>
    <w:p w14:paraId="04991B80" w14:textId="77777777" w:rsidR="00D01D1C" w:rsidRPr="002C6953" w:rsidRDefault="00D01D1C" w:rsidP="002C6953">
      <w:pPr>
        <w:spacing w:after="0" w:line="360" w:lineRule="auto"/>
        <w:jc w:val="both"/>
        <w:rPr>
          <w:rFonts w:ascii="Times New Roman" w:hAnsi="Times New Roman"/>
          <w:sz w:val="24"/>
          <w:szCs w:val="24"/>
          <w:lang w:val="pt-PT"/>
        </w:rPr>
      </w:pPr>
    </w:p>
    <w:p w14:paraId="6E111C51" w14:textId="1BADE2E0" w:rsidR="009D61B4" w:rsidRPr="002C6953" w:rsidRDefault="009D61B4" w:rsidP="002C6953">
      <w:pPr>
        <w:spacing w:after="0" w:line="360" w:lineRule="auto"/>
        <w:jc w:val="center"/>
        <w:rPr>
          <w:rFonts w:ascii="Times New Roman" w:hAnsi="Times New Roman"/>
          <w:b/>
          <w:sz w:val="24"/>
          <w:szCs w:val="24"/>
          <w:lang w:val="pt-PT"/>
        </w:rPr>
      </w:pPr>
      <w:bookmarkStart w:id="212" w:name="_Toc134801789"/>
      <w:r w:rsidRPr="002C6953">
        <w:rPr>
          <w:rFonts w:ascii="Times New Roman" w:hAnsi="Times New Roman"/>
          <w:b/>
          <w:sz w:val="24"/>
          <w:szCs w:val="24"/>
          <w:lang w:val="pt-PT"/>
        </w:rPr>
        <w:t xml:space="preserve">Artigo </w:t>
      </w:r>
      <w:bookmarkEnd w:id="212"/>
      <w:r w:rsidR="003E49AA" w:rsidRPr="002C6953">
        <w:rPr>
          <w:rFonts w:ascii="Times New Roman" w:hAnsi="Times New Roman"/>
          <w:b/>
          <w:sz w:val="24"/>
          <w:szCs w:val="24"/>
          <w:lang w:val="pt-PT"/>
        </w:rPr>
        <w:t>58</w:t>
      </w:r>
    </w:p>
    <w:p w14:paraId="2178412B" w14:textId="482C285E" w:rsidR="009D61B4" w:rsidRPr="002C6953" w:rsidRDefault="009D61B4" w:rsidP="002C6953">
      <w:pPr>
        <w:spacing w:after="0" w:line="360" w:lineRule="auto"/>
        <w:jc w:val="center"/>
        <w:rPr>
          <w:rFonts w:ascii="Times New Roman" w:hAnsi="Times New Roman"/>
          <w:b/>
          <w:sz w:val="24"/>
          <w:szCs w:val="24"/>
          <w:lang w:val="pt-PT"/>
        </w:rPr>
      </w:pPr>
      <w:bookmarkStart w:id="213" w:name="_Toc134801790"/>
      <w:r w:rsidRPr="002C6953">
        <w:rPr>
          <w:rFonts w:ascii="Times New Roman" w:hAnsi="Times New Roman"/>
          <w:b/>
          <w:sz w:val="24"/>
          <w:szCs w:val="24"/>
          <w:lang w:val="pt-PT"/>
        </w:rPr>
        <w:t>Transferência de rendimentos resultantes de outras formas de investimento de capital</w:t>
      </w:r>
      <w:bookmarkEnd w:id="213"/>
    </w:p>
    <w:p w14:paraId="1D68DE46" w14:textId="77777777" w:rsidR="009D61B4" w:rsidRPr="002C6953" w:rsidRDefault="009D61B4" w:rsidP="002C6953">
      <w:pPr>
        <w:pStyle w:val="ListParagraph"/>
        <w:numPr>
          <w:ilvl w:val="0"/>
          <w:numId w:val="20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transferência de rendimentos resultantes de outras formas de investimento de capital por entidade não residente </w:t>
      </w:r>
      <w:r w:rsidR="00F53EBA" w:rsidRPr="002C6953">
        <w:rPr>
          <w:rFonts w:ascii="Times New Roman" w:hAnsi="Times New Roman"/>
          <w:sz w:val="24"/>
          <w:szCs w:val="24"/>
          <w:lang w:val="pt-PT"/>
        </w:rPr>
        <w:t>deve ocorrer</w:t>
      </w:r>
      <w:r w:rsidRPr="002C6953">
        <w:rPr>
          <w:rFonts w:ascii="Times New Roman" w:hAnsi="Times New Roman"/>
          <w:sz w:val="24"/>
          <w:szCs w:val="24"/>
          <w:lang w:val="pt-PT"/>
        </w:rPr>
        <w:t xml:space="preserve"> mediante a apresentação ao banco intermediário dos seguintes elementos:</w:t>
      </w:r>
    </w:p>
    <w:p w14:paraId="5B23DA20" w14:textId="77777777" w:rsidR="00306EFA" w:rsidRPr="002C6953" w:rsidRDefault="00306EFA" w:rsidP="002C6953">
      <w:pPr>
        <w:pStyle w:val="ListParagraph"/>
        <w:numPr>
          <w:ilvl w:val="0"/>
          <w:numId w:val="7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do requerente;</w:t>
      </w:r>
    </w:p>
    <w:p w14:paraId="2CCF26DA" w14:textId="77777777" w:rsidR="009D61B4" w:rsidRPr="002C6953" w:rsidRDefault="009D61B4" w:rsidP="002C6953">
      <w:pPr>
        <w:pStyle w:val="ListParagraph"/>
        <w:numPr>
          <w:ilvl w:val="0"/>
          <w:numId w:val="7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de cumprimento de obrigações fiscais relativas à transacção.</w:t>
      </w:r>
    </w:p>
    <w:p w14:paraId="323986C4" w14:textId="1F45B721" w:rsidR="003A59E2" w:rsidRPr="002C6953" w:rsidRDefault="003A59E2" w:rsidP="002C6953">
      <w:pPr>
        <w:pStyle w:val="ListParagraph"/>
        <w:numPr>
          <w:ilvl w:val="0"/>
          <w:numId w:val="206"/>
        </w:numPr>
        <w:spacing w:after="0" w:line="360" w:lineRule="auto"/>
        <w:jc w:val="both"/>
        <w:rPr>
          <w:rFonts w:ascii="Times New Roman" w:hAnsi="Times New Roman"/>
          <w:sz w:val="24"/>
          <w:lang w:val="pt-PT"/>
        </w:rPr>
      </w:pPr>
      <w:r w:rsidRPr="002C6953">
        <w:rPr>
          <w:rFonts w:ascii="Times New Roman" w:hAnsi="Times New Roman"/>
          <w:bCs/>
          <w:sz w:val="24"/>
          <w:szCs w:val="24"/>
          <w:lang w:val="pt-PT"/>
        </w:rPr>
        <w:t xml:space="preserve">No caso de representações comerciais </w:t>
      </w:r>
      <w:r w:rsidR="00E3726C" w:rsidRPr="002C6953">
        <w:rPr>
          <w:rFonts w:ascii="Times New Roman" w:hAnsi="Times New Roman"/>
          <w:bCs/>
          <w:sz w:val="24"/>
          <w:szCs w:val="24"/>
          <w:lang w:val="pt-PT"/>
        </w:rPr>
        <w:t xml:space="preserve">de entidades </w:t>
      </w:r>
      <w:r w:rsidR="00E26783" w:rsidRPr="002C6953">
        <w:rPr>
          <w:rFonts w:ascii="Times New Roman" w:hAnsi="Times New Roman"/>
          <w:bCs/>
          <w:sz w:val="24"/>
          <w:szCs w:val="24"/>
          <w:lang w:val="pt-PT"/>
        </w:rPr>
        <w:t xml:space="preserve">não </w:t>
      </w:r>
      <w:r w:rsidRPr="002C6953">
        <w:rPr>
          <w:rFonts w:ascii="Times New Roman" w:hAnsi="Times New Roman"/>
          <w:bCs/>
          <w:sz w:val="24"/>
          <w:szCs w:val="24"/>
          <w:lang w:val="pt-PT"/>
        </w:rPr>
        <w:t>residentes ou entidades que prestam serviços, cujo investimento implique ou não a entrada efectiva de capitais, dispensa-se a apresentação do requisito referido n</w:t>
      </w:r>
      <w:r w:rsidR="00E240AD" w:rsidRPr="002C6953">
        <w:rPr>
          <w:rFonts w:ascii="Times New Roman" w:hAnsi="Times New Roman"/>
          <w:bCs/>
          <w:sz w:val="24"/>
          <w:szCs w:val="24"/>
          <w:lang w:val="pt-PT"/>
        </w:rPr>
        <w:t xml:space="preserve">o </w:t>
      </w:r>
      <w:r w:rsidR="00E240AD" w:rsidRPr="002C6953">
        <w:rPr>
          <w:rFonts w:ascii="Times New Roman" w:hAnsi="Times New Roman"/>
          <w:sz w:val="24"/>
          <w:lang w:val="pt-PT"/>
        </w:rPr>
        <w:t xml:space="preserve">número 2 do artigo </w:t>
      </w:r>
      <w:r w:rsidR="003E49AA" w:rsidRPr="002C6953">
        <w:rPr>
          <w:rFonts w:ascii="Times New Roman" w:hAnsi="Times New Roman"/>
          <w:bCs/>
          <w:sz w:val="24"/>
          <w:szCs w:val="24"/>
          <w:lang w:val="pt-PT"/>
        </w:rPr>
        <w:t>53</w:t>
      </w:r>
      <w:r w:rsidR="00E240AD" w:rsidRPr="002C6953">
        <w:rPr>
          <w:rFonts w:ascii="Times New Roman" w:hAnsi="Times New Roman"/>
          <w:sz w:val="24"/>
          <w:lang w:val="pt-PT"/>
        </w:rPr>
        <w:t>.</w:t>
      </w:r>
      <w:r w:rsidRPr="002C6953">
        <w:rPr>
          <w:rFonts w:ascii="Times New Roman" w:hAnsi="Times New Roman"/>
          <w:sz w:val="24"/>
          <w:lang w:val="pt-PT"/>
        </w:rPr>
        <w:t xml:space="preserve"> </w:t>
      </w:r>
    </w:p>
    <w:p w14:paraId="63F3CB8B" w14:textId="77777777" w:rsidR="003A59E2" w:rsidRPr="002C6953" w:rsidRDefault="003A59E2" w:rsidP="002C6953">
      <w:pPr>
        <w:spacing w:after="0" w:line="360" w:lineRule="auto"/>
        <w:jc w:val="both"/>
        <w:rPr>
          <w:rFonts w:ascii="Times New Roman" w:hAnsi="Times New Roman"/>
          <w:sz w:val="24"/>
          <w:szCs w:val="24"/>
          <w:lang w:val="pt-PT"/>
        </w:rPr>
      </w:pPr>
    </w:p>
    <w:p w14:paraId="632B45A3" w14:textId="508F2AF4" w:rsidR="00A21E4E" w:rsidRPr="002C6953" w:rsidRDefault="00E23E4D"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Divisão II</w:t>
      </w:r>
      <w:r w:rsidR="00693F85" w:rsidRPr="002C6953">
        <w:rPr>
          <w:rFonts w:ascii="Times New Roman" w:hAnsi="Times New Roman"/>
          <w:b/>
          <w:sz w:val="24"/>
          <w:szCs w:val="24"/>
          <w:lang w:val="pt-PT"/>
        </w:rPr>
        <w:t>I</w:t>
      </w:r>
    </w:p>
    <w:p w14:paraId="0E1B5C67" w14:textId="77777777" w:rsidR="00E23E4D" w:rsidRPr="002C6953" w:rsidRDefault="00E23E4D"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Transferência de rendimentos de entidades residentes</w:t>
      </w:r>
    </w:p>
    <w:p w14:paraId="4AB49B42" w14:textId="77777777" w:rsidR="00E23E4D" w:rsidRPr="002C6953" w:rsidRDefault="00E23E4D" w:rsidP="002C6953">
      <w:pPr>
        <w:spacing w:after="0" w:line="360" w:lineRule="auto"/>
        <w:jc w:val="center"/>
        <w:rPr>
          <w:rFonts w:ascii="Times New Roman" w:hAnsi="Times New Roman"/>
          <w:sz w:val="24"/>
          <w:szCs w:val="24"/>
          <w:lang w:val="pt-PT"/>
        </w:rPr>
      </w:pPr>
    </w:p>
    <w:p w14:paraId="0DB50387" w14:textId="1B77CE01" w:rsidR="00E23E4D" w:rsidRPr="002C6953" w:rsidRDefault="00E23E4D"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r w:rsidR="003E49AA" w:rsidRPr="002C6953">
        <w:rPr>
          <w:rFonts w:ascii="Times New Roman" w:hAnsi="Times New Roman"/>
          <w:b/>
          <w:sz w:val="24"/>
          <w:szCs w:val="24"/>
          <w:lang w:val="pt-PT"/>
        </w:rPr>
        <w:t>59</w:t>
      </w:r>
    </w:p>
    <w:p w14:paraId="74550FA2" w14:textId="77777777" w:rsidR="00E23E4D" w:rsidRPr="002C6953" w:rsidRDefault="00E23E4D"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Transferência de rendimentos resultantes de operações de capitais</w:t>
      </w:r>
    </w:p>
    <w:p w14:paraId="7E459F87" w14:textId="77777777" w:rsidR="00E23E4D" w:rsidRPr="002C6953" w:rsidRDefault="00E23E4D" w:rsidP="002C6953">
      <w:pPr>
        <w:spacing w:after="0" w:line="360" w:lineRule="auto"/>
        <w:jc w:val="both"/>
        <w:rPr>
          <w:rFonts w:ascii="Times New Roman" w:hAnsi="Times New Roman"/>
          <w:noProof/>
          <w:sz w:val="24"/>
          <w:szCs w:val="24"/>
          <w:lang w:val="pt-PT"/>
        </w:rPr>
      </w:pPr>
      <w:r w:rsidRPr="002C6953">
        <w:rPr>
          <w:rFonts w:ascii="Times New Roman" w:hAnsi="Times New Roman"/>
          <w:noProof/>
          <w:sz w:val="24"/>
          <w:szCs w:val="24"/>
          <w:lang w:val="pt-PT"/>
        </w:rPr>
        <w:t>A transferência de rendimentos resultantes de operações de capitais</w:t>
      </w:r>
      <w:r w:rsidR="00623C6C" w:rsidRPr="002C6953">
        <w:rPr>
          <w:rFonts w:ascii="Times New Roman" w:hAnsi="Times New Roman"/>
          <w:noProof/>
          <w:sz w:val="24"/>
          <w:szCs w:val="24"/>
          <w:lang w:val="pt-PT"/>
        </w:rPr>
        <w:t xml:space="preserve"> </w:t>
      </w:r>
      <w:r w:rsidRPr="002C6953">
        <w:rPr>
          <w:rFonts w:ascii="Times New Roman" w:hAnsi="Times New Roman"/>
          <w:noProof/>
          <w:sz w:val="24"/>
          <w:szCs w:val="24"/>
          <w:lang w:val="pt-PT"/>
        </w:rPr>
        <w:t>à favor da entidade residente</w:t>
      </w:r>
      <w:r w:rsidR="00623C6C" w:rsidRPr="002C6953">
        <w:rPr>
          <w:rFonts w:ascii="Times New Roman" w:hAnsi="Times New Roman"/>
          <w:noProof/>
          <w:sz w:val="24"/>
          <w:szCs w:val="24"/>
          <w:lang w:val="pt-PT"/>
        </w:rPr>
        <w:t xml:space="preserve"> </w:t>
      </w:r>
      <w:r w:rsidRPr="002C6953">
        <w:rPr>
          <w:rFonts w:ascii="Times New Roman" w:hAnsi="Times New Roman"/>
          <w:noProof/>
          <w:sz w:val="24"/>
          <w:szCs w:val="24"/>
          <w:lang w:val="pt-PT"/>
        </w:rPr>
        <w:t>efectiva-se mediante a apresentação por esta ao banco intermediário dos seguintes elementos</w:t>
      </w:r>
      <w:r w:rsidR="00623C6C" w:rsidRPr="002C6953">
        <w:rPr>
          <w:rFonts w:ascii="Times New Roman" w:hAnsi="Times New Roman"/>
          <w:noProof/>
          <w:sz w:val="24"/>
          <w:szCs w:val="24"/>
          <w:lang w:val="pt-PT"/>
        </w:rPr>
        <w:t>:</w:t>
      </w:r>
    </w:p>
    <w:p w14:paraId="5005EA9D" w14:textId="77777777" w:rsidR="00306EFA" w:rsidRPr="002C6953" w:rsidRDefault="00306EFA" w:rsidP="002C6953">
      <w:pPr>
        <w:pStyle w:val="ListParagraph"/>
        <w:numPr>
          <w:ilvl w:val="0"/>
          <w:numId w:val="7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do requerente;</w:t>
      </w:r>
    </w:p>
    <w:p w14:paraId="0E066A85" w14:textId="7FE53F9A" w:rsidR="00E23E4D" w:rsidRPr="002C6953" w:rsidRDefault="00E23E4D" w:rsidP="002C6953">
      <w:pPr>
        <w:pStyle w:val="ListParagraph"/>
        <w:numPr>
          <w:ilvl w:val="0"/>
          <w:numId w:val="7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de registo cambial da operação de capitais</w:t>
      </w:r>
      <w:r w:rsidR="00E240AD" w:rsidRPr="002C6953">
        <w:rPr>
          <w:rFonts w:ascii="Times New Roman" w:hAnsi="Times New Roman"/>
          <w:sz w:val="24"/>
          <w:szCs w:val="24"/>
          <w:lang w:val="pt-PT"/>
        </w:rPr>
        <w:t>, se aplicável</w:t>
      </w:r>
      <w:r w:rsidRPr="002C6953">
        <w:rPr>
          <w:rFonts w:ascii="Times New Roman" w:hAnsi="Times New Roman"/>
          <w:sz w:val="24"/>
          <w:szCs w:val="24"/>
          <w:lang w:val="pt-PT"/>
        </w:rPr>
        <w:t>.</w:t>
      </w:r>
    </w:p>
    <w:p w14:paraId="27312FDC" w14:textId="76A4C38B" w:rsidR="00E23E4D" w:rsidRPr="002C6953" w:rsidRDefault="00E23E4D" w:rsidP="002C6953">
      <w:pPr>
        <w:spacing w:after="0" w:line="360" w:lineRule="auto"/>
        <w:jc w:val="center"/>
        <w:rPr>
          <w:rFonts w:ascii="Times New Roman" w:hAnsi="Times New Roman"/>
          <w:sz w:val="24"/>
          <w:szCs w:val="24"/>
          <w:lang w:val="pt-PT"/>
        </w:rPr>
      </w:pPr>
    </w:p>
    <w:p w14:paraId="2505BF99" w14:textId="77777777" w:rsidR="009D61B4" w:rsidRPr="002C6953" w:rsidRDefault="009D61B4"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IV</w:t>
      </w:r>
    </w:p>
    <w:p w14:paraId="68941EA8" w14:textId="77777777" w:rsidR="009D61B4" w:rsidRPr="002C6953" w:rsidRDefault="00AE501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Transferências unilaterais</w:t>
      </w:r>
    </w:p>
    <w:p w14:paraId="1568F737" w14:textId="77777777" w:rsidR="009D61B4" w:rsidRPr="002C6953" w:rsidRDefault="009D61B4" w:rsidP="002C6953">
      <w:pPr>
        <w:spacing w:after="0" w:line="360" w:lineRule="auto"/>
        <w:jc w:val="both"/>
        <w:rPr>
          <w:rFonts w:ascii="Times New Roman" w:hAnsi="Times New Roman"/>
          <w:sz w:val="24"/>
          <w:szCs w:val="24"/>
          <w:lang w:val="pt-PT"/>
        </w:rPr>
      </w:pPr>
    </w:p>
    <w:p w14:paraId="76E0A6D5" w14:textId="5E26B24F" w:rsidR="009D61B4" w:rsidRPr="002C6953" w:rsidRDefault="009D61B4" w:rsidP="002C6953">
      <w:pPr>
        <w:spacing w:after="0" w:line="360" w:lineRule="auto"/>
        <w:jc w:val="center"/>
        <w:rPr>
          <w:rFonts w:ascii="Times New Roman" w:hAnsi="Times New Roman"/>
          <w:b/>
          <w:sz w:val="24"/>
          <w:szCs w:val="24"/>
          <w:lang w:val="pt-PT"/>
        </w:rPr>
      </w:pPr>
      <w:bookmarkStart w:id="214" w:name="_Toc134801793"/>
      <w:bookmarkStart w:id="215" w:name="_Toc133326667"/>
      <w:bookmarkStart w:id="216" w:name="_Toc280544450"/>
      <w:bookmarkStart w:id="217" w:name="_Toc374482573"/>
      <w:r w:rsidRPr="002C6953">
        <w:rPr>
          <w:rFonts w:ascii="Times New Roman" w:hAnsi="Times New Roman"/>
          <w:b/>
          <w:sz w:val="24"/>
          <w:szCs w:val="24"/>
          <w:lang w:val="pt-PT"/>
        </w:rPr>
        <w:t xml:space="preserve">Artigo </w:t>
      </w:r>
      <w:bookmarkEnd w:id="214"/>
      <w:bookmarkEnd w:id="215"/>
      <w:r w:rsidR="003E49AA" w:rsidRPr="002C6953">
        <w:rPr>
          <w:rFonts w:ascii="Times New Roman" w:hAnsi="Times New Roman"/>
          <w:b/>
          <w:sz w:val="24"/>
          <w:szCs w:val="24"/>
          <w:lang w:val="pt-PT"/>
        </w:rPr>
        <w:t>60</w:t>
      </w:r>
    </w:p>
    <w:p w14:paraId="236D3FE1" w14:textId="77777777" w:rsidR="009D61B4" w:rsidRPr="002C6953" w:rsidRDefault="00C02212"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Operações abrangidas</w:t>
      </w:r>
    </w:p>
    <w:p w14:paraId="31385003" w14:textId="482BD404" w:rsidR="009D61B4" w:rsidRPr="002C6953" w:rsidRDefault="003A59E2"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As disposições da presente subsecção </w:t>
      </w:r>
      <w:r w:rsidR="009D61B4" w:rsidRPr="002C6953">
        <w:rPr>
          <w:rFonts w:ascii="Times New Roman" w:hAnsi="Times New Roman"/>
          <w:sz w:val="24"/>
          <w:szCs w:val="24"/>
          <w:lang w:val="pt-PT"/>
        </w:rPr>
        <w:t>aplica</w:t>
      </w:r>
      <w:r w:rsidR="008A3A1C" w:rsidRPr="002C6953">
        <w:rPr>
          <w:rFonts w:ascii="Times New Roman" w:hAnsi="Times New Roman"/>
          <w:sz w:val="24"/>
          <w:szCs w:val="24"/>
          <w:lang w:val="pt-PT"/>
        </w:rPr>
        <w:t>m</w:t>
      </w:r>
      <w:r w:rsidR="009D61B4" w:rsidRPr="002C6953">
        <w:rPr>
          <w:rFonts w:ascii="Times New Roman" w:hAnsi="Times New Roman"/>
          <w:sz w:val="24"/>
          <w:szCs w:val="24"/>
          <w:lang w:val="pt-PT"/>
        </w:rPr>
        <w:t>-se às operações de transferências realizadas de e para o exterior de forma unilateral, nomeadamente:</w:t>
      </w:r>
    </w:p>
    <w:p w14:paraId="5862628C" w14:textId="77777777" w:rsidR="009D61B4" w:rsidRPr="002C6953" w:rsidRDefault="009D61B4" w:rsidP="002C6953">
      <w:pPr>
        <w:pStyle w:val="ListParagraph"/>
        <w:numPr>
          <w:ilvl w:val="0"/>
          <w:numId w:val="7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Doações em dinheiro;</w:t>
      </w:r>
    </w:p>
    <w:p w14:paraId="516B7E6F" w14:textId="77777777" w:rsidR="009D61B4" w:rsidRPr="002C6953" w:rsidRDefault="009D61B4" w:rsidP="002C6953">
      <w:pPr>
        <w:pStyle w:val="ListParagraph"/>
        <w:numPr>
          <w:ilvl w:val="0"/>
          <w:numId w:val="7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Pensões de alimentos;</w:t>
      </w:r>
    </w:p>
    <w:p w14:paraId="23DE3F8B" w14:textId="77777777" w:rsidR="009D61B4" w:rsidRPr="002C6953" w:rsidRDefault="009D61B4" w:rsidP="002C6953">
      <w:pPr>
        <w:pStyle w:val="ListParagraph"/>
        <w:numPr>
          <w:ilvl w:val="0"/>
          <w:numId w:val="7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Pensões de segurança social e fundo de pensões;</w:t>
      </w:r>
    </w:p>
    <w:p w14:paraId="20387B75" w14:textId="77777777" w:rsidR="009D61B4" w:rsidRPr="002C6953" w:rsidRDefault="009D61B4" w:rsidP="002C6953">
      <w:pPr>
        <w:pStyle w:val="ListParagraph"/>
        <w:numPr>
          <w:ilvl w:val="0"/>
          <w:numId w:val="7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Remessa de valores para despesas ou ajuda familiar; </w:t>
      </w:r>
    </w:p>
    <w:p w14:paraId="31E507AE" w14:textId="77777777" w:rsidR="009D61B4" w:rsidRPr="002C6953" w:rsidRDefault="009D61B4" w:rsidP="002C6953">
      <w:pPr>
        <w:pStyle w:val="ListParagraph"/>
        <w:numPr>
          <w:ilvl w:val="0"/>
          <w:numId w:val="7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Valores relativos a heranças e legados;</w:t>
      </w:r>
    </w:p>
    <w:p w14:paraId="3A645F53" w14:textId="77777777" w:rsidR="009D61B4" w:rsidRPr="002C6953" w:rsidRDefault="009D61B4" w:rsidP="002C6953">
      <w:pPr>
        <w:pStyle w:val="ListParagraph"/>
        <w:numPr>
          <w:ilvl w:val="0"/>
          <w:numId w:val="7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Valores referentes a impostos sobre heranças e legados;</w:t>
      </w:r>
    </w:p>
    <w:p w14:paraId="37A9C713" w14:textId="77777777" w:rsidR="009D61B4" w:rsidRPr="002C6953" w:rsidRDefault="009D61B4" w:rsidP="002C6953">
      <w:pPr>
        <w:pStyle w:val="ListParagraph"/>
        <w:numPr>
          <w:ilvl w:val="0"/>
          <w:numId w:val="7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Outras obrigações correntes.</w:t>
      </w:r>
      <w:bookmarkStart w:id="218" w:name="_Toc374482575"/>
      <w:bookmarkStart w:id="219" w:name="_Toc280544452"/>
      <w:bookmarkEnd w:id="216"/>
      <w:bookmarkEnd w:id="217"/>
    </w:p>
    <w:p w14:paraId="464558F1" w14:textId="77777777" w:rsidR="009D61B4" w:rsidRPr="002C6953" w:rsidRDefault="009D61B4" w:rsidP="002C6953">
      <w:pPr>
        <w:spacing w:after="0" w:line="360" w:lineRule="auto"/>
        <w:jc w:val="both"/>
        <w:rPr>
          <w:rFonts w:ascii="Times New Roman" w:hAnsi="Times New Roman"/>
          <w:sz w:val="24"/>
          <w:szCs w:val="24"/>
          <w:lang w:val="pt-PT"/>
        </w:rPr>
      </w:pPr>
    </w:p>
    <w:p w14:paraId="6D71EC8A" w14:textId="0E318DB6" w:rsidR="009D61B4" w:rsidRPr="002C6953" w:rsidRDefault="009D61B4" w:rsidP="002C6953">
      <w:pPr>
        <w:spacing w:after="0" w:line="360" w:lineRule="auto"/>
        <w:jc w:val="center"/>
        <w:rPr>
          <w:rFonts w:ascii="Times New Roman" w:hAnsi="Times New Roman"/>
          <w:b/>
          <w:sz w:val="24"/>
          <w:szCs w:val="24"/>
          <w:lang w:val="pt-PT"/>
        </w:rPr>
      </w:pPr>
      <w:bookmarkStart w:id="220" w:name="_Toc134801795"/>
      <w:r w:rsidRPr="002C6953">
        <w:rPr>
          <w:rFonts w:ascii="Times New Roman" w:hAnsi="Times New Roman"/>
          <w:b/>
          <w:sz w:val="24"/>
          <w:szCs w:val="24"/>
          <w:lang w:val="pt-PT"/>
        </w:rPr>
        <w:t xml:space="preserve">Artigo </w:t>
      </w:r>
      <w:bookmarkEnd w:id="218"/>
      <w:bookmarkEnd w:id="219"/>
      <w:bookmarkEnd w:id="220"/>
      <w:r w:rsidR="003E49AA" w:rsidRPr="002C6953">
        <w:rPr>
          <w:rFonts w:ascii="Times New Roman" w:hAnsi="Times New Roman"/>
          <w:b/>
          <w:sz w:val="24"/>
          <w:szCs w:val="24"/>
          <w:lang w:val="pt-PT"/>
        </w:rPr>
        <w:t>61</w:t>
      </w:r>
    </w:p>
    <w:p w14:paraId="468C65EA" w14:textId="32E8A128" w:rsidR="009D61B4" w:rsidRPr="002C6953" w:rsidRDefault="00984672" w:rsidP="002C6953">
      <w:pPr>
        <w:spacing w:after="0" w:line="360" w:lineRule="auto"/>
        <w:jc w:val="center"/>
        <w:rPr>
          <w:rFonts w:ascii="Times New Roman" w:hAnsi="Times New Roman"/>
          <w:b/>
          <w:sz w:val="24"/>
          <w:szCs w:val="24"/>
          <w:lang w:val="pt-PT"/>
        </w:rPr>
      </w:pPr>
      <w:bookmarkStart w:id="221" w:name="_Toc134801796"/>
      <w:bookmarkStart w:id="222" w:name="_Toc374482576"/>
      <w:bookmarkStart w:id="223" w:name="_Toc280544453"/>
      <w:r w:rsidRPr="002C6953">
        <w:rPr>
          <w:rFonts w:ascii="Times New Roman" w:hAnsi="Times New Roman"/>
          <w:b/>
          <w:sz w:val="24"/>
          <w:szCs w:val="24"/>
          <w:lang w:val="pt-PT"/>
        </w:rPr>
        <w:t>P</w:t>
      </w:r>
      <w:r w:rsidR="009D61B4" w:rsidRPr="002C6953">
        <w:rPr>
          <w:rFonts w:ascii="Times New Roman" w:hAnsi="Times New Roman"/>
          <w:b/>
          <w:sz w:val="24"/>
          <w:szCs w:val="24"/>
          <w:lang w:val="pt-PT"/>
        </w:rPr>
        <w:t xml:space="preserve">rocedimentos </w:t>
      </w:r>
      <w:r w:rsidRPr="002C6953">
        <w:rPr>
          <w:rFonts w:ascii="Times New Roman" w:hAnsi="Times New Roman"/>
          <w:b/>
          <w:sz w:val="24"/>
          <w:szCs w:val="24"/>
          <w:lang w:val="pt-PT"/>
        </w:rPr>
        <w:t xml:space="preserve">gerais </w:t>
      </w:r>
      <w:r w:rsidR="009D61B4" w:rsidRPr="002C6953">
        <w:rPr>
          <w:rFonts w:ascii="Times New Roman" w:hAnsi="Times New Roman"/>
          <w:b/>
          <w:sz w:val="24"/>
          <w:szCs w:val="24"/>
          <w:lang w:val="pt-PT"/>
        </w:rPr>
        <w:t>para transferências unilaterais</w:t>
      </w:r>
      <w:bookmarkEnd w:id="221"/>
      <w:bookmarkEnd w:id="222"/>
      <w:bookmarkEnd w:id="223"/>
    </w:p>
    <w:p w14:paraId="132E9E8C" w14:textId="1A41E2F3" w:rsidR="009D61B4" w:rsidRPr="002C6953" w:rsidRDefault="00322764" w:rsidP="002C6953">
      <w:pPr>
        <w:pStyle w:val="ListParagraph"/>
        <w:numPr>
          <w:ilvl w:val="0"/>
          <w:numId w:val="7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a </w:t>
      </w:r>
      <w:r w:rsidR="009D61B4" w:rsidRPr="002C6953">
        <w:rPr>
          <w:rFonts w:ascii="Times New Roman" w:hAnsi="Times New Roman"/>
          <w:sz w:val="24"/>
          <w:szCs w:val="24"/>
          <w:lang w:val="pt-PT"/>
        </w:rPr>
        <w:t>realização de transferência</w:t>
      </w:r>
      <w:r w:rsidRPr="002C6953">
        <w:rPr>
          <w:rFonts w:ascii="Times New Roman" w:hAnsi="Times New Roman"/>
          <w:sz w:val="24"/>
          <w:szCs w:val="24"/>
          <w:lang w:val="pt-PT"/>
        </w:rPr>
        <w:t>s</w:t>
      </w:r>
      <w:r w:rsidR="009D61B4" w:rsidRPr="002C6953">
        <w:rPr>
          <w:rFonts w:ascii="Times New Roman" w:hAnsi="Times New Roman"/>
          <w:sz w:val="24"/>
          <w:szCs w:val="24"/>
          <w:lang w:val="pt-PT"/>
        </w:rPr>
        <w:t xml:space="preserve"> </w:t>
      </w:r>
      <w:r w:rsidRPr="002C6953">
        <w:rPr>
          <w:rFonts w:ascii="Times New Roman" w:hAnsi="Times New Roman"/>
          <w:sz w:val="24"/>
          <w:szCs w:val="24"/>
          <w:lang w:val="pt-PT"/>
        </w:rPr>
        <w:t xml:space="preserve">unilaterais </w:t>
      </w:r>
      <w:r w:rsidR="009D61B4" w:rsidRPr="002C6953">
        <w:rPr>
          <w:rFonts w:ascii="Times New Roman" w:hAnsi="Times New Roman"/>
          <w:sz w:val="24"/>
          <w:szCs w:val="24"/>
          <w:lang w:val="pt-PT"/>
        </w:rPr>
        <w:t>para o exterior, o interessado deve apresentar ao banco intermediário</w:t>
      </w:r>
      <w:r w:rsidR="00C02212" w:rsidRPr="002C6953">
        <w:rPr>
          <w:rFonts w:ascii="Times New Roman" w:hAnsi="Times New Roman"/>
          <w:sz w:val="24"/>
          <w:szCs w:val="24"/>
          <w:lang w:val="pt-PT"/>
        </w:rPr>
        <w:t xml:space="preserve"> o seguinte</w:t>
      </w:r>
      <w:r w:rsidR="009D61B4" w:rsidRPr="002C6953">
        <w:rPr>
          <w:rFonts w:ascii="Times New Roman" w:hAnsi="Times New Roman"/>
          <w:sz w:val="24"/>
          <w:szCs w:val="24"/>
          <w:lang w:val="pt-PT"/>
        </w:rPr>
        <w:t>:</w:t>
      </w:r>
    </w:p>
    <w:p w14:paraId="7E8520D8" w14:textId="47183963" w:rsidR="009D61B4" w:rsidRPr="002C6953" w:rsidRDefault="009D61B4" w:rsidP="002C6953">
      <w:pPr>
        <w:pStyle w:val="ListParagraph"/>
        <w:numPr>
          <w:ilvl w:val="0"/>
          <w:numId w:val="7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Documentos de identificação do </w:t>
      </w:r>
      <w:r w:rsidR="001F2E0F" w:rsidRPr="002C6953">
        <w:rPr>
          <w:rFonts w:ascii="Times New Roman" w:hAnsi="Times New Roman"/>
          <w:sz w:val="24"/>
          <w:szCs w:val="24"/>
          <w:lang w:val="pt-PT"/>
        </w:rPr>
        <w:t>requerente</w:t>
      </w:r>
      <w:r w:rsidRPr="002C6953">
        <w:rPr>
          <w:rFonts w:ascii="Times New Roman" w:hAnsi="Times New Roman"/>
          <w:sz w:val="24"/>
          <w:szCs w:val="24"/>
          <w:lang w:val="pt-PT"/>
        </w:rPr>
        <w:t>;</w:t>
      </w:r>
    </w:p>
    <w:p w14:paraId="544A0351" w14:textId="77926AC4" w:rsidR="009D61B4" w:rsidRPr="002C6953" w:rsidRDefault="009D61B4" w:rsidP="002C6953">
      <w:pPr>
        <w:pStyle w:val="ListParagraph"/>
        <w:numPr>
          <w:ilvl w:val="0"/>
          <w:numId w:val="7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Indicação da relação entre o </w:t>
      </w:r>
      <w:r w:rsidR="001F2E0F" w:rsidRPr="002C6953">
        <w:rPr>
          <w:rFonts w:ascii="Times New Roman" w:hAnsi="Times New Roman"/>
          <w:sz w:val="24"/>
          <w:szCs w:val="24"/>
          <w:lang w:val="pt-PT"/>
        </w:rPr>
        <w:t xml:space="preserve">requerente </w:t>
      </w:r>
      <w:r w:rsidRPr="002C6953">
        <w:rPr>
          <w:rFonts w:ascii="Times New Roman" w:hAnsi="Times New Roman"/>
          <w:sz w:val="24"/>
          <w:szCs w:val="24"/>
          <w:lang w:val="pt-PT"/>
        </w:rPr>
        <w:t>da transferência e o beneficiário;</w:t>
      </w:r>
    </w:p>
    <w:p w14:paraId="366E1637" w14:textId="52738E3C" w:rsidR="009D61B4" w:rsidRPr="002C6953" w:rsidRDefault="009D61B4" w:rsidP="002C6953">
      <w:pPr>
        <w:pStyle w:val="ListParagraph"/>
        <w:numPr>
          <w:ilvl w:val="0"/>
          <w:numId w:val="7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comprovativo</w:t>
      </w:r>
      <w:r w:rsidR="00DD0C0F" w:rsidRPr="002C6953">
        <w:rPr>
          <w:rFonts w:ascii="Times New Roman" w:hAnsi="Times New Roman"/>
          <w:sz w:val="24"/>
          <w:szCs w:val="24"/>
          <w:lang w:val="pt-PT"/>
        </w:rPr>
        <w:t xml:space="preserve"> correspondente ao tipo de transferência</w:t>
      </w:r>
      <w:r w:rsidRPr="002C6953">
        <w:rPr>
          <w:rFonts w:ascii="Times New Roman" w:hAnsi="Times New Roman"/>
          <w:sz w:val="24"/>
          <w:szCs w:val="24"/>
          <w:lang w:val="pt-PT"/>
        </w:rPr>
        <w:t>;</w:t>
      </w:r>
    </w:p>
    <w:p w14:paraId="38570303" w14:textId="77777777" w:rsidR="009D61B4" w:rsidRPr="002C6953" w:rsidRDefault="009D61B4" w:rsidP="002C6953">
      <w:pPr>
        <w:pStyle w:val="ListParagraph"/>
        <w:numPr>
          <w:ilvl w:val="0"/>
          <w:numId w:val="7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da fonte de rendimentos do ordenante, caso as circunstâncias o mostrem necessário;</w:t>
      </w:r>
    </w:p>
    <w:p w14:paraId="7D1B6B6B" w14:textId="76681775" w:rsidR="009D61B4" w:rsidRPr="002C6953" w:rsidRDefault="009D61B4" w:rsidP="002C6953">
      <w:pPr>
        <w:pStyle w:val="ListParagraph"/>
        <w:numPr>
          <w:ilvl w:val="0"/>
          <w:numId w:val="7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de pag</w:t>
      </w:r>
      <w:r w:rsidR="00C02212" w:rsidRPr="002C6953">
        <w:rPr>
          <w:rFonts w:ascii="Times New Roman" w:hAnsi="Times New Roman"/>
          <w:sz w:val="24"/>
          <w:szCs w:val="24"/>
          <w:lang w:val="pt-PT"/>
        </w:rPr>
        <w:t xml:space="preserve">amento </w:t>
      </w:r>
      <w:r w:rsidRPr="002C6953">
        <w:rPr>
          <w:rFonts w:ascii="Times New Roman" w:hAnsi="Times New Roman"/>
          <w:sz w:val="24"/>
          <w:szCs w:val="24"/>
          <w:lang w:val="pt-PT"/>
        </w:rPr>
        <w:t xml:space="preserve">ou </w:t>
      </w:r>
      <w:r w:rsidR="00C02212" w:rsidRPr="002C6953">
        <w:rPr>
          <w:rFonts w:ascii="Times New Roman" w:hAnsi="Times New Roman"/>
          <w:sz w:val="24"/>
          <w:szCs w:val="24"/>
          <w:lang w:val="pt-PT"/>
        </w:rPr>
        <w:t>retenção do</w:t>
      </w:r>
      <w:r w:rsidRPr="002C6953">
        <w:rPr>
          <w:rFonts w:ascii="Times New Roman" w:hAnsi="Times New Roman"/>
          <w:sz w:val="24"/>
          <w:szCs w:val="24"/>
          <w:lang w:val="pt-PT"/>
        </w:rPr>
        <w:t xml:space="preserve"> imposto relativo ao rendimento do ordenante</w:t>
      </w:r>
      <w:r w:rsidR="00E240AD" w:rsidRPr="002C6953">
        <w:rPr>
          <w:rFonts w:ascii="Times New Roman" w:hAnsi="Times New Roman"/>
          <w:sz w:val="24"/>
          <w:szCs w:val="24"/>
          <w:lang w:val="pt-PT"/>
        </w:rPr>
        <w:t>.</w:t>
      </w:r>
    </w:p>
    <w:p w14:paraId="1FF4E634" w14:textId="59320F7A" w:rsidR="004D6546" w:rsidRPr="002C6953" w:rsidRDefault="009D61B4" w:rsidP="002C6953">
      <w:pPr>
        <w:pStyle w:val="ListParagraph"/>
        <w:numPr>
          <w:ilvl w:val="0"/>
          <w:numId w:val="7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Quando a transferência unilateral é realizada a partir do exterior, o banco deve, na recepção efectiva do montante, exigir os elementos indicados nas </w:t>
      </w:r>
      <w:r w:rsidRPr="002C6953">
        <w:rPr>
          <w:rFonts w:ascii="Times New Roman" w:hAnsi="Times New Roman"/>
          <w:sz w:val="24"/>
          <w:lang w:val="pt-PT"/>
        </w:rPr>
        <w:t>alíneas a) e b) do número anterior</w:t>
      </w:r>
      <w:r w:rsidRPr="002C6953">
        <w:rPr>
          <w:rFonts w:ascii="Times New Roman" w:hAnsi="Times New Roman"/>
          <w:sz w:val="24"/>
          <w:szCs w:val="24"/>
          <w:lang w:val="pt-PT"/>
        </w:rPr>
        <w:t>.</w:t>
      </w:r>
    </w:p>
    <w:p w14:paraId="113015F6" w14:textId="496E6C51" w:rsidR="004D6546" w:rsidRPr="002C6953" w:rsidRDefault="00C02212" w:rsidP="002C6953">
      <w:pPr>
        <w:pStyle w:val="ListParagraph"/>
        <w:numPr>
          <w:ilvl w:val="0"/>
          <w:numId w:val="7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É dis</w:t>
      </w:r>
      <w:r w:rsidR="009D61B4" w:rsidRPr="002C6953">
        <w:rPr>
          <w:rFonts w:ascii="Times New Roman" w:hAnsi="Times New Roman"/>
          <w:sz w:val="24"/>
          <w:szCs w:val="24"/>
          <w:lang w:val="pt-PT"/>
        </w:rPr>
        <w:t>pensa</w:t>
      </w:r>
      <w:r w:rsidRPr="002C6953">
        <w:rPr>
          <w:rFonts w:ascii="Times New Roman" w:hAnsi="Times New Roman"/>
          <w:sz w:val="24"/>
          <w:szCs w:val="24"/>
          <w:lang w:val="pt-PT"/>
        </w:rPr>
        <w:t>da</w:t>
      </w:r>
      <w:r w:rsidR="009D61B4" w:rsidRPr="002C6953">
        <w:rPr>
          <w:rFonts w:ascii="Times New Roman" w:hAnsi="Times New Roman"/>
          <w:sz w:val="24"/>
          <w:szCs w:val="24"/>
          <w:lang w:val="pt-PT"/>
        </w:rPr>
        <w:t xml:space="preserve"> a apresentação do comprovativo</w:t>
      </w:r>
      <w:r w:rsidRPr="002C6953">
        <w:rPr>
          <w:rFonts w:ascii="Times New Roman" w:hAnsi="Times New Roman"/>
          <w:sz w:val="24"/>
          <w:szCs w:val="24"/>
          <w:lang w:val="pt-PT"/>
        </w:rPr>
        <w:t xml:space="preserve"> referido </w:t>
      </w:r>
      <w:r w:rsidR="009D61B4" w:rsidRPr="002C6953">
        <w:rPr>
          <w:rFonts w:ascii="Times New Roman" w:hAnsi="Times New Roman"/>
          <w:sz w:val="24"/>
          <w:szCs w:val="24"/>
          <w:lang w:val="pt-PT"/>
        </w:rPr>
        <w:t xml:space="preserve">na alínea e) do número </w:t>
      </w:r>
      <w:r w:rsidR="00E854A0" w:rsidRPr="002C6953">
        <w:rPr>
          <w:rFonts w:ascii="Times New Roman" w:hAnsi="Times New Roman"/>
          <w:sz w:val="24"/>
          <w:szCs w:val="24"/>
          <w:lang w:val="pt-PT"/>
        </w:rPr>
        <w:t>1</w:t>
      </w:r>
      <w:r w:rsidR="009D61B4" w:rsidRPr="002C6953">
        <w:rPr>
          <w:rFonts w:ascii="Times New Roman" w:hAnsi="Times New Roman"/>
          <w:sz w:val="24"/>
          <w:szCs w:val="24"/>
          <w:lang w:val="pt-PT"/>
        </w:rPr>
        <w:t xml:space="preserve"> do presente</w:t>
      </w:r>
      <w:r w:rsidR="00E854A0" w:rsidRPr="002C6953">
        <w:rPr>
          <w:rFonts w:ascii="Times New Roman" w:hAnsi="Times New Roman"/>
          <w:sz w:val="24"/>
          <w:szCs w:val="24"/>
          <w:lang w:val="pt-PT"/>
        </w:rPr>
        <w:t xml:space="preserve"> artigo, quando a transferência </w:t>
      </w:r>
      <w:r w:rsidR="009D61B4" w:rsidRPr="002C6953">
        <w:rPr>
          <w:rFonts w:ascii="Times New Roman" w:hAnsi="Times New Roman"/>
          <w:sz w:val="24"/>
          <w:szCs w:val="24"/>
          <w:lang w:val="pt-PT"/>
        </w:rPr>
        <w:t>para o exterior está relacionada com as operações e finalidades descrita</w:t>
      </w:r>
      <w:r w:rsidR="00E854A0" w:rsidRPr="002C6953">
        <w:rPr>
          <w:rFonts w:ascii="Times New Roman" w:hAnsi="Times New Roman"/>
          <w:sz w:val="24"/>
          <w:szCs w:val="24"/>
          <w:lang w:val="pt-PT"/>
        </w:rPr>
        <w:t xml:space="preserve">s nas </w:t>
      </w:r>
      <w:r w:rsidR="00E854A0" w:rsidRPr="002C6953">
        <w:rPr>
          <w:rFonts w:ascii="Times New Roman" w:hAnsi="Times New Roman"/>
          <w:sz w:val="24"/>
          <w:lang w:val="pt-PT"/>
        </w:rPr>
        <w:t>alíneas b)</w:t>
      </w:r>
      <w:r w:rsidR="00EF5373" w:rsidRPr="002C6953">
        <w:rPr>
          <w:rFonts w:ascii="Times New Roman" w:hAnsi="Times New Roman"/>
          <w:sz w:val="24"/>
          <w:lang w:val="pt-PT"/>
        </w:rPr>
        <w:t xml:space="preserve">, </w:t>
      </w:r>
      <w:r w:rsidR="00E854A0" w:rsidRPr="002C6953">
        <w:rPr>
          <w:rFonts w:ascii="Times New Roman" w:hAnsi="Times New Roman"/>
          <w:sz w:val="24"/>
          <w:lang w:val="pt-PT"/>
        </w:rPr>
        <w:t xml:space="preserve">c) </w:t>
      </w:r>
      <w:r w:rsidR="00EF5373" w:rsidRPr="002C6953">
        <w:rPr>
          <w:rFonts w:ascii="Times New Roman" w:hAnsi="Times New Roman"/>
          <w:sz w:val="24"/>
          <w:lang w:val="pt-PT"/>
        </w:rPr>
        <w:t xml:space="preserve">e d) </w:t>
      </w:r>
      <w:r w:rsidR="00E854A0" w:rsidRPr="002C6953">
        <w:rPr>
          <w:rFonts w:ascii="Times New Roman" w:hAnsi="Times New Roman"/>
          <w:sz w:val="24"/>
          <w:lang w:val="pt-PT"/>
        </w:rPr>
        <w:t>do número 1</w:t>
      </w:r>
      <w:r w:rsidR="009D61B4" w:rsidRPr="002C6953">
        <w:rPr>
          <w:rFonts w:ascii="Times New Roman" w:hAnsi="Times New Roman"/>
          <w:sz w:val="24"/>
          <w:lang w:val="pt-PT"/>
        </w:rPr>
        <w:t xml:space="preserve"> do artigo anterior</w:t>
      </w:r>
      <w:r w:rsidR="009D61B4" w:rsidRPr="002C6953">
        <w:rPr>
          <w:rFonts w:ascii="Times New Roman" w:hAnsi="Times New Roman"/>
          <w:sz w:val="24"/>
          <w:szCs w:val="24"/>
          <w:lang w:val="pt-PT"/>
        </w:rPr>
        <w:t>.</w:t>
      </w:r>
    </w:p>
    <w:p w14:paraId="7CC73343" w14:textId="77777777" w:rsidR="004D6546" w:rsidRPr="002C6953" w:rsidRDefault="009D61B4" w:rsidP="002C6953">
      <w:pPr>
        <w:pStyle w:val="ListParagraph"/>
        <w:numPr>
          <w:ilvl w:val="0"/>
          <w:numId w:val="7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dispensa prevista no número anterior não é aplicável quando o ordenante é estrangeiro e está em Moçambique ao abrigo de um contrato de trabalho.</w:t>
      </w:r>
    </w:p>
    <w:p w14:paraId="01069AB0" w14:textId="77777777" w:rsidR="009D61B4" w:rsidRPr="002C6953" w:rsidRDefault="009D61B4" w:rsidP="002C6953">
      <w:pPr>
        <w:pStyle w:val="ListParagraph"/>
        <w:numPr>
          <w:ilvl w:val="0"/>
          <w:numId w:val="7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presente artigo aplica-se também</w:t>
      </w:r>
      <w:r w:rsidR="00E854A0" w:rsidRPr="002C6953">
        <w:rPr>
          <w:rFonts w:ascii="Times New Roman" w:hAnsi="Times New Roman"/>
          <w:sz w:val="24"/>
          <w:szCs w:val="24"/>
          <w:lang w:val="pt-PT"/>
        </w:rPr>
        <w:t>,</w:t>
      </w:r>
      <w:r w:rsidRPr="002C6953">
        <w:rPr>
          <w:rFonts w:ascii="Times New Roman" w:hAnsi="Times New Roman"/>
          <w:sz w:val="24"/>
          <w:szCs w:val="24"/>
          <w:lang w:val="pt-PT"/>
        </w:rPr>
        <w:t xml:space="preserve"> às transferências realizad</w:t>
      </w:r>
      <w:r w:rsidR="00E854A0" w:rsidRPr="002C6953">
        <w:rPr>
          <w:rFonts w:ascii="Times New Roman" w:hAnsi="Times New Roman"/>
          <w:sz w:val="24"/>
          <w:szCs w:val="24"/>
          <w:lang w:val="pt-PT"/>
        </w:rPr>
        <w:t>as pelo mesmo titular do país</w:t>
      </w:r>
      <w:r w:rsidRPr="002C6953">
        <w:rPr>
          <w:rFonts w:ascii="Times New Roman" w:hAnsi="Times New Roman"/>
          <w:sz w:val="24"/>
          <w:szCs w:val="24"/>
          <w:lang w:val="pt-PT"/>
        </w:rPr>
        <w:t xml:space="preserve"> para o exterior</w:t>
      </w:r>
      <w:r w:rsidR="00E854A0" w:rsidRPr="002C6953">
        <w:rPr>
          <w:rFonts w:ascii="Times New Roman" w:hAnsi="Times New Roman"/>
          <w:sz w:val="24"/>
          <w:szCs w:val="24"/>
          <w:lang w:val="pt-PT"/>
        </w:rPr>
        <w:t xml:space="preserve"> e vice-versa</w:t>
      </w:r>
      <w:r w:rsidRPr="002C6953">
        <w:rPr>
          <w:rFonts w:ascii="Times New Roman" w:hAnsi="Times New Roman"/>
          <w:sz w:val="24"/>
          <w:szCs w:val="24"/>
          <w:lang w:val="pt-PT"/>
        </w:rPr>
        <w:t>.</w:t>
      </w:r>
    </w:p>
    <w:p w14:paraId="75690376" w14:textId="77777777" w:rsidR="009D61B4" w:rsidRPr="002C6953" w:rsidRDefault="009D61B4" w:rsidP="002C6953">
      <w:pPr>
        <w:spacing w:after="0" w:line="360" w:lineRule="auto"/>
        <w:jc w:val="both"/>
        <w:rPr>
          <w:rFonts w:ascii="Times New Roman" w:hAnsi="Times New Roman"/>
          <w:sz w:val="24"/>
          <w:szCs w:val="24"/>
          <w:lang w:val="pt-PT"/>
        </w:rPr>
      </w:pPr>
    </w:p>
    <w:p w14:paraId="58B6C88B" w14:textId="77777777" w:rsidR="00D67CF0" w:rsidRPr="002C6953" w:rsidRDefault="00D67CF0" w:rsidP="002C6953">
      <w:pPr>
        <w:spacing w:after="0" w:line="360" w:lineRule="auto"/>
        <w:jc w:val="center"/>
        <w:rPr>
          <w:rFonts w:ascii="Times New Roman" w:hAnsi="Times New Roman"/>
          <w:b/>
          <w:sz w:val="24"/>
          <w:szCs w:val="24"/>
          <w:lang w:val="pt-PT"/>
        </w:rPr>
      </w:pPr>
      <w:bookmarkStart w:id="224" w:name="_Toc374482579"/>
      <w:bookmarkStart w:id="225" w:name="_Toc134801799"/>
      <w:r w:rsidRPr="002C6953">
        <w:rPr>
          <w:rFonts w:ascii="Times New Roman" w:hAnsi="Times New Roman"/>
          <w:b/>
          <w:sz w:val="24"/>
          <w:szCs w:val="24"/>
          <w:lang w:val="pt-PT"/>
        </w:rPr>
        <w:t>SECÇÃO I</w:t>
      </w:r>
      <w:bookmarkEnd w:id="224"/>
      <w:bookmarkEnd w:id="225"/>
      <w:r w:rsidRPr="002C6953">
        <w:rPr>
          <w:rFonts w:ascii="Times New Roman" w:hAnsi="Times New Roman"/>
          <w:b/>
          <w:sz w:val="24"/>
          <w:szCs w:val="24"/>
          <w:lang w:val="pt-PT"/>
        </w:rPr>
        <w:t>I</w:t>
      </w:r>
    </w:p>
    <w:p w14:paraId="7738597B" w14:textId="7863DF41" w:rsidR="00D67CF0" w:rsidRPr="002C6953" w:rsidRDefault="00D67CF0" w:rsidP="002C6953">
      <w:pPr>
        <w:spacing w:after="0" w:line="360" w:lineRule="auto"/>
        <w:jc w:val="center"/>
        <w:rPr>
          <w:rFonts w:ascii="Times New Roman" w:hAnsi="Times New Roman"/>
          <w:b/>
          <w:sz w:val="24"/>
          <w:szCs w:val="24"/>
          <w:lang w:val="pt-PT"/>
        </w:rPr>
      </w:pPr>
      <w:bookmarkStart w:id="226" w:name="_Toc280544455"/>
      <w:bookmarkStart w:id="227" w:name="_Toc374482578"/>
      <w:bookmarkStart w:id="228" w:name="_Toc134801798"/>
      <w:r w:rsidRPr="002C6953">
        <w:rPr>
          <w:rFonts w:ascii="Times New Roman" w:hAnsi="Times New Roman"/>
          <w:b/>
          <w:sz w:val="24"/>
          <w:szCs w:val="24"/>
          <w:lang w:val="pt-PT"/>
        </w:rPr>
        <w:t>OPERAÇÕES DE CAPITAIS</w:t>
      </w:r>
      <w:bookmarkEnd w:id="226"/>
      <w:bookmarkEnd w:id="227"/>
      <w:bookmarkEnd w:id="228"/>
    </w:p>
    <w:p w14:paraId="47CDAD7B" w14:textId="77777777" w:rsidR="00D67CF0" w:rsidRPr="002C6953" w:rsidRDefault="00D67CF0" w:rsidP="002C6953">
      <w:pPr>
        <w:spacing w:after="0" w:line="360" w:lineRule="auto"/>
        <w:jc w:val="center"/>
        <w:rPr>
          <w:rFonts w:ascii="Times New Roman" w:hAnsi="Times New Roman"/>
          <w:b/>
          <w:sz w:val="24"/>
          <w:szCs w:val="24"/>
          <w:lang w:val="pt-PT"/>
        </w:rPr>
      </w:pPr>
    </w:p>
    <w:p w14:paraId="388533CE" w14:textId="77777777" w:rsidR="00D67CF0" w:rsidRPr="002C6953" w:rsidRDefault="00D67CF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I</w:t>
      </w:r>
    </w:p>
    <w:p w14:paraId="692143CB" w14:textId="0A4BB1DA" w:rsidR="00D67CF0" w:rsidRPr="002C6953" w:rsidRDefault="00D67CF0" w:rsidP="002C6953">
      <w:pPr>
        <w:spacing w:after="0" w:line="360" w:lineRule="auto"/>
        <w:jc w:val="center"/>
        <w:rPr>
          <w:rFonts w:ascii="Times New Roman" w:hAnsi="Times New Roman"/>
          <w:b/>
          <w:sz w:val="24"/>
          <w:szCs w:val="24"/>
          <w:lang w:val="pt-PT"/>
        </w:rPr>
      </w:pPr>
      <w:bookmarkStart w:id="229" w:name="_Toc134801808"/>
      <w:r w:rsidRPr="002C6953">
        <w:rPr>
          <w:rFonts w:ascii="Times New Roman" w:hAnsi="Times New Roman"/>
          <w:b/>
          <w:sz w:val="24"/>
          <w:szCs w:val="24"/>
          <w:lang w:val="pt-PT"/>
        </w:rPr>
        <w:t>Operações de capitais sujeitas à autorização</w:t>
      </w:r>
      <w:bookmarkEnd w:id="229"/>
    </w:p>
    <w:p w14:paraId="3C32BA68" w14:textId="77777777" w:rsidR="00D67CF0" w:rsidRPr="002C6953" w:rsidRDefault="00D67CF0" w:rsidP="002C6953">
      <w:pPr>
        <w:spacing w:after="0" w:line="360" w:lineRule="auto"/>
        <w:jc w:val="center"/>
        <w:rPr>
          <w:rFonts w:ascii="Times New Roman" w:hAnsi="Times New Roman"/>
          <w:b/>
          <w:sz w:val="24"/>
          <w:szCs w:val="24"/>
          <w:lang w:val="pt-PT"/>
        </w:rPr>
      </w:pPr>
    </w:p>
    <w:p w14:paraId="012604B2" w14:textId="43A595E8" w:rsidR="00D67CF0" w:rsidRPr="002C6953" w:rsidRDefault="00D67CF0" w:rsidP="002C6953">
      <w:pPr>
        <w:spacing w:after="0" w:line="360" w:lineRule="auto"/>
        <w:jc w:val="center"/>
        <w:rPr>
          <w:rFonts w:ascii="Times New Roman" w:hAnsi="Times New Roman"/>
          <w:b/>
          <w:sz w:val="24"/>
          <w:szCs w:val="24"/>
          <w:lang w:val="pt-PT"/>
        </w:rPr>
      </w:pPr>
      <w:bookmarkStart w:id="230" w:name="_Toc134801809"/>
      <w:r w:rsidRPr="002C6953">
        <w:rPr>
          <w:rFonts w:ascii="Times New Roman" w:hAnsi="Times New Roman"/>
          <w:b/>
          <w:sz w:val="24"/>
          <w:szCs w:val="24"/>
          <w:lang w:val="pt-PT"/>
        </w:rPr>
        <w:t xml:space="preserve">Artigo </w:t>
      </w:r>
      <w:bookmarkEnd w:id="230"/>
      <w:r w:rsidR="003E49AA" w:rsidRPr="002C6953">
        <w:rPr>
          <w:rFonts w:ascii="Times New Roman" w:hAnsi="Times New Roman"/>
          <w:b/>
          <w:sz w:val="24"/>
          <w:szCs w:val="24"/>
          <w:lang w:val="pt-PT"/>
        </w:rPr>
        <w:t>62</w:t>
      </w:r>
    </w:p>
    <w:p w14:paraId="2A8EDD22" w14:textId="4C3703F6" w:rsidR="00D67CF0" w:rsidRPr="002C6953" w:rsidRDefault="00D67CF0" w:rsidP="002C6953">
      <w:pPr>
        <w:spacing w:after="0" w:line="360" w:lineRule="auto"/>
        <w:jc w:val="center"/>
        <w:rPr>
          <w:rFonts w:ascii="Times New Roman" w:hAnsi="Times New Roman"/>
          <w:b/>
          <w:sz w:val="24"/>
          <w:szCs w:val="24"/>
          <w:lang w:val="pt-PT"/>
        </w:rPr>
      </w:pPr>
      <w:bookmarkStart w:id="231" w:name="_Toc134801810"/>
      <w:r w:rsidRPr="002C6953">
        <w:rPr>
          <w:rFonts w:ascii="Times New Roman" w:hAnsi="Times New Roman"/>
          <w:b/>
          <w:sz w:val="24"/>
          <w:szCs w:val="24"/>
          <w:lang w:val="pt-PT"/>
        </w:rPr>
        <w:t>Regime de autorização</w:t>
      </w:r>
      <w:bookmarkEnd w:id="231"/>
    </w:p>
    <w:p w14:paraId="45C62B3B" w14:textId="30E86673" w:rsidR="009700D0" w:rsidRPr="002C6953" w:rsidRDefault="00D67CF0" w:rsidP="002C6953">
      <w:pPr>
        <w:pStyle w:val="ListParagraph"/>
        <w:numPr>
          <w:ilvl w:val="0"/>
          <w:numId w:val="8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As operações de capitais sujeitas à autorização obedecem ao regime previsto nos artigos </w:t>
      </w:r>
      <w:r w:rsidR="003E49AA" w:rsidRPr="002C6953">
        <w:rPr>
          <w:rFonts w:ascii="Times New Roman" w:hAnsi="Times New Roman"/>
          <w:sz w:val="24"/>
          <w:szCs w:val="24"/>
          <w:lang w:val="pt-PT"/>
        </w:rPr>
        <w:t xml:space="preserve">63 </w:t>
      </w:r>
      <w:r w:rsidR="003A4099" w:rsidRPr="002C6953">
        <w:rPr>
          <w:rFonts w:ascii="Times New Roman" w:hAnsi="Times New Roman"/>
          <w:sz w:val="24"/>
          <w:szCs w:val="24"/>
          <w:lang w:val="pt-PT"/>
        </w:rPr>
        <w:t xml:space="preserve">a </w:t>
      </w:r>
      <w:r w:rsidR="003E49AA" w:rsidRPr="002C6953">
        <w:rPr>
          <w:rFonts w:ascii="Times New Roman" w:hAnsi="Times New Roman"/>
          <w:sz w:val="24"/>
          <w:szCs w:val="24"/>
          <w:lang w:val="pt-PT"/>
        </w:rPr>
        <w:t>65</w:t>
      </w:r>
      <w:r w:rsidRPr="002C6953">
        <w:rPr>
          <w:rFonts w:ascii="Times New Roman" w:hAnsi="Times New Roman"/>
          <w:sz w:val="24"/>
          <w:szCs w:val="24"/>
          <w:lang w:val="pt-PT"/>
        </w:rPr>
        <w:t>.</w:t>
      </w:r>
    </w:p>
    <w:p w14:paraId="5E755F85" w14:textId="77777777" w:rsidR="00D67CF0" w:rsidRPr="002C6953" w:rsidRDefault="00D67CF0" w:rsidP="002C6953">
      <w:pPr>
        <w:pStyle w:val="ListParagraph"/>
        <w:numPr>
          <w:ilvl w:val="0"/>
          <w:numId w:val="8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presente regime aplica-se, igualmente, às outras operações cambiais sujeitas à autorização.</w:t>
      </w:r>
      <w:bookmarkStart w:id="232" w:name="_Toc280544460"/>
      <w:bookmarkStart w:id="233" w:name="_Toc374482583"/>
      <w:bookmarkStart w:id="234" w:name="_Toc134801811"/>
    </w:p>
    <w:p w14:paraId="57DE54D2" w14:textId="77777777" w:rsidR="009700D0" w:rsidRPr="002C6953" w:rsidRDefault="009700D0" w:rsidP="002C6953">
      <w:pPr>
        <w:spacing w:after="0" w:line="360" w:lineRule="auto"/>
        <w:jc w:val="both"/>
        <w:rPr>
          <w:rFonts w:ascii="Times New Roman" w:hAnsi="Times New Roman"/>
          <w:sz w:val="24"/>
          <w:szCs w:val="24"/>
          <w:lang w:val="pt-PT"/>
        </w:rPr>
      </w:pPr>
    </w:p>
    <w:p w14:paraId="0768DE86" w14:textId="502C9F1B" w:rsidR="00D67CF0" w:rsidRPr="002C6953" w:rsidRDefault="00D67CF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232"/>
      <w:bookmarkEnd w:id="233"/>
      <w:bookmarkEnd w:id="234"/>
      <w:r w:rsidR="003E49AA" w:rsidRPr="002C6953">
        <w:rPr>
          <w:rFonts w:ascii="Times New Roman" w:hAnsi="Times New Roman"/>
          <w:b/>
          <w:sz w:val="24"/>
          <w:szCs w:val="24"/>
          <w:lang w:val="pt-PT"/>
        </w:rPr>
        <w:t>63</w:t>
      </w:r>
    </w:p>
    <w:p w14:paraId="5D2D732D" w14:textId="7AC79FE2" w:rsidR="00D67CF0" w:rsidRPr="002C6953" w:rsidRDefault="00D67CF0" w:rsidP="002C6953">
      <w:pPr>
        <w:spacing w:after="0" w:line="360" w:lineRule="auto"/>
        <w:jc w:val="center"/>
        <w:rPr>
          <w:rFonts w:ascii="Times New Roman" w:hAnsi="Times New Roman"/>
          <w:b/>
          <w:sz w:val="24"/>
          <w:szCs w:val="24"/>
          <w:lang w:val="pt-PT"/>
        </w:rPr>
      </w:pPr>
      <w:bookmarkStart w:id="235" w:name="_Toc280544461"/>
      <w:bookmarkStart w:id="236" w:name="_Toc374482584"/>
      <w:bookmarkStart w:id="237" w:name="_Toc134801812"/>
      <w:r w:rsidRPr="002C6953">
        <w:rPr>
          <w:rFonts w:ascii="Times New Roman" w:hAnsi="Times New Roman"/>
          <w:b/>
          <w:sz w:val="24"/>
          <w:szCs w:val="24"/>
          <w:lang w:val="pt-PT"/>
        </w:rPr>
        <w:t>Pedido de autorização</w:t>
      </w:r>
      <w:bookmarkEnd w:id="235"/>
      <w:bookmarkEnd w:id="236"/>
      <w:bookmarkEnd w:id="237"/>
    </w:p>
    <w:p w14:paraId="33A85D8A" w14:textId="4D2568CF" w:rsidR="00D67CF0" w:rsidRPr="002C6953" w:rsidRDefault="00D67CF0" w:rsidP="002C6953">
      <w:pPr>
        <w:pStyle w:val="ListParagraph"/>
        <w:numPr>
          <w:ilvl w:val="0"/>
          <w:numId w:val="8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pedido de autorização para realização de operações de capitais deve ser apresentad</w:t>
      </w:r>
      <w:r w:rsidR="0098123D" w:rsidRPr="002C6953">
        <w:rPr>
          <w:rFonts w:ascii="Times New Roman" w:hAnsi="Times New Roman"/>
          <w:sz w:val="24"/>
          <w:szCs w:val="24"/>
          <w:lang w:val="pt-PT"/>
        </w:rPr>
        <w:t xml:space="preserve">o pelo interessado junto do </w:t>
      </w:r>
      <w:r w:rsidRPr="002C6953">
        <w:rPr>
          <w:rFonts w:ascii="Times New Roman" w:hAnsi="Times New Roman"/>
          <w:sz w:val="24"/>
          <w:szCs w:val="24"/>
          <w:lang w:val="pt-PT"/>
        </w:rPr>
        <w:t>banco intermediário da operação, que deve</w:t>
      </w:r>
      <w:r w:rsidR="0098123D" w:rsidRPr="002C6953">
        <w:rPr>
          <w:rFonts w:ascii="Times New Roman" w:hAnsi="Times New Roman"/>
          <w:sz w:val="24"/>
          <w:szCs w:val="24"/>
          <w:lang w:val="pt-PT"/>
        </w:rPr>
        <w:t xml:space="preserve">, no prazo de </w:t>
      </w:r>
      <w:r w:rsidR="003E49AA" w:rsidRPr="002C6953">
        <w:rPr>
          <w:rFonts w:ascii="Times New Roman" w:hAnsi="Times New Roman"/>
          <w:sz w:val="24"/>
          <w:szCs w:val="24"/>
          <w:lang w:val="pt-PT"/>
        </w:rPr>
        <w:t xml:space="preserve">5 </w:t>
      </w:r>
      <w:r w:rsidR="0098123D" w:rsidRPr="002C6953">
        <w:rPr>
          <w:rFonts w:ascii="Times New Roman" w:hAnsi="Times New Roman"/>
          <w:sz w:val="24"/>
          <w:szCs w:val="24"/>
          <w:lang w:val="pt-PT"/>
        </w:rPr>
        <w:t>dias,</w:t>
      </w:r>
      <w:r w:rsidRPr="002C6953">
        <w:rPr>
          <w:rFonts w:ascii="Times New Roman" w:hAnsi="Times New Roman"/>
          <w:sz w:val="24"/>
          <w:szCs w:val="24"/>
          <w:lang w:val="pt-PT"/>
        </w:rPr>
        <w:t xml:space="preserve"> remeter </w:t>
      </w:r>
      <w:r w:rsidR="0098123D" w:rsidRPr="002C6953">
        <w:rPr>
          <w:rFonts w:ascii="Times New Roman" w:hAnsi="Times New Roman"/>
          <w:sz w:val="24"/>
          <w:szCs w:val="24"/>
          <w:lang w:val="pt-PT"/>
        </w:rPr>
        <w:t>ao Banco de Moçambique</w:t>
      </w:r>
    </w:p>
    <w:p w14:paraId="72743398" w14:textId="63C27967" w:rsidR="00657D11" w:rsidRPr="002C6953" w:rsidRDefault="00657D11" w:rsidP="002C6953">
      <w:pPr>
        <w:pStyle w:val="ListParagraph"/>
        <w:numPr>
          <w:ilvl w:val="0"/>
          <w:numId w:val="8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 Para efeitos do número anterior, o banco intermediário deve indicar </w:t>
      </w:r>
      <w:r w:rsidR="00284806" w:rsidRPr="002C6953">
        <w:rPr>
          <w:rFonts w:ascii="Times New Roman" w:hAnsi="Times New Roman"/>
          <w:sz w:val="24"/>
          <w:szCs w:val="24"/>
          <w:lang w:val="pt-PT"/>
        </w:rPr>
        <w:t xml:space="preserve">o motivo da remissão do pedido em termos de enquadramento legal da operação em causa, bem assim, a sua recomendação para aprovação ou não, tendo em conta o perfil do cliente. </w:t>
      </w:r>
    </w:p>
    <w:p w14:paraId="5D1948F4" w14:textId="77777777" w:rsidR="00D67CF0" w:rsidRPr="002C6953" w:rsidRDefault="00D67CF0" w:rsidP="002C6953">
      <w:pPr>
        <w:pStyle w:val="ListParagraph"/>
        <w:numPr>
          <w:ilvl w:val="0"/>
          <w:numId w:val="8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pedido que não carece de intermediação de um banco pode ser submetido directamente pelo</w:t>
      </w:r>
      <w:r w:rsidR="0098123D" w:rsidRPr="002C6953">
        <w:rPr>
          <w:rFonts w:ascii="Times New Roman" w:hAnsi="Times New Roman"/>
          <w:sz w:val="24"/>
          <w:szCs w:val="24"/>
          <w:lang w:val="pt-PT"/>
        </w:rPr>
        <w:t xml:space="preserve"> interessado a</w:t>
      </w:r>
      <w:r w:rsidRPr="002C6953">
        <w:rPr>
          <w:rFonts w:ascii="Times New Roman" w:hAnsi="Times New Roman"/>
          <w:sz w:val="24"/>
          <w:szCs w:val="24"/>
          <w:lang w:val="pt-PT"/>
        </w:rPr>
        <w:t>o Banco de Moçambique.</w:t>
      </w:r>
    </w:p>
    <w:p w14:paraId="2E109FF8" w14:textId="6AE57A97" w:rsidR="00D67CF0" w:rsidRPr="002C6953" w:rsidRDefault="00D67CF0" w:rsidP="002C6953">
      <w:pPr>
        <w:pStyle w:val="ListParagraph"/>
        <w:numPr>
          <w:ilvl w:val="0"/>
          <w:numId w:val="8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Nas</w:t>
      </w:r>
      <w:r w:rsidR="0098123D" w:rsidRPr="002C6953">
        <w:rPr>
          <w:rFonts w:ascii="Times New Roman" w:hAnsi="Times New Roman"/>
          <w:sz w:val="24"/>
          <w:szCs w:val="24"/>
          <w:lang w:val="pt-PT"/>
        </w:rPr>
        <w:t xml:space="preserve"> operações de capitais em que o interessado é u</w:t>
      </w:r>
      <w:r w:rsidRPr="002C6953">
        <w:rPr>
          <w:rFonts w:ascii="Times New Roman" w:hAnsi="Times New Roman"/>
          <w:sz w:val="24"/>
          <w:szCs w:val="24"/>
          <w:lang w:val="pt-PT"/>
        </w:rPr>
        <w:t>ma instituição de crédito ou sociedade financeira, para além do disposto no presente Aviso, devem ser observad</w:t>
      </w:r>
      <w:r w:rsidR="00FF71FB" w:rsidRPr="002C6953">
        <w:rPr>
          <w:rFonts w:ascii="Times New Roman" w:hAnsi="Times New Roman"/>
          <w:sz w:val="24"/>
          <w:szCs w:val="24"/>
          <w:lang w:val="pt-PT"/>
        </w:rPr>
        <w:t>o</w:t>
      </w:r>
      <w:r w:rsidRPr="002C6953">
        <w:rPr>
          <w:rFonts w:ascii="Times New Roman" w:hAnsi="Times New Roman"/>
          <w:sz w:val="24"/>
          <w:szCs w:val="24"/>
          <w:lang w:val="pt-PT"/>
        </w:rPr>
        <w:t xml:space="preserve">s </w:t>
      </w:r>
      <w:r w:rsidR="00FF71FB" w:rsidRPr="002C6953">
        <w:rPr>
          <w:rFonts w:ascii="Times New Roman" w:hAnsi="Times New Roman"/>
          <w:sz w:val="24"/>
          <w:szCs w:val="24"/>
          <w:lang w:val="pt-PT"/>
        </w:rPr>
        <w:t>os termos da legislação aplicável a estas entidades</w:t>
      </w:r>
      <w:r w:rsidRPr="002C6953">
        <w:rPr>
          <w:rFonts w:ascii="Times New Roman" w:hAnsi="Times New Roman"/>
          <w:sz w:val="24"/>
          <w:szCs w:val="24"/>
          <w:lang w:val="pt-PT"/>
        </w:rPr>
        <w:t>.</w:t>
      </w:r>
    </w:p>
    <w:p w14:paraId="4ED5B314" w14:textId="77777777" w:rsidR="00D67CF0" w:rsidRPr="002C6953" w:rsidRDefault="00D67CF0" w:rsidP="002C6953">
      <w:pPr>
        <w:spacing w:after="0" w:line="360" w:lineRule="auto"/>
        <w:jc w:val="both"/>
        <w:rPr>
          <w:rFonts w:ascii="Times New Roman" w:hAnsi="Times New Roman"/>
          <w:sz w:val="24"/>
          <w:szCs w:val="24"/>
          <w:lang w:val="pt-PT"/>
        </w:rPr>
      </w:pPr>
      <w:bookmarkStart w:id="238" w:name="_Toc134801813"/>
      <w:bookmarkStart w:id="239" w:name="_Toc280544462"/>
      <w:bookmarkStart w:id="240" w:name="_Toc374482585"/>
    </w:p>
    <w:p w14:paraId="7743D2C4" w14:textId="44A6A329" w:rsidR="00D67CF0" w:rsidRPr="002C6953" w:rsidRDefault="00D67CF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238"/>
      <w:r w:rsidR="003E49AA" w:rsidRPr="002C6953">
        <w:rPr>
          <w:rFonts w:ascii="Times New Roman" w:hAnsi="Times New Roman"/>
          <w:b/>
          <w:sz w:val="24"/>
          <w:szCs w:val="24"/>
          <w:lang w:val="pt-PT"/>
        </w:rPr>
        <w:t>64</w:t>
      </w:r>
    </w:p>
    <w:p w14:paraId="7FF9947F" w14:textId="77777777" w:rsidR="00D67CF0" w:rsidRPr="002C6953" w:rsidRDefault="00D67CF0" w:rsidP="002C6953">
      <w:pPr>
        <w:spacing w:after="0" w:line="360" w:lineRule="auto"/>
        <w:jc w:val="center"/>
        <w:rPr>
          <w:rFonts w:ascii="Times New Roman" w:hAnsi="Times New Roman"/>
          <w:b/>
          <w:sz w:val="24"/>
          <w:szCs w:val="24"/>
          <w:lang w:val="pt-PT"/>
        </w:rPr>
      </w:pPr>
      <w:bookmarkStart w:id="241" w:name="_Toc134801814"/>
      <w:r w:rsidRPr="002C6953">
        <w:rPr>
          <w:rFonts w:ascii="Times New Roman" w:hAnsi="Times New Roman"/>
          <w:b/>
          <w:sz w:val="24"/>
          <w:szCs w:val="24"/>
          <w:lang w:val="pt-PT"/>
        </w:rPr>
        <w:t>Documentos e procedimentos</w:t>
      </w:r>
      <w:bookmarkEnd w:id="241"/>
    </w:p>
    <w:p w14:paraId="24C2D089" w14:textId="77777777" w:rsidR="00D67CF0" w:rsidRPr="002C6953" w:rsidRDefault="00D67CF0" w:rsidP="002C6953">
      <w:pPr>
        <w:pStyle w:val="ListParagraph"/>
        <w:numPr>
          <w:ilvl w:val="0"/>
          <w:numId w:val="8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além dos e</w:t>
      </w:r>
      <w:r w:rsidR="0098123D" w:rsidRPr="002C6953">
        <w:rPr>
          <w:rFonts w:ascii="Times New Roman" w:hAnsi="Times New Roman"/>
          <w:sz w:val="24"/>
          <w:szCs w:val="24"/>
          <w:lang w:val="pt-PT"/>
        </w:rPr>
        <w:t>lementos específicos</w:t>
      </w:r>
      <w:r w:rsidRPr="002C6953">
        <w:rPr>
          <w:rFonts w:ascii="Times New Roman" w:hAnsi="Times New Roman"/>
          <w:sz w:val="24"/>
          <w:szCs w:val="24"/>
          <w:lang w:val="pt-PT"/>
        </w:rPr>
        <w:t xml:space="preserve"> para </w:t>
      </w:r>
      <w:r w:rsidR="0098123D" w:rsidRPr="002C6953">
        <w:rPr>
          <w:rFonts w:ascii="Times New Roman" w:hAnsi="Times New Roman"/>
          <w:sz w:val="24"/>
          <w:szCs w:val="24"/>
          <w:lang w:val="pt-PT"/>
        </w:rPr>
        <w:t>cada operação de capitais,</w:t>
      </w:r>
      <w:r w:rsidRPr="002C6953">
        <w:rPr>
          <w:rFonts w:ascii="Times New Roman" w:hAnsi="Times New Roman"/>
          <w:sz w:val="24"/>
          <w:szCs w:val="24"/>
          <w:lang w:val="pt-PT"/>
        </w:rPr>
        <w:t xml:space="preserve"> os pedidos de autorização devem ser instruídos </w:t>
      </w:r>
      <w:r w:rsidR="0098123D" w:rsidRPr="002C6953">
        <w:rPr>
          <w:rFonts w:ascii="Times New Roman" w:hAnsi="Times New Roman"/>
          <w:sz w:val="24"/>
          <w:szCs w:val="24"/>
          <w:lang w:val="pt-PT"/>
        </w:rPr>
        <w:t>com os seguintes documentos</w:t>
      </w:r>
      <w:r w:rsidRPr="002C6953">
        <w:rPr>
          <w:rFonts w:ascii="Times New Roman" w:hAnsi="Times New Roman"/>
          <w:sz w:val="24"/>
          <w:szCs w:val="24"/>
          <w:lang w:val="pt-PT"/>
        </w:rPr>
        <w:t>:</w:t>
      </w:r>
    </w:p>
    <w:p w14:paraId="60C6F01C" w14:textId="77777777" w:rsidR="0098123D" w:rsidRPr="002C6953" w:rsidRDefault="00D67CF0" w:rsidP="002C6953">
      <w:pPr>
        <w:pStyle w:val="ListParagraph"/>
        <w:numPr>
          <w:ilvl w:val="0"/>
          <w:numId w:val="8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Carta de fundamentação do pedido; e </w:t>
      </w:r>
    </w:p>
    <w:p w14:paraId="4AF641EE" w14:textId="77777777" w:rsidR="00D67CF0" w:rsidRPr="002C6953" w:rsidRDefault="00D67CF0" w:rsidP="002C6953">
      <w:pPr>
        <w:pStyle w:val="ListParagraph"/>
        <w:numPr>
          <w:ilvl w:val="0"/>
          <w:numId w:val="8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Formulário inst</w:t>
      </w:r>
      <w:r w:rsidR="0098123D" w:rsidRPr="002C6953">
        <w:rPr>
          <w:rFonts w:ascii="Times New Roman" w:hAnsi="Times New Roman"/>
          <w:sz w:val="24"/>
          <w:szCs w:val="24"/>
          <w:lang w:val="pt-PT"/>
        </w:rPr>
        <w:t>ituído pelo Banco de Moçambique</w:t>
      </w:r>
      <w:r w:rsidRPr="002C6953">
        <w:rPr>
          <w:rFonts w:ascii="Times New Roman" w:hAnsi="Times New Roman"/>
          <w:sz w:val="24"/>
          <w:szCs w:val="24"/>
          <w:lang w:val="pt-PT"/>
        </w:rPr>
        <w:t>.</w:t>
      </w:r>
    </w:p>
    <w:p w14:paraId="644C268B" w14:textId="6F89E075" w:rsidR="009700D0" w:rsidRPr="002C6953" w:rsidRDefault="00D67CF0" w:rsidP="002C6953">
      <w:pPr>
        <w:pStyle w:val="ListParagraph"/>
        <w:numPr>
          <w:ilvl w:val="0"/>
          <w:numId w:val="8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instrução referida no número anterior deve conter todos os elementos de informação ou de prova necessários para a completa identificação dos sujeitos intervenientes, caracterização da operação, determinação do valor da operação e a forma de cumprimento da obrigação.</w:t>
      </w:r>
    </w:p>
    <w:p w14:paraId="586F8F97" w14:textId="77777777" w:rsidR="00D67CF0" w:rsidRPr="002C6953" w:rsidRDefault="00D67CF0" w:rsidP="002C6953">
      <w:pPr>
        <w:pStyle w:val="ListParagraph"/>
        <w:numPr>
          <w:ilvl w:val="0"/>
          <w:numId w:val="8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Banco de Moçambique pode exigir informações adicionais aos sujeitos intervenientes na operação.</w:t>
      </w:r>
    </w:p>
    <w:p w14:paraId="4AE47FAD" w14:textId="77777777" w:rsidR="00D67CF0" w:rsidRPr="002C6953" w:rsidRDefault="00D67CF0" w:rsidP="002C6953">
      <w:pPr>
        <w:spacing w:after="0" w:line="360" w:lineRule="auto"/>
        <w:jc w:val="both"/>
        <w:rPr>
          <w:rFonts w:ascii="Times New Roman" w:hAnsi="Times New Roman"/>
          <w:sz w:val="24"/>
          <w:szCs w:val="24"/>
          <w:lang w:val="pt-PT"/>
        </w:rPr>
      </w:pPr>
      <w:bookmarkStart w:id="242" w:name="_Toc134801815"/>
    </w:p>
    <w:p w14:paraId="3B02F84C" w14:textId="18CC7AA5" w:rsidR="00D67CF0" w:rsidRPr="002C6953" w:rsidRDefault="00D67CF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239"/>
      <w:bookmarkEnd w:id="240"/>
      <w:bookmarkEnd w:id="242"/>
      <w:r w:rsidR="003E49AA" w:rsidRPr="002C6953">
        <w:rPr>
          <w:rFonts w:ascii="Times New Roman" w:hAnsi="Times New Roman"/>
          <w:b/>
          <w:sz w:val="24"/>
          <w:szCs w:val="24"/>
          <w:lang w:val="pt-PT"/>
        </w:rPr>
        <w:t>65</w:t>
      </w:r>
    </w:p>
    <w:p w14:paraId="7BFC5D63" w14:textId="5E0E428D" w:rsidR="00D67CF0" w:rsidRPr="002C6953" w:rsidRDefault="00D67CF0" w:rsidP="002C6953">
      <w:pPr>
        <w:spacing w:after="0" w:line="360" w:lineRule="auto"/>
        <w:jc w:val="center"/>
        <w:rPr>
          <w:rFonts w:ascii="Times New Roman" w:hAnsi="Times New Roman"/>
          <w:b/>
          <w:sz w:val="24"/>
          <w:szCs w:val="24"/>
          <w:lang w:val="pt-PT"/>
        </w:rPr>
      </w:pPr>
      <w:bookmarkStart w:id="243" w:name="_Toc280544463"/>
      <w:bookmarkStart w:id="244" w:name="_Toc374482586"/>
      <w:bookmarkStart w:id="245" w:name="_Toc134801816"/>
      <w:r w:rsidRPr="002C6953">
        <w:rPr>
          <w:rFonts w:ascii="Times New Roman" w:hAnsi="Times New Roman"/>
          <w:b/>
          <w:sz w:val="24"/>
          <w:szCs w:val="24"/>
          <w:lang w:val="pt-PT"/>
        </w:rPr>
        <w:t>Decisão</w:t>
      </w:r>
      <w:bookmarkEnd w:id="243"/>
      <w:bookmarkEnd w:id="244"/>
      <w:bookmarkEnd w:id="245"/>
    </w:p>
    <w:p w14:paraId="1B97A0BE" w14:textId="19193F07" w:rsidR="00D67CF0" w:rsidRPr="002C6953" w:rsidRDefault="00D67CF0" w:rsidP="002C6953">
      <w:pPr>
        <w:pStyle w:val="ListParagraph"/>
        <w:numPr>
          <w:ilvl w:val="0"/>
          <w:numId w:val="8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Banco de Moçambique decide sobre o pedido de autorização no prazo de </w:t>
      </w:r>
      <w:r w:rsidR="00950E43" w:rsidRPr="002C6953">
        <w:rPr>
          <w:rFonts w:ascii="Times New Roman" w:hAnsi="Times New Roman"/>
          <w:sz w:val="24"/>
          <w:szCs w:val="24"/>
          <w:lang w:val="pt-PT"/>
        </w:rPr>
        <w:t xml:space="preserve">15 </w:t>
      </w:r>
      <w:r w:rsidRPr="002C6953">
        <w:rPr>
          <w:rFonts w:ascii="Times New Roman" w:hAnsi="Times New Roman"/>
          <w:sz w:val="24"/>
          <w:szCs w:val="24"/>
          <w:lang w:val="pt-PT"/>
        </w:rPr>
        <w:t>dias úteis, a contar da data da sua recepção.</w:t>
      </w:r>
    </w:p>
    <w:p w14:paraId="22FE6394" w14:textId="46D89774" w:rsidR="00D67CF0" w:rsidRPr="002C6953" w:rsidRDefault="003A4099" w:rsidP="002C6953">
      <w:pPr>
        <w:pStyle w:val="ListParagraph"/>
        <w:numPr>
          <w:ilvl w:val="0"/>
          <w:numId w:val="8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contagem do</w:t>
      </w:r>
      <w:r w:rsidR="0098123D" w:rsidRPr="002C6953">
        <w:rPr>
          <w:rFonts w:ascii="Times New Roman" w:hAnsi="Times New Roman"/>
          <w:sz w:val="24"/>
          <w:szCs w:val="24"/>
          <w:lang w:val="pt-PT"/>
        </w:rPr>
        <w:t xml:space="preserve"> prazo</w:t>
      </w:r>
      <w:r w:rsidRPr="002C6953">
        <w:rPr>
          <w:rFonts w:ascii="Times New Roman" w:hAnsi="Times New Roman"/>
          <w:sz w:val="24"/>
          <w:szCs w:val="24"/>
          <w:lang w:val="pt-PT"/>
        </w:rPr>
        <w:t xml:space="preserve"> fica suspensa</w:t>
      </w:r>
      <w:r w:rsidR="00D67CF0" w:rsidRPr="002C6953">
        <w:rPr>
          <w:rFonts w:ascii="Times New Roman" w:hAnsi="Times New Roman"/>
          <w:sz w:val="24"/>
          <w:szCs w:val="24"/>
          <w:lang w:val="pt-PT"/>
        </w:rPr>
        <w:t xml:space="preserve"> sempre que se verificar deficiência na instrução do pedido ou quando o Banco de Moçambique solicitar informações adicionais.</w:t>
      </w:r>
    </w:p>
    <w:p w14:paraId="143EF458" w14:textId="3C516ACB" w:rsidR="00D67CF0" w:rsidRPr="002C6953" w:rsidRDefault="00E7624F" w:rsidP="002C6953">
      <w:pPr>
        <w:pStyle w:val="ListParagraph"/>
        <w:numPr>
          <w:ilvl w:val="0"/>
          <w:numId w:val="8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Nos termos do número anterior, o</w:t>
      </w:r>
      <w:r w:rsidR="0098123D" w:rsidRPr="002C6953">
        <w:rPr>
          <w:rFonts w:ascii="Times New Roman" w:hAnsi="Times New Roman"/>
          <w:sz w:val="24"/>
          <w:szCs w:val="24"/>
          <w:lang w:val="pt-PT"/>
        </w:rPr>
        <w:t xml:space="preserve"> Banco de Moçambique efectua a devolução do processo, </w:t>
      </w:r>
      <w:r w:rsidRPr="002C6953">
        <w:rPr>
          <w:rFonts w:ascii="Times New Roman" w:hAnsi="Times New Roman"/>
          <w:sz w:val="24"/>
          <w:szCs w:val="24"/>
          <w:lang w:val="pt-PT"/>
        </w:rPr>
        <w:t xml:space="preserve">após </w:t>
      </w:r>
      <w:r w:rsidR="00D67CF0" w:rsidRPr="002C6953">
        <w:rPr>
          <w:rFonts w:ascii="Times New Roman" w:hAnsi="Times New Roman"/>
          <w:sz w:val="24"/>
          <w:szCs w:val="24"/>
          <w:lang w:val="pt-PT"/>
        </w:rPr>
        <w:t xml:space="preserve">30 dias a contar da data </w:t>
      </w:r>
      <w:r w:rsidRPr="002C6953">
        <w:rPr>
          <w:rFonts w:ascii="Times New Roman" w:hAnsi="Times New Roman"/>
          <w:sz w:val="24"/>
          <w:szCs w:val="24"/>
          <w:lang w:val="pt-PT"/>
        </w:rPr>
        <w:t xml:space="preserve">da solicitação de correcção da deficiência ou </w:t>
      </w:r>
      <w:r w:rsidR="00E763E3" w:rsidRPr="002C6953">
        <w:rPr>
          <w:rFonts w:ascii="Times New Roman" w:hAnsi="Times New Roman"/>
          <w:sz w:val="24"/>
          <w:szCs w:val="24"/>
          <w:lang w:val="pt-PT"/>
        </w:rPr>
        <w:t xml:space="preserve">de </w:t>
      </w:r>
      <w:r w:rsidRPr="002C6953">
        <w:rPr>
          <w:rFonts w:ascii="Times New Roman" w:hAnsi="Times New Roman"/>
          <w:sz w:val="24"/>
          <w:szCs w:val="24"/>
          <w:lang w:val="pt-PT"/>
        </w:rPr>
        <w:t>submissão da informação adicional.</w:t>
      </w:r>
    </w:p>
    <w:p w14:paraId="3639388E" w14:textId="77777777" w:rsidR="00D67CF0" w:rsidRPr="002C6953" w:rsidRDefault="00D67CF0" w:rsidP="002C6953">
      <w:pPr>
        <w:pStyle w:val="ListParagraph"/>
        <w:numPr>
          <w:ilvl w:val="0"/>
          <w:numId w:val="8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autorização é concedida mediante a emissão de um documento pelo Banco de Moçambique, que pode se consubstanciar numa carta ou boletim de registo ou outro documento adequado para o tipo de operação que se pretende.</w:t>
      </w:r>
    </w:p>
    <w:p w14:paraId="4C3B60D9" w14:textId="77777777" w:rsidR="00D67CF0" w:rsidRPr="002C6953" w:rsidRDefault="00D67CF0" w:rsidP="002C6953">
      <w:pPr>
        <w:pStyle w:val="ListParagraph"/>
        <w:numPr>
          <w:ilvl w:val="0"/>
          <w:numId w:val="8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 tomada de decisão o Banco de Moçambique tem em conta, entre outros critérios atendíveis, a disponibilidade de moeda estrangeira, a situação macroeconómica do país e as condições do mercado cambial.</w:t>
      </w:r>
    </w:p>
    <w:p w14:paraId="1CFF46B1" w14:textId="77777777" w:rsidR="00D67CF0" w:rsidRPr="002C6953" w:rsidRDefault="00D67CF0" w:rsidP="002C6953">
      <w:pPr>
        <w:spacing w:after="0" w:line="360" w:lineRule="auto"/>
        <w:jc w:val="both"/>
        <w:rPr>
          <w:rFonts w:ascii="Times New Roman" w:hAnsi="Times New Roman"/>
          <w:sz w:val="24"/>
          <w:szCs w:val="24"/>
          <w:lang w:val="pt-PT"/>
        </w:rPr>
      </w:pPr>
    </w:p>
    <w:p w14:paraId="0847B052" w14:textId="73F0AF8A" w:rsidR="009E2909" w:rsidRPr="002C6953" w:rsidRDefault="009E2909" w:rsidP="002C6953">
      <w:pPr>
        <w:spacing w:after="0" w:line="360" w:lineRule="auto"/>
        <w:jc w:val="center"/>
        <w:rPr>
          <w:rFonts w:ascii="Times New Roman" w:hAnsi="Times New Roman"/>
          <w:b/>
          <w:sz w:val="24"/>
          <w:szCs w:val="24"/>
          <w:lang w:val="pt-PT"/>
        </w:rPr>
      </w:pPr>
      <w:bookmarkStart w:id="246" w:name="_Toc134801817"/>
      <w:r w:rsidRPr="002C6953">
        <w:rPr>
          <w:rFonts w:ascii="Times New Roman" w:hAnsi="Times New Roman"/>
          <w:b/>
          <w:sz w:val="24"/>
          <w:szCs w:val="24"/>
          <w:lang w:val="pt-PT"/>
        </w:rPr>
        <w:t>Subsecção II</w:t>
      </w:r>
      <w:bookmarkEnd w:id="246"/>
    </w:p>
    <w:p w14:paraId="41440039" w14:textId="30ABB886" w:rsidR="009E2909" w:rsidRPr="002C6953" w:rsidRDefault="009E2909" w:rsidP="002C6953">
      <w:pPr>
        <w:spacing w:after="0" w:line="360" w:lineRule="auto"/>
        <w:jc w:val="center"/>
        <w:rPr>
          <w:rFonts w:ascii="Times New Roman" w:hAnsi="Times New Roman"/>
          <w:b/>
          <w:sz w:val="24"/>
          <w:szCs w:val="24"/>
          <w:lang w:val="pt-PT"/>
        </w:rPr>
      </w:pPr>
      <w:bookmarkStart w:id="247" w:name="_Toc134801818"/>
      <w:r w:rsidRPr="002C6953">
        <w:rPr>
          <w:rFonts w:ascii="Times New Roman" w:hAnsi="Times New Roman"/>
          <w:b/>
          <w:sz w:val="24"/>
          <w:szCs w:val="24"/>
          <w:lang w:val="pt-PT"/>
        </w:rPr>
        <w:t>Operações de capitais não sujeitas à autorização</w:t>
      </w:r>
      <w:bookmarkEnd w:id="247"/>
    </w:p>
    <w:p w14:paraId="68C95AA7" w14:textId="77777777" w:rsidR="003A4099" w:rsidRPr="002C6953" w:rsidRDefault="003A4099" w:rsidP="002C6953">
      <w:pPr>
        <w:spacing w:after="0" w:line="360" w:lineRule="auto"/>
        <w:jc w:val="center"/>
        <w:rPr>
          <w:rFonts w:ascii="Times New Roman" w:hAnsi="Times New Roman"/>
          <w:b/>
          <w:sz w:val="24"/>
          <w:szCs w:val="24"/>
          <w:lang w:val="pt-PT"/>
        </w:rPr>
      </w:pPr>
    </w:p>
    <w:p w14:paraId="5F3B6566" w14:textId="2436C94D" w:rsidR="003A4099" w:rsidRPr="002C6953" w:rsidRDefault="003A4099" w:rsidP="002C6953">
      <w:pPr>
        <w:spacing w:after="0" w:line="360" w:lineRule="auto"/>
        <w:jc w:val="center"/>
        <w:rPr>
          <w:rFonts w:ascii="Times New Roman" w:hAnsi="Times New Roman"/>
          <w:b/>
          <w:sz w:val="24"/>
          <w:szCs w:val="24"/>
          <w:lang w:val="pt-PT"/>
        </w:rPr>
      </w:pPr>
      <w:bookmarkStart w:id="248" w:name="_Toc134801821"/>
      <w:r w:rsidRPr="002C6953">
        <w:rPr>
          <w:rFonts w:ascii="Times New Roman" w:hAnsi="Times New Roman"/>
          <w:b/>
          <w:sz w:val="24"/>
          <w:szCs w:val="24"/>
          <w:lang w:val="pt-PT"/>
        </w:rPr>
        <w:t xml:space="preserve">Artigo </w:t>
      </w:r>
      <w:bookmarkEnd w:id="248"/>
      <w:r w:rsidR="009479FE" w:rsidRPr="002C6953">
        <w:rPr>
          <w:rFonts w:ascii="Times New Roman" w:hAnsi="Times New Roman"/>
          <w:b/>
          <w:sz w:val="24"/>
          <w:szCs w:val="24"/>
          <w:lang w:val="pt-PT"/>
        </w:rPr>
        <w:t>66</w:t>
      </w:r>
    </w:p>
    <w:p w14:paraId="04ADE0EF" w14:textId="1A16E441" w:rsidR="003A4099" w:rsidRPr="002C6953" w:rsidRDefault="003A4099" w:rsidP="002C6953">
      <w:pPr>
        <w:spacing w:after="0" w:line="360" w:lineRule="auto"/>
        <w:jc w:val="center"/>
        <w:rPr>
          <w:rFonts w:ascii="Times New Roman" w:hAnsi="Times New Roman"/>
          <w:b/>
          <w:sz w:val="24"/>
          <w:szCs w:val="24"/>
          <w:lang w:val="pt-PT"/>
        </w:rPr>
      </w:pPr>
      <w:bookmarkStart w:id="249" w:name="_Toc134801822"/>
      <w:r w:rsidRPr="002C6953">
        <w:rPr>
          <w:rFonts w:ascii="Times New Roman" w:hAnsi="Times New Roman"/>
          <w:b/>
          <w:sz w:val="24"/>
          <w:szCs w:val="24"/>
          <w:lang w:val="pt-PT"/>
        </w:rPr>
        <w:t>Pedido para a realização</w:t>
      </w:r>
      <w:bookmarkEnd w:id="249"/>
    </w:p>
    <w:p w14:paraId="1D9AF35D" w14:textId="65C27DD4" w:rsidR="003A4099" w:rsidRPr="002C6953" w:rsidRDefault="003A4099" w:rsidP="002C6953">
      <w:pPr>
        <w:pStyle w:val="ListParagraph"/>
        <w:numPr>
          <w:ilvl w:val="0"/>
          <w:numId w:val="8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pedido para a realização de operações de capitais</w:t>
      </w:r>
      <w:r w:rsidR="007E1CF9" w:rsidRPr="002C6953">
        <w:rPr>
          <w:rFonts w:ascii="Times New Roman" w:hAnsi="Times New Roman"/>
          <w:sz w:val="24"/>
          <w:szCs w:val="24"/>
          <w:lang w:val="pt-PT"/>
        </w:rPr>
        <w:t xml:space="preserve"> e outras operações cambiais</w:t>
      </w:r>
      <w:r w:rsidRPr="002C6953">
        <w:rPr>
          <w:rFonts w:ascii="Times New Roman" w:hAnsi="Times New Roman"/>
          <w:sz w:val="24"/>
          <w:szCs w:val="24"/>
          <w:lang w:val="pt-PT"/>
        </w:rPr>
        <w:t xml:space="preserve"> não sujeitas à autorização deve ser submetido pelo interessado junto do banco intermediário da operação.</w:t>
      </w:r>
    </w:p>
    <w:p w14:paraId="5C76F5A6" w14:textId="76E28F23" w:rsidR="003A4099" w:rsidRPr="002C6953" w:rsidRDefault="003A4099" w:rsidP="002C6953">
      <w:pPr>
        <w:pStyle w:val="ListParagraph"/>
        <w:numPr>
          <w:ilvl w:val="0"/>
          <w:numId w:val="8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operação deve ser realizada no prazo de cinco dias úteis, a contar da data da recepção do pedido.</w:t>
      </w:r>
    </w:p>
    <w:p w14:paraId="5ABACA5A" w14:textId="77777777" w:rsidR="003A4099" w:rsidRPr="002C6953" w:rsidRDefault="003A4099" w:rsidP="002C6953">
      <w:pPr>
        <w:pStyle w:val="ListParagraph"/>
        <w:numPr>
          <w:ilvl w:val="0"/>
          <w:numId w:val="8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contagem do prazo referido no número anterior fica suspensa sempre que se mostre necessária diligência adicional e pelo período que durar a diligência, devendo a circunstância ser imediatamente comunicada ao requerente.</w:t>
      </w:r>
    </w:p>
    <w:p w14:paraId="4AF1D1DC" w14:textId="77777777" w:rsidR="00411409" w:rsidRPr="002C6953" w:rsidRDefault="00411409" w:rsidP="002C6953">
      <w:pPr>
        <w:pStyle w:val="ListParagraph"/>
        <w:numPr>
          <w:ilvl w:val="0"/>
          <w:numId w:val="8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Nos termos do número anterior, o banco intermediário da operação efectua a devolução do processo, após 30 dias a contar da data da solicitação de correcção da deficiência ou submissão da informação adicional.</w:t>
      </w:r>
    </w:p>
    <w:p w14:paraId="3A0CC5BB" w14:textId="6F919BB2" w:rsidR="00E47CBC" w:rsidRPr="002C6953" w:rsidRDefault="003A4099" w:rsidP="002C6953">
      <w:pPr>
        <w:pStyle w:val="ListParagraph"/>
        <w:numPr>
          <w:ilvl w:val="0"/>
          <w:numId w:val="8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Nas operações de capitais em que o interessado é uma instituição de crédito ou sociedade financeira, para além do disposto no presente Aviso, devem ser observad</w:t>
      </w:r>
      <w:r w:rsidR="00E47CBC" w:rsidRPr="002C6953">
        <w:rPr>
          <w:rFonts w:ascii="Times New Roman" w:hAnsi="Times New Roman"/>
          <w:sz w:val="24"/>
          <w:szCs w:val="24"/>
          <w:lang w:val="pt-PT"/>
        </w:rPr>
        <w:t>o</w:t>
      </w:r>
      <w:r w:rsidRPr="002C6953">
        <w:rPr>
          <w:rFonts w:ascii="Times New Roman" w:hAnsi="Times New Roman"/>
          <w:sz w:val="24"/>
          <w:szCs w:val="24"/>
          <w:lang w:val="pt-PT"/>
        </w:rPr>
        <w:t xml:space="preserve">s </w:t>
      </w:r>
      <w:r w:rsidR="00E47CBC" w:rsidRPr="002C6953">
        <w:rPr>
          <w:rFonts w:ascii="Times New Roman" w:hAnsi="Times New Roman"/>
          <w:sz w:val="24"/>
          <w:szCs w:val="24"/>
          <w:lang w:val="pt-PT"/>
        </w:rPr>
        <w:t>os termos da legislação aplicável a estas entidades.</w:t>
      </w:r>
    </w:p>
    <w:p w14:paraId="04BDC2D1" w14:textId="77777777" w:rsidR="003A4099" w:rsidRPr="002C6953" w:rsidRDefault="003A4099" w:rsidP="002C6953">
      <w:pPr>
        <w:spacing w:after="0" w:line="360" w:lineRule="auto"/>
        <w:jc w:val="both"/>
        <w:rPr>
          <w:rFonts w:ascii="Times New Roman" w:hAnsi="Times New Roman"/>
          <w:sz w:val="24"/>
          <w:szCs w:val="24"/>
          <w:lang w:val="pt-PT"/>
        </w:rPr>
      </w:pPr>
    </w:p>
    <w:p w14:paraId="5D059090" w14:textId="77777777" w:rsidR="00D01D1C" w:rsidRPr="002C6953" w:rsidRDefault="00D01D1C" w:rsidP="002C6953">
      <w:pPr>
        <w:spacing w:after="0" w:line="360" w:lineRule="auto"/>
        <w:jc w:val="center"/>
        <w:rPr>
          <w:rFonts w:ascii="Times New Roman" w:hAnsi="Times New Roman"/>
          <w:b/>
          <w:sz w:val="24"/>
          <w:szCs w:val="24"/>
          <w:lang w:val="pt-PT"/>
        </w:rPr>
      </w:pPr>
      <w:bookmarkStart w:id="250" w:name="_Toc134801823"/>
    </w:p>
    <w:p w14:paraId="1AABEB22" w14:textId="77777777" w:rsidR="00D01D1C" w:rsidRPr="002C6953" w:rsidRDefault="00D01D1C" w:rsidP="002C6953">
      <w:pPr>
        <w:spacing w:after="0" w:line="360" w:lineRule="auto"/>
        <w:jc w:val="center"/>
        <w:rPr>
          <w:rFonts w:ascii="Times New Roman" w:hAnsi="Times New Roman"/>
          <w:b/>
          <w:sz w:val="24"/>
          <w:szCs w:val="24"/>
          <w:lang w:val="pt-PT"/>
        </w:rPr>
      </w:pPr>
    </w:p>
    <w:p w14:paraId="7EE77043" w14:textId="74FDA4AE" w:rsidR="003A4099" w:rsidRPr="002C6953" w:rsidRDefault="003A4099"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250"/>
      <w:r w:rsidR="009479FE" w:rsidRPr="002C6953">
        <w:rPr>
          <w:rFonts w:ascii="Times New Roman" w:hAnsi="Times New Roman"/>
          <w:b/>
          <w:sz w:val="24"/>
          <w:szCs w:val="24"/>
          <w:lang w:val="pt-PT"/>
        </w:rPr>
        <w:t>67</w:t>
      </w:r>
    </w:p>
    <w:p w14:paraId="0FCABE38" w14:textId="5D0E4094" w:rsidR="003A4099" w:rsidRPr="002C6953" w:rsidRDefault="003A4099" w:rsidP="002C6953">
      <w:pPr>
        <w:spacing w:after="0" w:line="360" w:lineRule="auto"/>
        <w:jc w:val="center"/>
        <w:rPr>
          <w:rFonts w:ascii="Times New Roman" w:hAnsi="Times New Roman"/>
          <w:b/>
          <w:sz w:val="24"/>
          <w:szCs w:val="24"/>
          <w:lang w:val="pt-PT"/>
        </w:rPr>
      </w:pPr>
      <w:bookmarkStart w:id="251" w:name="_Toc134801824"/>
      <w:r w:rsidRPr="002C6953">
        <w:rPr>
          <w:rFonts w:ascii="Times New Roman" w:hAnsi="Times New Roman"/>
          <w:b/>
          <w:sz w:val="24"/>
          <w:szCs w:val="24"/>
          <w:lang w:val="pt-PT"/>
        </w:rPr>
        <w:t>Documentos e procedimentos</w:t>
      </w:r>
      <w:bookmarkEnd w:id="251"/>
    </w:p>
    <w:p w14:paraId="6FF011D4" w14:textId="77777777" w:rsidR="003A4099" w:rsidRPr="002C6953" w:rsidRDefault="003A4099" w:rsidP="002C6953">
      <w:pPr>
        <w:pStyle w:val="ListParagraph"/>
        <w:numPr>
          <w:ilvl w:val="0"/>
          <w:numId w:val="8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de registo cambial, para além dos elementos específicos solicitados para c</w:t>
      </w:r>
      <w:r w:rsidR="00132B5B" w:rsidRPr="002C6953">
        <w:rPr>
          <w:rFonts w:ascii="Times New Roman" w:hAnsi="Times New Roman"/>
          <w:sz w:val="24"/>
          <w:szCs w:val="24"/>
          <w:lang w:val="pt-PT"/>
        </w:rPr>
        <w:t xml:space="preserve">ada operação de capitais, os pedidos para a </w:t>
      </w:r>
      <w:r w:rsidRPr="002C6953">
        <w:rPr>
          <w:rFonts w:ascii="Times New Roman" w:hAnsi="Times New Roman"/>
          <w:sz w:val="24"/>
          <w:szCs w:val="24"/>
          <w:lang w:val="pt-PT"/>
        </w:rPr>
        <w:t>realização devem ser instruídos</w:t>
      </w:r>
      <w:r w:rsidR="00132B5B" w:rsidRPr="002C6953">
        <w:rPr>
          <w:rFonts w:ascii="Times New Roman" w:hAnsi="Times New Roman"/>
          <w:sz w:val="24"/>
          <w:szCs w:val="24"/>
          <w:lang w:val="pt-PT"/>
        </w:rPr>
        <w:t xml:space="preserve"> com os seguintes documentos</w:t>
      </w:r>
      <w:r w:rsidRPr="002C6953">
        <w:rPr>
          <w:rFonts w:ascii="Times New Roman" w:hAnsi="Times New Roman"/>
          <w:sz w:val="24"/>
          <w:szCs w:val="24"/>
          <w:lang w:val="pt-PT"/>
        </w:rPr>
        <w:t>:</w:t>
      </w:r>
    </w:p>
    <w:p w14:paraId="67E8E7A7" w14:textId="77777777" w:rsidR="00132B5B" w:rsidRPr="002C6953" w:rsidRDefault="003A4099" w:rsidP="002C6953">
      <w:pPr>
        <w:pStyle w:val="ListParagraph"/>
        <w:numPr>
          <w:ilvl w:val="0"/>
          <w:numId w:val="8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Carta de fundamentação do pedido; e </w:t>
      </w:r>
    </w:p>
    <w:p w14:paraId="6D0BD266" w14:textId="77777777" w:rsidR="003A4099" w:rsidRPr="002C6953" w:rsidRDefault="003A4099" w:rsidP="002C6953">
      <w:pPr>
        <w:pStyle w:val="ListParagraph"/>
        <w:numPr>
          <w:ilvl w:val="0"/>
          <w:numId w:val="8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Formulário instituído pelo Banco de Mo</w:t>
      </w:r>
      <w:r w:rsidR="00132B5B" w:rsidRPr="002C6953">
        <w:rPr>
          <w:rFonts w:ascii="Times New Roman" w:hAnsi="Times New Roman"/>
          <w:sz w:val="24"/>
          <w:szCs w:val="24"/>
          <w:lang w:val="pt-PT"/>
        </w:rPr>
        <w:t>çambique</w:t>
      </w:r>
      <w:r w:rsidRPr="002C6953">
        <w:rPr>
          <w:rFonts w:ascii="Times New Roman" w:hAnsi="Times New Roman"/>
          <w:sz w:val="24"/>
          <w:szCs w:val="24"/>
          <w:lang w:val="pt-PT"/>
        </w:rPr>
        <w:t>.</w:t>
      </w:r>
    </w:p>
    <w:p w14:paraId="79937FFF" w14:textId="77777777" w:rsidR="003A4099" w:rsidRPr="002C6953" w:rsidRDefault="003A4099" w:rsidP="002C6953">
      <w:pPr>
        <w:pStyle w:val="ListParagraph"/>
        <w:numPr>
          <w:ilvl w:val="0"/>
          <w:numId w:val="8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instrução referida no número anterior deve conter todos os elementos de informação ou de prova necessários para a completa identificação dos sujeitos intervenientes, caracterização jurídico-económica da operação, determinação do valor da operação e a forma de cumprimento da obrigação.</w:t>
      </w:r>
    </w:p>
    <w:p w14:paraId="2AA25E09" w14:textId="77777777" w:rsidR="009E2909" w:rsidRPr="002C6953" w:rsidRDefault="009E2909" w:rsidP="002C6953">
      <w:pPr>
        <w:spacing w:after="0" w:line="360" w:lineRule="auto"/>
        <w:jc w:val="both"/>
        <w:rPr>
          <w:rFonts w:ascii="Times New Roman" w:hAnsi="Times New Roman"/>
          <w:sz w:val="24"/>
          <w:szCs w:val="24"/>
          <w:lang w:val="pt-PT"/>
        </w:rPr>
      </w:pPr>
    </w:p>
    <w:p w14:paraId="31FE579C" w14:textId="7283A859" w:rsidR="0051578F" w:rsidRPr="002C6953" w:rsidRDefault="0051578F" w:rsidP="002C6953">
      <w:pPr>
        <w:spacing w:after="0" w:line="360" w:lineRule="auto"/>
        <w:jc w:val="center"/>
        <w:rPr>
          <w:rFonts w:ascii="Times New Roman" w:hAnsi="Times New Roman"/>
          <w:b/>
          <w:sz w:val="24"/>
          <w:szCs w:val="24"/>
          <w:lang w:val="pt-PT"/>
        </w:rPr>
      </w:pPr>
      <w:bookmarkStart w:id="252" w:name="_Toc134801825"/>
      <w:r w:rsidRPr="002C6953">
        <w:rPr>
          <w:rFonts w:ascii="Times New Roman" w:hAnsi="Times New Roman"/>
          <w:b/>
          <w:sz w:val="24"/>
          <w:szCs w:val="24"/>
          <w:lang w:val="pt-PT"/>
        </w:rPr>
        <w:t>Subsecção I</w:t>
      </w:r>
      <w:bookmarkEnd w:id="252"/>
      <w:r w:rsidRPr="002C6953">
        <w:rPr>
          <w:rFonts w:ascii="Times New Roman" w:hAnsi="Times New Roman"/>
          <w:b/>
          <w:sz w:val="24"/>
          <w:szCs w:val="24"/>
          <w:lang w:val="pt-PT"/>
        </w:rPr>
        <w:t>II</w:t>
      </w:r>
    </w:p>
    <w:p w14:paraId="0573DB6F" w14:textId="646D0042" w:rsidR="0051578F" w:rsidRPr="002C6953" w:rsidRDefault="0051578F" w:rsidP="002C6953">
      <w:pPr>
        <w:spacing w:after="0" w:line="360" w:lineRule="auto"/>
        <w:jc w:val="center"/>
        <w:rPr>
          <w:rFonts w:ascii="Times New Roman" w:hAnsi="Times New Roman"/>
          <w:b/>
          <w:sz w:val="24"/>
          <w:szCs w:val="24"/>
          <w:lang w:val="pt-PT"/>
        </w:rPr>
      </w:pPr>
      <w:bookmarkStart w:id="253" w:name="_Toc134801826"/>
      <w:r w:rsidRPr="002C6953">
        <w:rPr>
          <w:rFonts w:ascii="Times New Roman" w:hAnsi="Times New Roman"/>
          <w:b/>
          <w:sz w:val="24"/>
          <w:szCs w:val="24"/>
          <w:lang w:val="pt-PT"/>
        </w:rPr>
        <w:t>Disposições comuns</w:t>
      </w:r>
      <w:bookmarkEnd w:id="253"/>
    </w:p>
    <w:p w14:paraId="48B5EA0B" w14:textId="77777777" w:rsidR="0051578F" w:rsidRPr="002C6953" w:rsidRDefault="0051578F" w:rsidP="002C6953">
      <w:pPr>
        <w:spacing w:after="0" w:line="360" w:lineRule="auto"/>
        <w:jc w:val="center"/>
        <w:rPr>
          <w:rFonts w:ascii="Times New Roman" w:hAnsi="Times New Roman"/>
          <w:b/>
          <w:sz w:val="24"/>
          <w:szCs w:val="24"/>
          <w:lang w:val="pt-PT"/>
        </w:rPr>
      </w:pPr>
    </w:p>
    <w:p w14:paraId="05E09518" w14:textId="1E0BFD9F" w:rsidR="0051578F" w:rsidRPr="002C6953" w:rsidRDefault="0051578F" w:rsidP="002C6953">
      <w:pPr>
        <w:spacing w:after="0" w:line="360" w:lineRule="auto"/>
        <w:jc w:val="center"/>
        <w:rPr>
          <w:rFonts w:ascii="Times New Roman" w:hAnsi="Times New Roman"/>
          <w:b/>
          <w:sz w:val="24"/>
          <w:szCs w:val="24"/>
          <w:lang w:val="pt-PT"/>
        </w:rPr>
      </w:pPr>
      <w:bookmarkStart w:id="254" w:name="_Toc134801827"/>
      <w:r w:rsidRPr="002C6953">
        <w:rPr>
          <w:rFonts w:ascii="Times New Roman" w:hAnsi="Times New Roman"/>
          <w:b/>
          <w:sz w:val="24"/>
          <w:szCs w:val="24"/>
          <w:lang w:val="pt-PT"/>
        </w:rPr>
        <w:t xml:space="preserve">Artigo </w:t>
      </w:r>
      <w:bookmarkEnd w:id="254"/>
      <w:r w:rsidR="009479FE" w:rsidRPr="002C6953">
        <w:rPr>
          <w:rFonts w:ascii="Times New Roman" w:hAnsi="Times New Roman"/>
          <w:b/>
          <w:sz w:val="24"/>
          <w:szCs w:val="24"/>
          <w:lang w:val="pt-PT"/>
        </w:rPr>
        <w:t>68</w:t>
      </w:r>
    </w:p>
    <w:p w14:paraId="13C47F2E" w14:textId="66AD4A44" w:rsidR="0051578F" w:rsidRPr="002C6953" w:rsidRDefault="0051578F" w:rsidP="002C6953">
      <w:pPr>
        <w:spacing w:after="0" w:line="360" w:lineRule="auto"/>
        <w:jc w:val="center"/>
        <w:rPr>
          <w:rFonts w:ascii="Times New Roman" w:hAnsi="Times New Roman"/>
          <w:b/>
          <w:sz w:val="24"/>
          <w:szCs w:val="24"/>
          <w:lang w:val="pt-PT"/>
        </w:rPr>
      </w:pPr>
      <w:bookmarkStart w:id="255" w:name="_Toc134801828"/>
      <w:r w:rsidRPr="002C6953">
        <w:rPr>
          <w:rFonts w:ascii="Times New Roman" w:hAnsi="Times New Roman"/>
          <w:b/>
          <w:sz w:val="24"/>
          <w:szCs w:val="24"/>
          <w:lang w:val="pt-PT"/>
        </w:rPr>
        <w:t>Registo de desembolsos</w:t>
      </w:r>
      <w:bookmarkEnd w:id="255"/>
    </w:p>
    <w:p w14:paraId="744FC9CB" w14:textId="77777777" w:rsidR="009700D0" w:rsidRPr="002C6953" w:rsidRDefault="0051578F" w:rsidP="002C6953">
      <w:pPr>
        <w:pStyle w:val="ListParagraph"/>
        <w:numPr>
          <w:ilvl w:val="0"/>
          <w:numId w:val="8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registo de desembolsos de fundos de e para o exterior relacionados com operações de capitais, sujeitas a autorização ou não, deve ser efectuado em tempo real, pelo banco intermediário da operação.</w:t>
      </w:r>
    </w:p>
    <w:p w14:paraId="33FD78E4" w14:textId="77777777" w:rsidR="0051578F" w:rsidRPr="002C6953" w:rsidRDefault="0051578F" w:rsidP="002C6953">
      <w:pPr>
        <w:pStyle w:val="ListParagraph"/>
        <w:numPr>
          <w:ilvl w:val="0"/>
          <w:numId w:val="8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registo de operações de capitais de e para o exterior é efectuado no Banco de Moçambique, nos casos em que o desembolso é realizado por meio de:</w:t>
      </w:r>
    </w:p>
    <w:p w14:paraId="1E139E51" w14:textId="35A49C6F" w:rsidR="0051578F" w:rsidRPr="002C6953" w:rsidRDefault="0051578F" w:rsidP="002C6953">
      <w:pPr>
        <w:pStyle w:val="ListParagraph"/>
        <w:numPr>
          <w:ilvl w:val="0"/>
          <w:numId w:val="9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Importação ou exportação de equipamento, maquinaria ou outros bens de capital, previstos nos termos de investimento, mediante apresentação do respectivo </w:t>
      </w:r>
      <w:r w:rsidR="00E47CBC" w:rsidRPr="002C6953">
        <w:rPr>
          <w:rFonts w:ascii="Times New Roman" w:hAnsi="Times New Roman"/>
          <w:sz w:val="24"/>
          <w:szCs w:val="24"/>
          <w:lang w:val="pt-PT"/>
        </w:rPr>
        <w:t xml:space="preserve">Termo de Compromisso e </w:t>
      </w:r>
      <w:r w:rsidR="00C47325" w:rsidRPr="002C6953">
        <w:rPr>
          <w:rFonts w:ascii="Times New Roman" w:hAnsi="Times New Roman"/>
          <w:sz w:val="24"/>
          <w:szCs w:val="24"/>
          <w:lang w:val="pt-PT"/>
        </w:rPr>
        <w:t>D</w:t>
      </w:r>
      <w:r w:rsidRPr="002C6953">
        <w:rPr>
          <w:rFonts w:ascii="Times New Roman" w:hAnsi="Times New Roman"/>
          <w:sz w:val="24"/>
          <w:szCs w:val="24"/>
          <w:lang w:val="pt-PT"/>
        </w:rPr>
        <w:t xml:space="preserve">ocumento </w:t>
      </w:r>
      <w:r w:rsidR="00C47325" w:rsidRPr="002C6953">
        <w:rPr>
          <w:rFonts w:ascii="Times New Roman" w:hAnsi="Times New Roman"/>
          <w:sz w:val="24"/>
          <w:szCs w:val="24"/>
          <w:lang w:val="pt-PT"/>
        </w:rPr>
        <w:t>Ú</w:t>
      </w:r>
      <w:r w:rsidRPr="002C6953">
        <w:rPr>
          <w:rFonts w:ascii="Times New Roman" w:hAnsi="Times New Roman"/>
          <w:sz w:val="24"/>
          <w:szCs w:val="24"/>
          <w:lang w:val="pt-PT"/>
        </w:rPr>
        <w:t>nico, sendo o valor determinado com referência a preços CIF;</w:t>
      </w:r>
    </w:p>
    <w:p w14:paraId="71AD5AF2" w14:textId="77777777" w:rsidR="0051578F" w:rsidRPr="002C6953" w:rsidRDefault="0051578F" w:rsidP="002C6953">
      <w:pPr>
        <w:pStyle w:val="ListParagraph"/>
        <w:numPr>
          <w:ilvl w:val="0"/>
          <w:numId w:val="9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Direito de utilização de tecnologias patenteadas e de marcas registadas, mediante apresentação da prova de utilização ou de registo, sendo o valor determinado nos termos constantes da respectiva legislação.</w:t>
      </w:r>
    </w:p>
    <w:p w14:paraId="2286E7BB" w14:textId="77777777" w:rsidR="009700D0" w:rsidRPr="002C6953" w:rsidRDefault="0051578F" w:rsidP="002C6953">
      <w:pPr>
        <w:pStyle w:val="ListParagraph"/>
        <w:numPr>
          <w:ilvl w:val="0"/>
          <w:numId w:val="8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registo referido no número anterior deve ser efectuado no prazo de noventa dias, a contar da data efectiva da entrada ou saída de bens ou contratação de direitos.</w:t>
      </w:r>
    </w:p>
    <w:p w14:paraId="2C74C77A" w14:textId="77777777" w:rsidR="0051578F" w:rsidRPr="002C6953" w:rsidRDefault="0051578F" w:rsidP="002C6953">
      <w:pPr>
        <w:pStyle w:val="ListParagraph"/>
        <w:numPr>
          <w:ilvl w:val="0"/>
          <w:numId w:val="8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de registo cambial, o pedido deve ser instruído com os seguintes documentos:</w:t>
      </w:r>
    </w:p>
    <w:p w14:paraId="1715654B" w14:textId="77777777" w:rsidR="0051578F" w:rsidRPr="002C6953" w:rsidRDefault="0051578F" w:rsidP="002C6953">
      <w:pPr>
        <w:pStyle w:val="ListParagraph"/>
        <w:numPr>
          <w:ilvl w:val="0"/>
          <w:numId w:val="9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registo da operação de capitais, quando aplicável; e</w:t>
      </w:r>
    </w:p>
    <w:p w14:paraId="2ADBBD26" w14:textId="77777777" w:rsidR="0051578F" w:rsidRPr="002C6953" w:rsidRDefault="0051578F" w:rsidP="002C6953">
      <w:pPr>
        <w:pStyle w:val="ListParagraph"/>
        <w:numPr>
          <w:ilvl w:val="0"/>
          <w:numId w:val="9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Formulário instituído pelo Banco de Moçambique.</w:t>
      </w:r>
    </w:p>
    <w:p w14:paraId="115E801D" w14:textId="6F4665E6" w:rsidR="0051578F" w:rsidRPr="002C6953" w:rsidRDefault="00D01D1C" w:rsidP="002C6953">
      <w:pPr>
        <w:spacing w:after="0" w:line="360" w:lineRule="auto"/>
        <w:jc w:val="center"/>
        <w:rPr>
          <w:rFonts w:ascii="Times New Roman" w:hAnsi="Times New Roman"/>
          <w:b/>
          <w:sz w:val="24"/>
          <w:szCs w:val="24"/>
          <w:lang w:val="pt-PT"/>
        </w:rPr>
      </w:pPr>
      <w:bookmarkStart w:id="256" w:name="_Toc134801829"/>
      <w:r w:rsidRPr="002C6953">
        <w:rPr>
          <w:rFonts w:ascii="Times New Roman" w:hAnsi="Times New Roman"/>
          <w:b/>
          <w:sz w:val="24"/>
          <w:szCs w:val="24"/>
          <w:lang w:val="pt-PT"/>
        </w:rPr>
        <w:t>A</w:t>
      </w:r>
      <w:r w:rsidR="0051578F" w:rsidRPr="002C6953">
        <w:rPr>
          <w:rFonts w:ascii="Times New Roman" w:hAnsi="Times New Roman"/>
          <w:b/>
          <w:sz w:val="24"/>
          <w:szCs w:val="24"/>
          <w:lang w:val="pt-PT"/>
        </w:rPr>
        <w:t xml:space="preserve">rtigo </w:t>
      </w:r>
      <w:bookmarkEnd w:id="256"/>
      <w:r w:rsidR="009479FE" w:rsidRPr="002C6953">
        <w:rPr>
          <w:rFonts w:ascii="Times New Roman" w:hAnsi="Times New Roman"/>
          <w:b/>
          <w:sz w:val="24"/>
          <w:szCs w:val="24"/>
          <w:lang w:val="pt-PT"/>
        </w:rPr>
        <w:t>69</w:t>
      </w:r>
    </w:p>
    <w:p w14:paraId="7165966C" w14:textId="66C65437" w:rsidR="0051578F" w:rsidRPr="002C6953" w:rsidRDefault="0051578F" w:rsidP="002C6953">
      <w:pPr>
        <w:spacing w:after="0" w:line="360" w:lineRule="auto"/>
        <w:jc w:val="center"/>
        <w:rPr>
          <w:rFonts w:ascii="Times New Roman" w:hAnsi="Times New Roman"/>
          <w:b/>
          <w:sz w:val="24"/>
          <w:szCs w:val="24"/>
          <w:lang w:val="pt-PT"/>
        </w:rPr>
      </w:pPr>
      <w:bookmarkStart w:id="257" w:name="_Toc134801830"/>
      <w:r w:rsidRPr="002C6953">
        <w:rPr>
          <w:rFonts w:ascii="Times New Roman" w:hAnsi="Times New Roman"/>
          <w:b/>
          <w:sz w:val="24"/>
          <w:szCs w:val="24"/>
          <w:lang w:val="pt-PT"/>
        </w:rPr>
        <w:t>Registo de reembolsos</w:t>
      </w:r>
      <w:bookmarkEnd w:id="257"/>
    </w:p>
    <w:p w14:paraId="6148AEC9" w14:textId="77777777" w:rsidR="0051578F" w:rsidRPr="002C6953" w:rsidRDefault="00797459" w:rsidP="002C6953">
      <w:pPr>
        <w:pStyle w:val="ListParagraph"/>
        <w:numPr>
          <w:ilvl w:val="0"/>
          <w:numId w:val="9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pedido de reembolso</w:t>
      </w:r>
      <w:r w:rsidR="0051578F" w:rsidRPr="002C6953">
        <w:rPr>
          <w:rFonts w:ascii="Times New Roman" w:hAnsi="Times New Roman"/>
          <w:sz w:val="24"/>
          <w:szCs w:val="24"/>
          <w:lang w:val="pt-PT"/>
        </w:rPr>
        <w:t xml:space="preserve"> de ou para o exterior associado à</w:t>
      </w:r>
      <w:r w:rsidR="009700D0" w:rsidRPr="002C6953">
        <w:rPr>
          <w:rFonts w:ascii="Times New Roman" w:hAnsi="Times New Roman"/>
          <w:sz w:val="24"/>
          <w:szCs w:val="24"/>
          <w:lang w:val="pt-PT"/>
        </w:rPr>
        <w:t>s</w:t>
      </w:r>
      <w:r w:rsidR="0051578F" w:rsidRPr="002C6953">
        <w:rPr>
          <w:rFonts w:ascii="Times New Roman" w:hAnsi="Times New Roman"/>
          <w:sz w:val="24"/>
          <w:szCs w:val="24"/>
          <w:lang w:val="pt-PT"/>
        </w:rPr>
        <w:t xml:space="preserve"> operações de capitais que envolv</w:t>
      </w:r>
      <w:r w:rsidRPr="002C6953">
        <w:rPr>
          <w:rFonts w:ascii="Times New Roman" w:hAnsi="Times New Roman"/>
          <w:sz w:val="24"/>
          <w:szCs w:val="24"/>
          <w:lang w:val="pt-PT"/>
        </w:rPr>
        <w:t>e</w:t>
      </w:r>
      <w:r w:rsidR="0051578F" w:rsidRPr="002C6953">
        <w:rPr>
          <w:rFonts w:ascii="Times New Roman" w:hAnsi="Times New Roman"/>
          <w:sz w:val="24"/>
          <w:szCs w:val="24"/>
          <w:lang w:val="pt-PT"/>
        </w:rPr>
        <w:t>m amortização do capital (principal)</w:t>
      </w:r>
      <w:r w:rsidRPr="002C6953">
        <w:rPr>
          <w:rFonts w:ascii="Times New Roman" w:hAnsi="Times New Roman"/>
          <w:sz w:val="24"/>
          <w:szCs w:val="24"/>
          <w:lang w:val="pt-PT"/>
        </w:rPr>
        <w:t>, deve ser submetido</w:t>
      </w:r>
      <w:r w:rsidR="0051578F" w:rsidRPr="002C6953">
        <w:rPr>
          <w:rFonts w:ascii="Times New Roman" w:hAnsi="Times New Roman"/>
          <w:sz w:val="24"/>
          <w:szCs w:val="24"/>
          <w:lang w:val="pt-PT"/>
        </w:rPr>
        <w:t xml:space="preserve"> junto do banco intermediário mediante preenchimento de formulário instituído pelo Banco de Moçambique, acompanhado dos</w:t>
      </w:r>
      <w:r w:rsidRPr="002C6953">
        <w:rPr>
          <w:rFonts w:ascii="Times New Roman" w:hAnsi="Times New Roman"/>
          <w:sz w:val="24"/>
          <w:szCs w:val="24"/>
          <w:lang w:val="pt-PT"/>
        </w:rPr>
        <w:t xml:space="preserve"> seguintes documentos</w:t>
      </w:r>
      <w:r w:rsidR="0051578F" w:rsidRPr="002C6953">
        <w:rPr>
          <w:rFonts w:ascii="Times New Roman" w:hAnsi="Times New Roman"/>
          <w:sz w:val="24"/>
          <w:szCs w:val="24"/>
          <w:lang w:val="pt-PT"/>
        </w:rPr>
        <w:t>:</w:t>
      </w:r>
    </w:p>
    <w:p w14:paraId="3C66311B" w14:textId="77777777" w:rsidR="0051578F" w:rsidRPr="002C6953" w:rsidRDefault="00797459" w:rsidP="002C6953">
      <w:pPr>
        <w:pStyle w:val="ListParagraph"/>
        <w:numPr>
          <w:ilvl w:val="0"/>
          <w:numId w:val="9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comprovativo de i</w:t>
      </w:r>
      <w:r w:rsidR="0051578F" w:rsidRPr="002C6953">
        <w:rPr>
          <w:rFonts w:ascii="Times New Roman" w:hAnsi="Times New Roman"/>
          <w:sz w:val="24"/>
          <w:szCs w:val="24"/>
          <w:lang w:val="pt-PT"/>
        </w:rPr>
        <w:t>dentificação dos intervenientes;</w:t>
      </w:r>
    </w:p>
    <w:p w14:paraId="3776BBB7" w14:textId="77777777" w:rsidR="0051578F" w:rsidRPr="002C6953" w:rsidRDefault="0051578F" w:rsidP="002C6953">
      <w:pPr>
        <w:pStyle w:val="ListParagraph"/>
        <w:numPr>
          <w:ilvl w:val="0"/>
          <w:numId w:val="9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registo da autorização, para efeitos de confirmação pelo banco intermediário do desembolso;</w:t>
      </w:r>
    </w:p>
    <w:p w14:paraId="610C2C54" w14:textId="77777777" w:rsidR="0051578F" w:rsidRPr="002C6953" w:rsidRDefault="0051578F" w:rsidP="002C6953">
      <w:pPr>
        <w:pStyle w:val="ListParagraph"/>
        <w:numPr>
          <w:ilvl w:val="0"/>
          <w:numId w:val="9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Plano de amortização ou nota de débito;</w:t>
      </w:r>
    </w:p>
    <w:p w14:paraId="2B0D6BFB" w14:textId="16351BFB" w:rsidR="0051578F" w:rsidRPr="002C6953" w:rsidRDefault="0051578F" w:rsidP="002C6953">
      <w:pPr>
        <w:pStyle w:val="ListParagraph"/>
        <w:numPr>
          <w:ilvl w:val="0"/>
          <w:numId w:val="9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pagamento dos juros e outros encargos decorrentes do crédito tem a natureza de transacção corrente e obedece aos procedimentos previstos no </w:t>
      </w:r>
      <w:r w:rsidRPr="002C6953">
        <w:rPr>
          <w:rFonts w:ascii="Times New Roman" w:hAnsi="Times New Roman"/>
          <w:sz w:val="24"/>
          <w:lang w:val="pt-PT"/>
        </w:rPr>
        <w:t>artigo</w:t>
      </w:r>
      <w:r w:rsidR="00011EC5" w:rsidRPr="002C6953">
        <w:rPr>
          <w:rFonts w:ascii="Times New Roman" w:hAnsi="Times New Roman"/>
          <w:sz w:val="24"/>
          <w:lang w:val="pt-PT"/>
        </w:rPr>
        <w:t xml:space="preserve"> </w:t>
      </w:r>
      <w:r w:rsidR="009479FE" w:rsidRPr="002C6953">
        <w:rPr>
          <w:rFonts w:ascii="Times New Roman" w:hAnsi="Times New Roman"/>
          <w:sz w:val="24"/>
          <w:szCs w:val="24"/>
          <w:lang w:val="pt-PT"/>
        </w:rPr>
        <w:t>59</w:t>
      </w:r>
      <w:r w:rsidRPr="002C6953">
        <w:rPr>
          <w:rFonts w:ascii="Times New Roman" w:hAnsi="Times New Roman"/>
          <w:sz w:val="24"/>
          <w:szCs w:val="24"/>
          <w:lang w:val="pt-PT"/>
        </w:rPr>
        <w:t>.</w:t>
      </w:r>
    </w:p>
    <w:p w14:paraId="3CF45161" w14:textId="77777777" w:rsidR="0051578F" w:rsidRPr="002C6953" w:rsidRDefault="0051578F" w:rsidP="002C6953">
      <w:pPr>
        <w:spacing w:after="0" w:line="360" w:lineRule="auto"/>
        <w:jc w:val="both"/>
        <w:rPr>
          <w:rFonts w:ascii="Times New Roman" w:hAnsi="Times New Roman"/>
          <w:sz w:val="24"/>
          <w:szCs w:val="24"/>
          <w:lang w:val="pt-PT"/>
        </w:rPr>
      </w:pPr>
    </w:p>
    <w:p w14:paraId="03E2BDE0" w14:textId="6E04F146" w:rsidR="0051578F" w:rsidRPr="002C6953" w:rsidRDefault="0051578F" w:rsidP="002C6953">
      <w:pPr>
        <w:spacing w:after="0" w:line="360" w:lineRule="auto"/>
        <w:jc w:val="center"/>
        <w:rPr>
          <w:rFonts w:ascii="Times New Roman" w:hAnsi="Times New Roman"/>
          <w:b/>
          <w:sz w:val="24"/>
          <w:szCs w:val="24"/>
          <w:lang w:val="pt-PT"/>
        </w:rPr>
      </w:pPr>
      <w:bookmarkStart w:id="258" w:name="_Toc134801831"/>
      <w:r w:rsidRPr="002C6953">
        <w:rPr>
          <w:rFonts w:ascii="Times New Roman" w:hAnsi="Times New Roman"/>
          <w:b/>
          <w:sz w:val="24"/>
          <w:szCs w:val="24"/>
          <w:lang w:val="pt-PT"/>
        </w:rPr>
        <w:t xml:space="preserve">Artigo </w:t>
      </w:r>
      <w:bookmarkEnd w:id="258"/>
      <w:r w:rsidR="009479FE" w:rsidRPr="002C6953">
        <w:rPr>
          <w:rFonts w:ascii="Times New Roman" w:hAnsi="Times New Roman"/>
          <w:b/>
          <w:sz w:val="24"/>
          <w:szCs w:val="24"/>
          <w:lang w:val="pt-PT"/>
        </w:rPr>
        <w:t>70</w:t>
      </w:r>
    </w:p>
    <w:p w14:paraId="2C9AE05D" w14:textId="22773EEC" w:rsidR="0051578F" w:rsidRPr="002C6953" w:rsidRDefault="0051578F" w:rsidP="002C6953">
      <w:pPr>
        <w:spacing w:after="0" w:line="360" w:lineRule="auto"/>
        <w:jc w:val="center"/>
        <w:rPr>
          <w:rFonts w:ascii="Times New Roman" w:hAnsi="Times New Roman"/>
          <w:b/>
          <w:sz w:val="24"/>
          <w:szCs w:val="24"/>
          <w:lang w:val="pt-PT"/>
        </w:rPr>
      </w:pPr>
      <w:bookmarkStart w:id="259" w:name="_Toc134801832"/>
      <w:r w:rsidRPr="002C6953">
        <w:rPr>
          <w:rFonts w:ascii="Times New Roman" w:hAnsi="Times New Roman"/>
          <w:b/>
          <w:sz w:val="24"/>
          <w:szCs w:val="24"/>
          <w:lang w:val="pt-PT"/>
        </w:rPr>
        <w:t>Alterações de operações de capitais registadas</w:t>
      </w:r>
      <w:bookmarkEnd w:id="259"/>
    </w:p>
    <w:p w14:paraId="4C9E2D25" w14:textId="6D09D923" w:rsidR="0051578F" w:rsidRPr="002C6953" w:rsidRDefault="0051578F" w:rsidP="002C6953">
      <w:pPr>
        <w:pStyle w:val="ListParagraph"/>
        <w:numPr>
          <w:ilvl w:val="0"/>
          <w:numId w:val="9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Quaisquer alterações sobre os elementos de registo que compõem as operações de capitais já registadas, devem ser subm</w:t>
      </w:r>
      <w:r w:rsidR="000866E5" w:rsidRPr="002C6953">
        <w:rPr>
          <w:rFonts w:ascii="Times New Roman" w:hAnsi="Times New Roman"/>
          <w:sz w:val="24"/>
          <w:szCs w:val="24"/>
          <w:lang w:val="pt-PT"/>
        </w:rPr>
        <w:t>etidas pelo interessado ao</w:t>
      </w:r>
      <w:r w:rsidRPr="002C6953">
        <w:rPr>
          <w:rFonts w:ascii="Times New Roman" w:hAnsi="Times New Roman"/>
          <w:sz w:val="24"/>
          <w:szCs w:val="24"/>
          <w:lang w:val="pt-PT"/>
        </w:rPr>
        <w:t xml:space="preserve"> banco intermediário da operação, que deve</w:t>
      </w:r>
      <w:r w:rsidR="000866E5" w:rsidRPr="002C6953">
        <w:rPr>
          <w:rFonts w:ascii="Times New Roman" w:hAnsi="Times New Roman"/>
          <w:sz w:val="24"/>
          <w:szCs w:val="24"/>
          <w:lang w:val="pt-PT"/>
        </w:rPr>
        <w:t xml:space="preserve">, no prazo de </w:t>
      </w:r>
      <w:r w:rsidR="00F640C6" w:rsidRPr="002C6953">
        <w:rPr>
          <w:rFonts w:ascii="Times New Roman" w:hAnsi="Times New Roman"/>
          <w:sz w:val="24"/>
          <w:szCs w:val="24"/>
          <w:lang w:val="pt-PT"/>
        </w:rPr>
        <w:t>5</w:t>
      </w:r>
      <w:r w:rsidR="000866E5" w:rsidRPr="002C6953">
        <w:rPr>
          <w:rFonts w:ascii="Times New Roman" w:hAnsi="Times New Roman"/>
          <w:sz w:val="24"/>
          <w:szCs w:val="24"/>
          <w:lang w:val="pt-PT"/>
        </w:rPr>
        <w:t xml:space="preserve"> dias,</w:t>
      </w:r>
      <w:r w:rsidRPr="002C6953">
        <w:rPr>
          <w:rFonts w:ascii="Times New Roman" w:hAnsi="Times New Roman"/>
          <w:sz w:val="24"/>
          <w:szCs w:val="24"/>
          <w:lang w:val="pt-PT"/>
        </w:rPr>
        <w:t xml:space="preserve"> </w:t>
      </w:r>
      <w:r w:rsidR="000866E5" w:rsidRPr="002C6953">
        <w:rPr>
          <w:rFonts w:ascii="Times New Roman" w:hAnsi="Times New Roman"/>
          <w:sz w:val="24"/>
          <w:szCs w:val="24"/>
          <w:lang w:val="pt-PT"/>
        </w:rPr>
        <w:t>remeter ao Banco de Moçambique.</w:t>
      </w:r>
    </w:p>
    <w:p w14:paraId="6B36CAB7" w14:textId="77777777" w:rsidR="0051578F" w:rsidRPr="002C6953" w:rsidRDefault="0051578F" w:rsidP="002C6953">
      <w:pPr>
        <w:pStyle w:val="ListParagraph"/>
        <w:numPr>
          <w:ilvl w:val="0"/>
          <w:numId w:val="9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As alterações significativas </w:t>
      </w:r>
      <w:r w:rsidR="00F640C6" w:rsidRPr="002C6953">
        <w:rPr>
          <w:rFonts w:ascii="Times New Roman" w:hAnsi="Times New Roman"/>
          <w:sz w:val="24"/>
          <w:szCs w:val="24"/>
          <w:lang w:val="pt-PT"/>
        </w:rPr>
        <w:t xml:space="preserve">dos termos e condições contratuais </w:t>
      </w:r>
      <w:r w:rsidRPr="002C6953">
        <w:rPr>
          <w:rFonts w:ascii="Times New Roman" w:hAnsi="Times New Roman"/>
          <w:sz w:val="24"/>
          <w:szCs w:val="24"/>
          <w:lang w:val="pt-PT"/>
        </w:rPr>
        <w:t xml:space="preserve">estão sujeitas </w:t>
      </w:r>
      <w:r w:rsidR="000866E5" w:rsidRPr="002C6953">
        <w:rPr>
          <w:rFonts w:ascii="Times New Roman" w:hAnsi="Times New Roman"/>
          <w:sz w:val="24"/>
          <w:szCs w:val="24"/>
          <w:lang w:val="pt-PT"/>
        </w:rPr>
        <w:t>à</w:t>
      </w:r>
      <w:r w:rsidRPr="002C6953">
        <w:rPr>
          <w:rFonts w:ascii="Times New Roman" w:hAnsi="Times New Roman"/>
          <w:sz w:val="24"/>
          <w:szCs w:val="24"/>
          <w:lang w:val="pt-PT"/>
        </w:rPr>
        <w:t xml:space="preserve"> reapreciação e autorização do Banco de Moçambique.</w:t>
      </w:r>
    </w:p>
    <w:p w14:paraId="300BCC5C" w14:textId="77777777" w:rsidR="00F17104" w:rsidRPr="002C6953" w:rsidRDefault="00F640C6" w:rsidP="002C6953">
      <w:pPr>
        <w:pStyle w:val="ListParagraph"/>
        <w:numPr>
          <w:ilvl w:val="0"/>
          <w:numId w:val="9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do número anterior, consideram-se alterações significativas</w:t>
      </w:r>
      <w:r w:rsidR="00F17104" w:rsidRPr="002C6953">
        <w:rPr>
          <w:rFonts w:ascii="Times New Roman" w:hAnsi="Times New Roman"/>
          <w:sz w:val="24"/>
          <w:szCs w:val="24"/>
          <w:lang w:val="pt-PT"/>
        </w:rPr>
        <w:t xml:space="preserve"> a modificação ou acréscimos de elementos contratuais que prevejam condições mais gravosas para o contraente residente, entre outras:</w:t>
      </w:r>
    </w:p>
    <w:p w14:paraId="70B74F44" w14:textId="73B41270" w:rsidR="007130B0" w:rsidRPr="002C6953" w:rsidRDefault="00F17104" w:rsidP="002C6953">
      <w:pPr>
        <w:pStyle w:val="ListParagraph"/>
        <w:numPr>
          <w:ilvl w:val="0"/>
          <w:numId w:val="207"/>
        </w:numPr>
        <w:spacing w:after="0" w:line="360" w:lineRule="auto"/>
        <w:rPr>
          <w:rFonts w:ascii="Times New Roman" w:hAnsi="Times New Roman"/>
          <w:sz w:val="24"/>
          <w:szCs w:val="24"/>
          <w:lang w:val="pt-PT"/>
        </w:rPr>
      </w:pPr>
      <w:r w:rsidRPr="002C6953">
        <w:rPr>
          <w:rFonts w:ascii="Times New Roman" w:hAnsi="Times New Roman"/>
          <w:sz w:val="24"/>
          <w:szCs w:val="24"/>
          <w:lang w:val="pt-PT"/>
        </w:rPr>
        <w:t>A</w:t>
      </w:r>
      <w:r w:rsidR="00F640C6" w:rsidRPr="002C6953">
        <w:rPr>
          <w:rFonts w:ascii="Times New Roman" w:hAnsi="Times New Roman"/>
          <w:sz w:val="24"/>
          <w:szCs w:val="24"/>
          <w:lang w:val="pt-PT"/>
        </w:rPr>
        <w:t xml:space="preserve"> variação da taxa de juro acima de </w:t>
      </w:r>
      <w:r w:rsidR="00317525" w:rsidRPr="002C6953">
        <w:rPr>
          <w:rFonts w:ascii="Times New Roman" w:hAnsi="Times New Roman"/>
          <w:sz w:val="24"/>
          <w:szCs w:val="24"/>
          <w:lang w:val="pt-PT"/>
        </w:rPr>
        <w:t xml:space="preserve">2 </w:t>
      </w:r>
      <w:r w:rsidR="00F640C6" w:rsidRPr="002C6953">
        <w:rPr>
          <w:rFonts w:ascii="Times New Roman" w:hAnsi="Times New Roman"/>
          <w:sz w:val="24"/>
          <w:szCs w:val="24"/>
          <w:lang w:val="pt-PT"/>
        </w:rPr>
        <w:t>pontos percentuais em relaçã</w:t>
      </w:r>
      <w:r w:rsidRPr="002C6953">
        <w:rPr>
          <w:rFonts w:ascii="Times New Roman" w:hAnsi="Times New Roman"/>
          <w:sz w:val="24"/>
          <w:szCs w:val="24"/>
          <w:lang w:val="pt-PT"/>
        </w:rPr>
        <w:t>o à taxa inicialmente prevista</w:t>
      </w:r>
      <w:r w:rsidR="007130B0" w:rsidRPr="002C6953">
        <w:rPr>
          <w:rFonts w:ascii="Times New Roman" w:hAnsi="Times New Roman"/>
          <w:sz w:val="24"/>
          <w:szCs w:val="24"/>
          <w:lang w:val="pt-PT"/>
        </w:rPr>
        <w:t>;</w:t>
      </w:r>
    </w:p>
    <w:p w14:paraId="0BBB34AB" w14:textId="77777777" w:rsidR="00F17104" w:rsidRPr="002C6953" w:rsidRDefault="00F17104" w:rsidP="002C6953">
      <w:pPr>
        <w:pStyle w:val="ListParagraph"/>
        <w:numPr>
          <w:ilvl w:val="0"/>
          <w:numId w:val="207"/>
        </w:numPr>
        <w:spacing w:after="0" w:line="360" w:lineRule="auto"/>
        <w:rPr>
          <w:rFonts w:ascii="Times New Roman" w:hAnsi="Times New Roman"/>
          <w:sz w:val="24"/>
          <w:szCs w:val="24"/>
          <w:lang w:val="pt-PT"/>
        </w:rPr>
      </w:pPr>
      <w:r w:rsidRPr="002C6953">
        <w:rPr>
          <w:rFonts w:ascii="Times New Roman" w:hAnsi="Times New Roman"/>
          <w:sz w:val="24"/>
          <w:szCs w:val="24"/>
          <w:lang w:val="pt-PT"/>
        </w:rPr>
        <w:t>A</w:t>
      </w:r>
      <w:r w:rsidR="00F640C6" w:rsidRPr="002C6953">
        <w:rPr>
          <w:rFonts w:ascii="Times New Roman" w:hAnsi="Times New Roman"/>
          <w:sz w:val="24"/>
          <w:szCs w:val="24"/>
          <w:lang w:val="pt-PT"/>
        </w:rPr>
        <w:t xml:space="preserve"> modificação para um prazo mais curto do que o inicialmente previsto</w:t>
      </w:r>
      <w:r w:rsidRPr="002C6953">
        <w:rPr>
          <w:rFonts w:ascii="Times New Roman" w:hAnsi="Times New Roman"/>
          <w:sz w:val="24"/>
          <w:szCs w:val="24"/>
          <w:lang w:val="pt-PT"/>
        </w:rPr>
        <w:t>;</w:t>
      </w:r>
      <w:r w:rsidR="00317525" w:rsidRPr="002C6953">
        <w:rPr>
          <w:rFonts w:ascii="Times New Roman" w:hAnsi="Times New Roman"/>
          <w:sz w:val="24"/>
          <w:szCs w:val="24"/>
          <w:lang w:val="pt-PT"/>
        </w:rPr>
        <w:t xml:space="preserve"> </w:t>
      </w:r>
      <w:r w:rsidR="00F640C6" w:rsidRPr="002C6953">
        <w:rPr>
          <w:rFonts w:ascii="Times New Roman" w:hAnsi="Times New Roman"/>
          <w:sz w:val="24"/>
          <w:szCs w:val="24"/>
          <w:lang w:val="pt-PT"/>
        </w:rPr>
        <w:t xml:space="preserve"> </w:t>
      </w:r>
    </w:p>
    <w:p w14:paraId="27E046BC" w14:textId="390911B2" w:rsidR="00F17104" w:rsidRPr="002C6953" w:rsidRDefault="00F17104" w:rsidP="002C6953">
      <w:pPr>
        <w:pStyle w:val="ListParagraph"/>
        <w:numPr>
          <w:ilvl w:val="0"/>
          <w:numId w:val="207"/>
        </w:numPr>
        <w:spacing w:after="0" w:line="360" w:lineRule="auto"/>
        <w:rPr>
          <w:rFonts w:ascii="Times New Roman" w:hAnsi="Times New Roman"/>
          <w:sz w:val="24"/>
          <w:szCs w:val="24"/>
          <w:lang w:val="pt-PT"/>
        </w:rPr>
      </w:pPr>
      <w:r w:rsidRPr="002C6953">
        <w:rPr>
          <w:rFonts w:ascii="Times New Roman" w:hAnsi="Times New Roman"/>
          <w:sz w:val="24"/>
          <w:szCs w:val="24"/>
          <w:lang w:val="pt-PT"/>
        </w:rPr>
        <w:t>A</w:t>
      </w:r>
      <w:r w:rsidR="00F640C6" w:rsidRPr="002C6953">
        <w:rPr>
          <w:rFonts w:ascii="Times New Roman" w:hAnsi="Times New Roman"/>
          <w:sz w:val="24"/>
          <w:szCs w:val="24"/>
          <w:lang w:val="pt-PT"/>
        </w:rPr>
        <w:t xml:space="preserve"> incorporação de encargos adicionais.  </w:t>
      </w:r>
    </w:p>
    <w:p w14:paraId="29A2B6EB" w14:textId="77777777" w:rsidR="0051578F" w:rsidRPr="002C6953" w:rsidRDefault="0051578F" w:rsidP="002C6953">
      <w:pPr>
        <w:pStyle w:val="ListParagraph"/>
        <w:numPr>
          <w:ilvl w:val="0"/>
          <w:numId w:val="9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demais alterações são para efeitos de comunicação e registo.</w:t>
      </w:r>
    </w:p>
    <w:p w14:paraId="07BE2860" w14:textId="77777777" w:rsidR="00D01D1C" w:rsidRPr="002C6953" w:rsidRDefault="00D01D1C" w:rsidP="002C6953">
      <w:pPr>
        <w:spacing w:after="0" w:line="360" w:lineRule="auto"/>
        <w:jc w:val="center"/>
        <w:rPr>
          <w:rFonts w:ascii="Times New Roman" w:hAnsi="Times New Roman"/>
          <w:b/>
          <w:sz w:val="24"/>
          <w:szCs w:val="24"/>
          <w:lang w:val="pt-PT"/>
        </w:rPr>
      </w:pPr>
      <w:bookmarkStart w:id="260" w:name="_Toc280544468"/>
      <w:bookmarkStart w:id="261" w:name="_Toc374482589"/>
      <w:bookmarkStart w:id="262" w:name="_Toc134801833"/>
    </w:p>
    <w:p w14:paraId="374A3225" w14:textId="69589E4F" w:rsidR="00507120" w:rsidRPr="002C6953" w:rsidRDefault="0050712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I</w:t>
      </w:r>
      <w:bookmarkEnd w:id="260"/>
      <w:bookmarkEnd w:id="261"/>
      <w:bookmarkEnd w:id="262"/>
      <w:r w:rsidRPr="002C6953">
        <w:rPr>
          <w:rFonts w:ascii="Times New Roman" w:hAnsi="Times New Roman"/>
          <w:b/>
          <w:sz w:val="24"/>
          <w:szCs w:val="24"/>
          <w:lang w:val="pt-PT"/>
        </w:rPr>
        <w:t>V</w:t>
      </w:r>
    </w:p>
    <w:p w14:paraId="347294C0" w14:textId="3BFD8E19" w:rsidR="00507120" w:rsidRPr="002C6953" w:rsidRDefault="00507120" w:rsidP="002C6953">
      <w:pPr>
        <w:spacing w:after="0" w:line="360" w:lineRule="auto"/>
        <w:jc w:val="center"/>
        <w:rPr>
          <w:rFonts w:ascii="Times New Roman" w:hAnsi="Times New Roman"/>
          <w:b/>
          <w:sz w:val="24"/>
          <w:szCs w:val="24"/>
          <w:lang w:val="pt-PT"/>
        </w:rPr>
      </w:pPr>
      <w:bookmarkStart w:id="263" w:name="_Toc280544469"/>
      <w:bookmarkStart w:id="264" w:name="_Toc374482590"/>
      <w:bookmarkStart w:id="265" w:name="_Toc134801834"/>
      <w:r w:rsidRPr="002C6953">
        <w:rPr>
          <w:rFonts w:ascii="Times New Roman" w:hAnsi="Times New Roman"/>
          <w:b/>
          <w:sz w:val="24"/>
          <w:szCs w:val="24"/>
          <w:lang w:val="pt-PT"/>
        </w:rPr>
        <w:t>Investimento</w:t>
      </w:r>
      <w:bookmarkEnd w:id="263"/>
      <w:bookmarkEnd w:id="264"/>
      <w:bookmarkEnd w:id="265"/>
    </w:p>
    <w:p w14:paraId="2AC16564" w14:textId="77777777" w:rsidR="00507120" w:rsidRPr="002C6953" w:rsidRDefault="00507120" w:rsidP="002C6953">
      <w:pPr>
        <w:spacing w:after="0" w:line="360" w:lineRule="auto"/>
        <w:jc w:val="center"/>
        <w:rPr>
          <w:rFonts w:ascii="Times New Roman" w:hAnsi="Times New Roman"/>
          <w:b/>
          <w:sz w:val="24"/>
          <w:szCs w:val="24"/>
          <w:lang w:val="pt-PT"/>
        </w:rPr>
      </w:pPr>
    </w:p>
    <w:p w14:paraId="585B666C" w14:textId="5E1C04B8" w:rsidR="00507120" w:rsidRPr="002C6953" w:rsidRDefault="00507120" w:rsidP="002C6953">
      <w:pPr>
        <w:spacing w:after="0" w:line="360" w:lineRule="auto"/>
        <w:jc w:val="center"/>
        <w:rPr>
          <w:rFonts w:ascii="Times New Roman" w:hAnsi="Times New Roman"/>
          <w:b/>
          <w:sz w:val="24"/>
          <w:szCs w:val="24"/>
          <w:lang w:val="pt-PT"/>
        </w:rPr>
      </w:pPr>
      <w:bookmarkStart w:id="266" w:name="_Toc134801835"/>
      <w:r w:rsidRPr="002C6953">
        <w:rPr>
          <w:rFonts w:ascii="Times New Roman" w:hAnsi="Times New Roman"/>
          <w:b/>
          <w:sz w:val="24"/>
          <w:szCs w:val="24"/>
          <w:lang w:val="pt-PT"/>
        </w:rPr>
        <w:t>Divisão I</w:t>
      </w:r>
      <w:bookmarkEnd w:id="266"/>
    </w:p>
    <w:p w14:paraId="457526CF" w14:textId="5D5CEAEF" w:rsidR="00507120" w:rsidRPr="002C6953" w:rsidRDefault="00507120" w:rsidP="002C6953">
      <w:pPr>
        <w:spacing w:after="0" w:line="360" w:lineRule="auto"/>
        <w:jc w:val="center"/>
        <w:rPr>
          <w:rFonts w:ascii="Times New Roman" w:hAnsi="Times New Roman"/>
          <w:b/>
          <w:sz w:val="24"/>
          <w:szCs w:val="24"/>
          <w:lang w:val="pt-PT"/>
        </w:rPr>
      </w:pPr>
      <w:bookmarkStart w:id="267" w:name="_Toc134801836"/>
      <w:r w:rsidRPr="002C6953">
        <w:rPr>
          <w:rFonts w:ascii="Times New Roman" w:hAnsi="Times New Roman"/>
          <w:b/>
          <w:sz w:val="24"/>
          <w:szCs w:val="24"/>
          <w:lang w:val="pt-PT"/>
        </w:rPr>
        <w:t>Investimento em Moçambique</w:t>
      </w:r>
      <w:bookmarkEnd w:id="267"/>
    </w:p>
    <w:p w14:paraId="3A5EAA6B" w14:textId="77777777" w:rsidR="00507120" w:rsidRPr="002C6953" w:rsidRDefault="00507120" w:rsidP="002C6953">
      <w:pPr>
        <w:spacing w:after="0" w:line="360" w:lineRule="auto"/>
        <w:jc w:val="center"/>
        <w:rPr>
          <w:rFonts w:ascii="Times New Roman" w:hAnsi="Times New Roman"/>
          <w:b/>
          <w:sz w:val="24"/>
          <w:szCs w:val="24"/>
          <w:lang w:val="pt-PT"/>
        </w:rPr>
      </w:pPr>
    </w:p>
    <w:p w14:paraId="5CBC8ED4" w14:textId="1415A640" w:rsidR="00507120" w:rsidRPr="002C6953" w:rsidRDefault="00507120" w:rsidP="002C6953">
      <w:pPr>
        <w:spacing w:after="0" w:line="360" w:lineRule="auto"/>
        <w:jc w:val="center"/>
        <w:rPr>
          <w:rFonts w:ascii="Times New Roman" w:hAnsi="Times New Roman"/>
          <w:b/>
          <w:sz w:val="24"/>
          <w:szCs w:val="24"/>
          <w:lang w:val="pt-PT"/>
        </w:rPr>
      </w:pPr>
      <w:bookmarkStart w:id="268" w:name="_Toc134801837"/>
      <w:r w:rsidRPr="002C6953">
        <w:rPr>
          <w:rFonts w:ascii="Times New Roman" w:hAnsi="Times New Roman"/>
          <w:b/>
          <w:sz w:val="24"/>
          <w:szCs w:val="24"/>
          <w:lang w:val="pt-PT"/>
        </w:rPr>
        <w:t xml:space="preserve">Artigo </w:t>
      </w:r>
      <w:bookmarkEnd w:id="268"/>
      <w:r w:rsidR="009479FE" w:rsidRPr="002C6953">
        <w:rPr>
          <w:rFonts w:ascii="Times New Roman" w:hAnsi="Times New Roman"/>
          <w:b/>
          <w:sz w:val="24"/>
          <w:szCs w:val="24"/>
          <w:lang w:val="pt-PT"/>
        </w:rPr>
        <w:t>71</w:t>
      </w:r>
    </w:p>
    <w:p w14:paraId="48C0518D" w14:textId="72B6C8EA" w:rsidR="00507120" w:rsidRPr="002C6953" w:rsidRDefault="00507120" w:rsidP="002C6953">
      <w:pPr>
        <w:spacing w:after="0" w:line="360" w:lineRule="auto"/>
        <w:jc w:val="center"/>
        <w:rPr>
          <w:rFonts w:ascii="Times New Roman" w:hAnsi="Times New Roman"/>
          <w:b/>
          <w:sz w:val="24"/>
          <w:szCs w:val="24"/>
          <w:lang w:val="pt-PT"/>
        </w:rPr>
      </w:pPr>
      <w:bookmarkStart w:id="269" w:name="_Toc134801838"/>
      <w:r w:rsidRPr="002C6953">
        <w:rPr>
          <w:rFonts w:ascii="Times New Roman" w:hAnsi="Times New Roman"/>
          <w:b/>
          <w:sz w:val="24"/>
          <w:szCs w:val="24"/>
          <w:lang w:val="pt-PT"/>
        </w:rPr>
        <w:t>Investimento em Moçambique por entidades não residentes</w:t>
      </w:r>
      <w:bookmarkEnd w:id="269"/>
    </w:p>
    <w:p w14:paraId="150575B4" w14:textId="77777777" w:rsidR="00507120" w:rsidRPr="002C6953" w:rsidRDefault="00507120" w:rsidP="002C6953">
      <w:pPr>
        <w:pStyle w:val="ListParagraph"/>
        <w:numPr>
          <w:ilvl w:val="0"/>
          <w:numId w:val="9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investimento em Moçambique é efectuado, em função da especificidade, com os seguintes elementos:</w:t>
      </w:r>
    </w:p>
    <w:p w14:paraId="0D8127F3" w14:textId="77777777" w:rsidR="00507120" w:rsidRPr="002C6953" w:rsidRDefault="00507120" w:rsidP="002C6953">
      <w:pPr>
        <w:pStyle w:val="ListParagraph"/>
        <w:numPr>
          <w:ilvl w:val="0"/>
          <w:numId w:val="96"/>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Investimento directo:</w:t>
      </w:r>
    </w:p>
    <w:p w14:paraId="2EE6598A" w14:textId="32C9118E" w:rsidR="00507120" w:rsidRPr="002C6953" w:rsidRDefault="00507120" w:rsidP="002C6953">
      <w:pPr>
        <w:pStyle w:val="ListParagraph"/>
        <w:numPr>
          <w:ilvl w:val="0"/>
          <w:numId w:val="9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do investidor;</w:t>
      </w:r>
    </w:p>
    <w:p w14:paraId="5605C8D1" w14:textId="2023F651" w:rsidR="00507120" w:rsidRPr="002C6953" w:rsidRDefault="00507120" w:rsidP="002C6953">
      <w:pPr>
        <w:pStyle w:val="ListParagraph"/>
        <w:numPr>
          <w:ilvl w:val="0"/>
          <w:numId w:val="9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Certidão de registo provisório ou definitivo da entidade residente;</w:t>
      </w:r>
    </w:p>
    <w:p w14:paraId="36F5D0EB" w14:textId="77777777" w:rsidR="00507120" w:rsidRPr="002C6953" w:rsidRDefault="00507120" w:rsidP="002C6953">
      <w:pPr>
        <w:pStyle w:val="ListParagraph"/>
        <w:numPr>
          <w:ilvl w:val="0"/>
          <w:numId w:val="9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Número Único de Identificação Tributária (NUIT) da entidade residente;</w:t>
      </w:r>
    </w:p>
    <w:p w14:paraId="0F5C9CCB" w14:textId="77777777" w:rsidR="00507120" w:rsidRPr="002C6953" w:rsidRDefault="00507120" w:rsidP="002C6953">
      <w:pPr>
        <w:pStyle w:val="ListParagraph"/>
        <w:numPr>
          <w:ilvl w:val="0"/>
          <w:numId w:val="9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Livro de registo de acções</w:t>
      </w:r>
      <w:r w:rsidR="008B7671" w:rsidRPr="002C6953">
        <w:rPr>
          <w:rFonts w:ascii="Times New Roman" w:hAnsi="Times New Roman"/>
          <w:sz w:val="24"/>
          <w:szCs w:val="24"/>
          <w:lang w:val="pt-PT"/>
        </w:rPr>
        <w:t xml:space="preserve"> da entidade residente</w:t>
      </w:r>
      <w:r w:rsidRPr="002C6953">
        <w:rPr>
          <w:rFonts w:ascii="Times New Roman" w:hAnsi="Times New Roman"/>
          <w:sz w:val="24"/>
          <w:szCs w:val="24"/>
          <w:lang w:val="pt-PT"/>
        </w:rPr>
        <w:t>, no caso de sociedades anónimas.</w:t>
      </w:r>
    </w:p>
    <w:p w14:paraId="6EF7CDEB" w14:textId="77777777" w:rsidR="00507120" w:rsidRPr="002C6953" w:rsidRDefault="00507120" w:rsidP="002C6953">
      <w:pPr>
        <w:pStyle w:val="ListParagraph"/>
        <w:numPr>
          <w:ilvl w:val="0"/>
          <w:numId w:val="96"/>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 xml:space="preserve">Reinvestimento de lucros: </w:t>
      </w:r>
    </w:p>
    <w:p w14:paraId="33A396B9" w14:textId="384E3D80" w:rsidR="00370C93" w:rsidRPr="002C6953" w:rsidRDefault="00507120" w:rsidP="002C6953">
      <w:pPr>
        <w:pStyle w:val="ListParagraph"/>
        <w:numPr>
          <w:ilvl w:val="0"/>
          <w:numId w:val="9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das partes;</w:t>
      </w:r>
    </w:p>
    <w:p w14:paraId="25DA15D8" w14:textId="623AC377" w:rsidR="00370C93" w:rsidRPr="002C6953" w:rsidRDefault="007130B0" w:rsidP="002C6953">
      <w:pPr>
        <w:pStyle w:val="ListParagraph"/>
        <w:numPr>
          <w:ilvl w:val="0"/>
          <w:numId w:val="9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registo da autorização cambial</w:t>
      </w:r>
      <w:r w:rsidR="00507120" w:rsidRPr="002C6953">
        <w:rPr>
          <w:rFonts w:ascii="Times New Roman" w:hAnsi="Times New Roman"/>
          <w:sz w:val="24"/>
          <w:szCs w:val="24"/>
          <w:lang w:val="pt-PT"/>
        </w:rPr>
        <w:t>;</w:t>
      </w:r>
    </w:p>
    <w:p w14:paraId="3A84C2C1" w14:textId="77777777" w:rsidR="00370C93" w:rsidRPr="002C6953" w:rsidRDefault="00507120" w:rsidP="002C6953">
      <w:pPr>
        <w:pStyle w:val="ListParagraph"/>
        <w:numPr>
          <w:ilvl w:val="0"/>
          <w:numId w:val="9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Demonstrações financeiras auditadas do exercício ou exercícios a que os lucros dizem respeito;</w:t>
      </w:r>
    </w:p>
    <w:p w14:paraId="1230444D" w14:textId="77777777" w:rsidR="00507120" w:rsidRPr="002C6953" w:rsidRDefault="00507120" w:rsidP="002C6953">
      <w:pPr>
        <w:pStyle w:val="ListParagraph"/>
        <w:numPr>
          <w:ilvl w:val="0"/>
          <w:numId w:val="9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Deliberação da assembleia geral que aprova a aplicação dos lucros no reinvestimento sob forma de aumento de capital social;</w:t>
      </w:r>
    </w:p>
    <w:p w14:paraId="60B8FDCF" w14:textId="77777777" w:rsidR="00507120" w:rsidRPr="002C6953" w:rsidRDefault="00507120" w:rsidP="002C6953">
      <w:pPr>
        <w:pStyle w:val="ListParagraph"/>
        <w:numPr>
          <w:ilvl w:val="0"/>
          <w:numId w:val="96"/>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Conversão de dívida:</w:t>
      </w:r>
    </w:p>
    <w:p w14:paraId="33EDE51D" w14:textId="549DC59E" w:rsidR="00507120" w:rsidRPr="002C6953" w:rsidRDefault="00507120" w:rsidP="002C6953">
      <w:pPr>
        <w:pStyle w:val="ListParagraph"/>
        <w:numPr>
          <w:ilvl w:val="0"/>
          <w:numId w:val="9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das partes;</w:t>
      </w:r>
    </w:p>
    <w:p w14:paraId="7C985450" w14:textId="21133C82" w:rsidR="007130B0" w:rsidRPr="002C6953" w:rsidRDefault="007130B0" w:rsidP="002C6953">
      <w:pPr>
        <w:pStyle w:val="ListParagraph"/>
        <w:numPr>
          <w:ilvl w:val="0"/>
          <w:numId w:val="9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registo da autorização cambial;</w:t>
      </w:r>
    </w:p>
    <w:p w14:paraId="3C647C4E" w14:textId="7642D2A7" w:rsidR="00507120" w:rsidRPr="002C6953" w:rsidRDefault="00507120" w:rsidP="002C6953">
      <w:pPr>
        <w:pStyle w:val="ListParagraph"/>
        <w:numPr>
          <w:ilvl w:val="0"/>
          <w:numId w:val="9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Deliberação da assembleia geral que autoriza o aumento de capital social por via de conversão de dívida;</w:t>
      </w:r>
    </w:p>
    <w:p w14:paraId="76018277" w14:textId="77777777" w:rsidR="00507120" w:rsidRPr="002C6953" w:rsidRDefault="00507120" w:rsidP="002C6953">
      <w:pPr>
        <w:pStyle w:val="ListParagraph"/>
        <w:numPr>
          <w:ilvl w:val="0"/>
          <w:numId w:val="9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Acordo de conversão de dívida em capital social, indicando se na totalidade ou em parte e, sendo este último caso, a proporção a converter;</w:t>
      </w:r>
    </w:p>
    <w:p w14:paraId="4B2EE609" w14:textId="77777777" w:rsidR="00507120" w:rsidRPr="002C6953" w:rsidRDefault="00507120" w:rsidP="002C6953">
      <w:pPr>
        <w:pStyle w:val="ListParagraph"/>
        <w:numPr>
          <w:ilvl w:val="0"/>
          <w:numId w:val="96"/>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Investimento imobiliário:</w:t>
      </w:r>
    </w:p>
    <w:p w14:paraId="613BCD05" w14:textId="3D951669" w:rsidR="00507120" w:rsidRPr="002C6953" w:rsidRDefault="00507120" w:rsidP="002C6953">
      <w:pPr>
        <w:pStyle w:val="ListParagraph"/>
        <w:numPr>
          <w:ilvl w:val="0"/>
          <w:numId w:val="10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das partes;</w:t>
      </w:r>
    </w:p>
    <w:p w14:paraId="4E352C48" w14:textId="77777777" w:rsidR="00507120" w:rsidRPr="002C6953" w:rsidRDefault="00507120" w:rsidP="002C6953">
      <w:pPr>
        <w:pStyle w:val="ListParagraph"/>
        <w:numPr>
          <w:ilvl w:val="0"/>
          <w:numId w:val="10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 promessa de compra e venda contendo os termos e condições em que se pretende realizar o negócio;</w:t>
      </w:r>
    </w:p>
    <w:p w14:paraId="68F09C79" w14:textId="77777777" w:rsidR="00507120" w:rsidRPr="002C6953" w:rsidRDefault="00507120" w:rsidP="002C6953">
      <w:pPr>
        <w:pStyle w:val="ListParagraph"/>
        <w:numPr>
          <w:ilvl w:val="0"/>
          <w:numId w:val="10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registo do imóvel, devidamente autenticado, ou licença de construção no caso de projecto imobiliário.</w:t>
      </w:r>
    </w:p>
    <w:p w14:paraId="71AFB162" w14:textId="77777777" w:rsidR="00507120" w:rsidRPr="002C6953" w:rsidRDefault="00507120" w:rsidP="002C6953">
      <w:pPr>
        <w:pStyle w:val="ListParagraph"/>
        <w:numPr>
          <w:ilvl w:val="0"/>
          <w:numId w:val="96"/>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Participaçã</w:t>
      </w:r>
      <w:r w:rsidR="00D745C8" w:rsidRPr="002C6953">
        <w:rPr>
          <w:rFonts w:ascii="Times New Roman" w:hAnsi="Times New Roman"/>
          <w:b/>
          <w:sz w:val="24"/>
          <w:szCs w:val="24"/>
          <w:lang w:val="pt-PT"/>
        </w:rPr>
        <w:t>o em organismos de investimento colectivo</w:t>
      </w:r>
      <w:r w:rsidRPr="002C6953">
        <w:rPr>
          <w:rFonts w:ascii="Times New Roman" w:hAnsi="Times New Roman"/>
          <w:b/>
          <w:sz w:val="24"/>
          <w:szCs w:val="24"/>
          <w:lang w:val="pt-PT"/>
        </w:rPr>
        <w:t>:</w:t>
      </w:r>
    </w:p>
    <w:p w14:paraId="7C34FE39" w14:textId="77777777" w:rsidR="00507120" w:rsidRPr="002C6953" w:rsidRDefault="00D745C8" w:rsidP="002C6953">
      <w:pPr>
        <w:pStyle w:val="ListParagraph"/>
        <w:numPr>
          <w:ilvl w:val="0"/>
          <w:numId w:val="10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comprovativo</w:t>
      </w:r>
      <w:r w:rsidR="00507120" w:rsidRPr="002C6953">
        <w:rPr>
          <w:rFonts w:ascii="Times New Roman" w:hAnsi="Times New Roman"/>
          <w:sz w:val="24"/>
          <w:szCs w:val="24"/>
          <w:lang w:val="pt-PT"/>
        </w:rPr>
        <w:t xml:space="preserve"> de identificação dos intervenientes;</w:t>
      </w:r>
    </w:p>
    <w:p w14:paraId="4D04BC5B" w14:textId="77777777" w:rsidR="00507120" w:rsidRPr="002C6953" w:rsidRDefault="00507120" w:rsidP="002C6953">
      <w:pPr>
        <w:pStyle w:val="ListParagraph"/>
        <w:numPr>
          <w:ilvl w:val="0"/>
          <w:numId w:val="10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do contrato de investimento.</w:t>
      </w:r>
    </w:p>
    <w:p w14:paraId="49BAC321" w14:textId="77777777" w:rsidR="00507120" w:rsidRPr="002C6953" w:rsidRDefault="00507120" w:rsidP="002C6953">
      <w:pPr>
        <w:pStyle w:val="ListParagraph"/>
        <w:numPr>
          <w:ilvl w:val="0"/>
          <w:numId w:val="96"/>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Títulos e outros instrumentos transaccionados no mercado de capi</w:t>
      </w:r>
      <w:r w:rsidR="00D745C8" w:rsidRPr="002C6953">
        <w:rPr>
          <w:rFonts w:ascii="Times New Roman" w:hAnsi="Times New Roman"/>
          <w:b/>
          <w:sz w:val="24"/>
          <w:szCs w:val="24"/>
          <w:lang w:val="pt-PT"/>
        </w:rPr>
        <w:t>tais fora de bolsa</w:t>
      </w:r>
      <w:r w:rsidRPr="002C6953">
        <w:rPr>
          <w:rFonts w:ascii="Times New Roman" w:hAnsi="Times New Roman"/>
          <w:b/>
          <w:sz w:val="24"/>
          <w:szCs w:val="24"/>
          <w:lang w:val="pt-PT"/>
        </w:rPr>
        <w:t>, através de intermediários financeiros autorizados a operar em Moçambique:</w:t>
      </w:r>
    </w:p>
    <w:p w14:paraId="1CDC9B30" w14:textId="5DFF2076" w:rsidR="00507120" w:rsidRPr="002C6953" w:rsidRDefault="00D745C8" w:rsidP="002C6953">
      <w:pPr>
        <w:pStyle w:val="ListParagraph"/>
        <w:numPr>
          <w:ilvl w:val="0"/>
          <w:numId w:val="10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 </w:t>
      </w:r>
      <w:r w:rsidR="00507120" w:rsidRPr="002C6953">
        <w:rPr>
          <w:rFonts w:ascii="Times New Roman" w:hAnsi="Times New Roman"/>
          <w:sz w:val="24"/>
          <w:szCs w:val="24"/>
          <w:lang w:val="pt-PT"/>
        </w:rPr>
        <w:t>de identificação das partes;</w:t>
      </w:r>
    </w:p>
    <w:p w14:paraId="1364B87B" w14:textId="77777777" w:rsidR="00507120" w:rsidRPr="002C6953" w:rsidRDefault="00507120" w:rsidP="002C6953">
      <w:pPr>
        <w:pStyle w:val="ListParagraph"/>
        <w:numPr>
          <w:ilvl w:val="0"/>
          <w:numId w:val="10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do contrato de investimento.</w:t>
      </w:r>
    </w:p>
    <w:p w14:paraId="1A061510" w14:textId="77777777" w:rsidR="00507120" w:rsidRPr="002C6953" w:rsidRDefault="00507120" w:rsidP="002C6953">
      <w:pPr>
        <w:pStyle w:val="ListParagraph"/>
        <w:numPr>
          <w:ilvl w:val="0"/>
          <w:numId w:val="96"/>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Investimento através de suprimento ou crédito de empresa relacionada:</w:t>
      </w:r>
    </w:p>
    <w:p w14:paraId="7662BA23" w14:textId="027BB5ED" w:rsidR="00507120" w:rsidRPr="002C6953" w:rsidRDefault="00D745C8" w:rsidP="002C6953">
      <w:pPr>
        <w:pStyle w:val="ListParagraph"/>
        <w:numPr>
          <w:ilvl w:val="0"/>
          <w:numId w:val="10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 </w:t>
      </w:r>
      <w:r w:rsidR="004B0998" w:rsidRPr="002C6953">
        <w:rPr>
          <w:rFonts w:ascii="Times New Roman" w:hAnsi="Times New Roman"/>
          <w:sz w:val="24"/>
          <w:szCs w:val="24"/>
          <w:lang w:val="pt-PT"/>
        </w:rPr>
        <w:t>de</w:t>
      </w:r>
      <w:r w:rsidR="00507120" w:rsidRPr="002C6953">
        <w:rPr>
          <w:rFonts w:ascii="Times New Roman" w:hAnsi="Times New Roman"/>
          <w:sz w:val="24"/>
          <w:szCs w:val="24"/>
          <w:lang w:val="pt-PT"/>
        </w:rPr>
        <w:t xml:space="preserve"> identificação das partes;</w:t>
      </w:r>
    </w:p>
    <w:p w14:paraId="448BBAD0" w14:textId="77777777" w:rsidR="00507120" w:rsidRPr="002C6953" w:rsidRDefault="00507120" w:rsidP="002C6953">
      <w:pPr>
        <w:pStyle w:val="ListParagraph"/>
        <w:numPr>
          <w:ilvl w:val="0"/>
          <w:numId w:val="10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Demonstrações financeiras dos últimos dois exercícios económicos da entidade residente; </w:t>
      </w:r>
    </w:p>
    <w:p w14:paraId="3F8A9F32" w14:textId="2857C798" w:rsidR="00507120" w:rsidRPr="002C6953" w:rsidRDefault="00507120" w:rsidP="002C6953">
      <w:pPr>
        <w:pStyle w:val="ListParagraph"/>
        <w:numPr>
          <w:ilvl w:val="0"/>
          <w:numId w:val="10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Comprovativo da fonte de recursos para o reembolso do crédito, aplicável para entidades constituídas num período inferior a </w:t>
      </w:r>
      <w:r w:rsidR="009479FE" w:rsidRPr="002C6953">
        <w:rPr>
          <w:rFonts w:ascii="Times New Roman" w:hAnsi="Times New Roman"/>
          <w:sz w:val="24"/>
          <w:szCs w:val="24"/>
          <w:lang w:val="pt-PT"/>
        </w:rPr>
        <w:t xml:space="preserve">2 </w:t>
      </w:r>
      <w:r w:rsidRPr="002C6953">
        <w:rPr>
          <w:rFonts w:ascii="Times New Roman" w:hAnsi="Times New Roman"/>
          <w:sz w:val="24"/>
          <w:szCs w:val="24"/>
          <w:lang w:val="pt-PT"/>
        </w:rPr>
        <w:t>anos;</w:t>
      </w:r>
    </w:p>
    <w:p w14:paraId="440A0EA4" w14:textId="77777777" w:rsidR="00507120" w:rsidRPr="002C6953" w:rsidRDefault="00507120" w:rsidP="002C6953">
      <w:pPr>
        <w:pStyle w:val="ListParagraph"/>
        <w:numPr>
          <w:ilvl w:val="0"/>
          <w:numId w:val="10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da relação inter-empresarial, indicando, nomeadamente, a participação social ou a pertença ao mesmo grupo de empresas;</w:t>
      </w:r>
    </w:p>
    <w:p w14:paraId="50E07C60" w14:textId="77777777" w:rsidR="00507120" w:rsidRPr="002C6953" w:rsidRDefault="00507120" w:rsidP="002C6953">
      <w:pPr>
        <w:pStyle w:val="ListParagraph"/>
        <w:numPr>
          <w:ilvl w:val="0"/>
          <w:numId w:val="10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Deliberação da assembleia geral ou de outro órgão social competente</w:t>
      </w:r>
      <w:r w:rsidR="003076E8" w:rsidRPr="002C6953">
        <w:rPr>
          <w:rFonts w:ascii="Times New Roman" w:hAnsi="Times New Roman"/>
          <w:sz w:val="24"/>
          <w:szCs w:val="24"/>
          <w:lang w:val="pt-PT"/>
        </w:rPr>
        <w:t xml:space="preserve"> que</w:t>
      </w:r>
      <w:r w:rsidRPr="002C6953">
        <w:rPr>
          <w:rFonts w:ascii="Times New Roman" w:hAnsi="Times New Roman"/>
          <w:sz w:val="24"/>
          <w:szCs w:val="24"/>
          <w:lang w:val="pt-PT"/>
        </w:rPr>
        <w:t xml:space="preserve"> autoriza a contratação da dívida;</w:t>
      </w:r>
    </w:p>
    <w:p w14:paraId="4F103DB3" w14:textId="1A6F7612" w:rsidR="00507120" w:rsidRPr="002C6953" w:rsidRDefault="00507120" w:rsidP="002C6953">
      <w:pPr>
        <w:pStyle w:val="ListParagraph"/>
        <w:numPr>
          <w:ilvl w:val="0"/>
          <w:numId w:val="10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Proposta do </w:t>
      </w:r>
      <w:r w:rsidR="007956FC" w:rsidRPr="002C6953">
        <w:rPr>
          <w:rFonts w:ascii="Times New Roman" w:hAnsi="Times New Roman"/>
          <w:sz w:val="24"/>
          <w:szCs w:val="24"/>
          <w:lang w:val="pt-PT"/>
        </w:rPr>
        <w:t xml:space="preserve">contrato </w:t>
      </w:r>
      <w:r w:rsidRPr="002C6953">
        <w:rPr>
          <w:rFonts w:ascii="Times New Roman" w:hAnsi="Times New Roman"/>
          <w:sz w:val="24"/>
          <w:szCs w:val="24"/>
          <w:lang w:val="pt-PT"/>
        </w:rPr>
        <w:t>de financiamento.</w:t>
      </w:r>
    </w:p>
    <w:p w14:paraId="3D1BD92A" w14:textId="77777777" w:rsidR="00507120" w:rsidRPr="002C6953" w:rsidRDefault="00507120" w:rsidP="002C6953">
      <w:pPr>
        <w:pStyle w:val="ListParagraph"/>
        <w:numPr>
          <w:ilvl w:val="0"/>
          <w:numId w:val="96"/>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Prestações suplementares ou acessórias:</w:t>
      </w:r>
    </w:p>
    <w:p w14:paraId="3850915E" w14:textId="73BA048E" w:rsidR="00507120" w:rsidRPr="002C6953" w:rsidRDefault="003076E8" w:rsidP="002C6953">
      <w:pPr>
        <w:pStyle w:val="ListParagraph"/>
        <w:numPr>
          <w:ilvl w:val="0"/>
          <w:numId w:val="10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 </w:t>
      </w:r>
      <w:r w:rsidR="00507120" w:rsidRPr="002C6953">
        <w:rPr>
          <w:rFonts w:ascii="Times New Roman" w:hAnsi="Times New Roman"/>
          <w:sz w:val="24"/>
          <w:szCs w:val="24"/>
          <w:lang w:val="pt-PT"/>
        </w:rPr>
        <w:t>de identificação das partes;</w:t>
      </w:r>
    </w:p>
    <w:p w14:paraId="05E5A1F0" w14:textId="77777777" w:rsidR="00507120" w:rsidRPr="002C6953" w:rsidRDefault="00507120" w:rsidP="002C6953">
      <w:pPr>
        <w:pStyle w:val="ListParagraph"/>
        <w:numPr>
          <w:ilvl w:val="0"/>
          <w:numId w:val="10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Deliberação da assembleia geral ou de outro órgão social competente</w:t>
      </w:r>
      <w:r w:rsidR="003076E8" w:rsidRPr="002C6953">
        <w:rPr>
          <w:rFonts w:ascii="Times New Roman" w:hAnsi="Times New Roman"/>
          <w:sz w:val="24"/>
          <w:szCs w:val="24"/>
          <w:lang w:val="pt-PT"/>
        </w:rPr>
        <w:t xml:space="preserve"> que autoriza</w:t>
      </w:r>
      <w:r w:rsidRPr="002C6953">
        <w:rPr>
          <w:rFonts w:ascii="Times New Roman" w:hAnsi="Times New Roman"/>
          <w:sz w:val="24"/>
          <w:szCs w:val="24"/>
          <w:lang w:val="pt-PT"/>
        </w:rPr>
        <w:t xml:space="preserve"> a operação;</w:t>
      </w:r>
    </w:p>
    <w:p w14:paraId="55821F0C" w14:textId="578BED33" w:rsidR="00507120" w:rsidRPr="002C6953" w:rsidRDefault="007956FC" w:rsidP="002C6953">
      <w:pPr>
        <w:pStyle w:val="ListParagraph"/>
        <w:numPr>
          <w:ilvl w:val="0"/>
          <w:numId w:val="10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Contrato de </w:t>
      </w:r>
      <w:r w:rsidR="007C651F" w:rsidRPr="002C6953">
        <w:rPr>
          <w:rFonts w:ascii="Times New Roman" w:hAnsi="Times New Roman"/>
          <w:sz w:val="24"/>
          <w:szCs w:val="24"/>
          <w:lang w:val="pt-PT"/>
        </w:rPr>
        <w:t>s</w:t>
      </w:r>
      <w:r w:rsidRPr="002C6953">
        <w:rPr>
          <w:rFonts w:ascii="Times New Roman" w:hAnsi="Times New Roman"/>
          <w:sz w:val="24"/>
          <w:szCs w:val="24"/>
          <w:lang w:val="pt-PT"/>
        </w:rPr>
        <w:t xml:space="preserve">ociedade ou estatutos </w:t>
      </w:r>
      <w:r w:rsidR="00507120" w:rsidRPr="002C6953">
        <w:rPr>
          <w:rFonts w:ascii="Times New Roman" w:hAnsi="Times New Roman"/>
          <w:sz w:val="24"/>
          <w:szCs w:val="24"/>
          <w:lang w:val="pt-PT"/>
        </w:rPr>
        <w:t>publicados</w:t>
      </w:r>
      <w:r w:rsidRPr="002C6953">
        <w:rPr>
          <w:rFonts w:ascii="Times New Roman" w:hAnsi="Times New Roman"/>
          <w:sz w:val="24"/>
          <w:szCs w:val="24"/>
          <w:lang w:val="pt-PT"/>
        </w:rPr>
        <w:t xml:space="preserve"> nos termos da legislação aplicável</w:t>
      </w:r>
      <w:r w:rsidR="00507120" w:rsidRPr="002C6953">
        <w:rPr>
          <w:rFonts w:ascii="Times New Roman" w:hAnsi="Times New Roman"/>
          <w:sz w:val="24"/>
          <w:szCs w:val="24"/>
          <w:lang w:val="pt-PT"/>
        </w:rPr>
        <w:t>, para o caso de prestações suplementares;</w:t>
      </w:r>
    </w:p>
    <w:p w14:paraId="7BEDE54C" w14:textId="751B299E" w:rsidR="00507120" w:rsidRPr="002C6953" w:rsidRDefault="00507120" w:rsidP="002C6953">
      <w:pPr>
        <w:pStyle w:val="ListParagraph"/>
        <w:numPr>
          <w:ilvl w:val="0"/>
          <w:numId w:val="10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Demonstrações financeiras ou comprovativo da fonte de recursos para o reembolso do crédito</w:t>
      </w:r>
      <w:r w:rsidR="00C836AA" w:rsidRPr="002C6953">
        <w:rPr>
          <w:rFonts w:ascii="Times New Roman" w:hAnsi="Times New Roman"/>
          <w:sz w:val="24"/>
          <w:szCs w:val="24"/>
          <w:lang w:val="pt-PT"/>
        </w:rPr>
        <w:t>, para o caso de prestações acessórias</w:t>
      </w:r>
    </w:p>
    <w:p w14:paraId="7082A1EC" w14:textId="77777777" w:rsidR="003076E8" w:rsidRPr="002C6953" w:rsidRDefault="00507120" w:rsidP="002C6953">
      <w:pPr>
        <w:pStyle w:val="ListParagraph"/>
        <w:numPr>
          <w:ilvl w:val="0"/>
          <w:numId w:val="9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efeitos de consolidação do registo cambial referidos nas </w:t>
      </w:r>
      <w:r w:rsidRPr="002C6953">
        <w:rPr>
          <w:rFonts w:ascii="Times New Roman" w:hAnsi="Times New Roman"/>
          <w:sz w:val="24"/>
          <w:lang w:val="pt-PT"/>
        </w:rPr>
        <w:t>alíneas d), e) e f) do número anterior</w:t>
      </w:r>
      <w:r w:rsidRPr="002C6953">
        <w:rPr>
          <w:rFonts w:ascii="Times New Roman" w:hAnsi="Times New Roman"/>
          <w:sz w:val="24"/>
          <w:szCs w:val="24"/>
          <w:lang w:val="pt-PT"/>
        </w:rPr>
        <w:t>, a entidade interessada deve</w:t>
      </w:r>
      <w:r w:rsidR="003076E8" w:rsidRPr="002C6953">
        <w:rPr>
          <w:rFonts w:ascii="Times New Roman" w:hAnsi="Times New Roman"/>
          <w:sz w:val="24"/>
          <w:szCs w:val="24"/>
          <w:lang w:val="pt-PT"/>
        </w:rPr>
        <w:t>,</w:t>
      </w:r>
      <w:r w:rsidRPr="002C6953">
        <w:rPr>
          <w:rFonts w:ascii="Times New Roman" w:hAnsi="Times New Roman"/>
          <w:sz w:val="24"/>
          <w:szCs w:val="24"/>
          <w:lang w:val="pt-PT"/>
        </w:rPr>
        <w:t xml:space="preserve"> ainda</w:t>
      </w:r>
      <w:r w:rsidR="003076E8" w:rsidRPr="002C6953">
        <w:rPr>
          <w:rFonts w:ascii="Times New Roman" w:hAnsi="Times New Roman"/>
          <w:sz w:val="24"/>
          <w:szCs w:val="24"/>
          <w:lang w:val="pt-PT"/>
        </w:rPr>
        <w:t>,</w:t>
      </w:r>
      <w:r w:rsidRPr="002C6953">
        <w:rPr>
          <w:rFonts w:ascii="Times New Roman" w:hAnsi="Times New Roman"/>
          <w:sz w:val="24"/>
          <w:szCs w:val="24"/>
          <w:lang w:val="pt-PT"/>
        </w:rPr>
        <w:t xml:space="preserve"> apresentar a cópia do documento que certifica a titularidade do investimento a seu favor, no prazo</w:t>
      </w:r>
      <w:r w:rsidR="003076E8" w:rsidRPr="002C6953">
        <w:rPr>
          <w:rFonts w:ascii="Times New Roman" w:hAnsi="Times New Roman"/>
          <w:sz w:val="24"/>
          <w:szCs w:val="24"/>
          <w:lang w:val="pt-PT"/>
        </w:rPr>
        <w:t xml:space="preserve"> de</w:t>
      </w:r>
      <w:r w:rsidRPr="002C6953">
        <w:rPr>
          <w:rFonts w:ascii="Times New Roman" w:hAnsi="Times New Roman"/>
          <w:sz w:val="24"/>
          <w:szCs w:val="24"/>
          <w:lang w:val="pt-PT"/>
        </w:rPr>
        <w:t xml:space="preserve"> noventa dias, contados a partir da data contratualmente prevista.</w:t>
      </w:r>
    </w:p>
    <w:p w14:paraId="5E8ACAC0" w14:textId="45FDA69D" w:rsidR="009A35D3" w:rsidRPr="002C6953" w:rsidRDefault="00507120" w:rsidP="002C6953">
      <w:pPr>
        <w:pStyle w:val="ListParagraph"/>
        <w:numPr>
          <w:ilvl w:val="0"/>
          <w:numId w:val="95"/>
        </w:numPr>
        <w:spacing w:after="0" w:line="360" w:lineRule="auto"/>
        <w:jc w:val="both"/>
        <w:rPr>
          <w:rFonts w:ascii="Times New Roman" w:hAnsi="Times New Roman"/>
          <w:sz w:val="24"/>
          <w:lang w:val="pt-PT"/>
        </w:rPr>
      </w:pPr>
      <w:r w:rsidRPr="002C6953">
        <w:rPr>
          <w:rFonts w:ascii="Times New Roman" w:hAnsi="Times New Roman"/>
          <w:sz w:val="24"/>
          <w:lang w:val="pt-PT"/>
        </w:rPr>
        <w:t>Não são autorizados suprimentos, créditos de empresa relacionada, prestações suplementares ou acessórias cujo desembolso esteja condicionado à emissão de garantias do Estado, salvo apresentação do parecer favorável da Procuradoria Geral de República</w:t>
      </w:r>
      <w:r w:rsidR="000F1380">
        <w:rPr>
          <w:rFonts w:ascii="Times New Roman" w:hAnsi="Times New Roman"/>
          <w:sz w:val="24"/>
          <w:lang w:val="pt-PT"/>
        </w:rPr>
        <w:t>, que deve fazer menção, para os casos aplicáveis, sobre a autorização pelo órgão competente</w:t>
      </w:r>
      <w:r w:rsidRPr="002C6953">
        <w:rPr>
          <w:rFonts w:ascii="Times New Roman" w:hAnsi="Times New Roman"/>
          <w:sz w:val="24"/>
          <w:lang w:val="pt-PT"/>
        </w:rPr>
        <w:t>.</w:t>
      </w:r>
    </w:p>
    <w:p w14:paraId="0D9116DF" w14:textId="4297033C" w:rsidR="00507120" w:rsidRPr="002C6953" w:rsidRDefault="00507120" w:rsidP="002C6953">
      <w:pPr>
        <w:pStyle w:val="ListParagraph"/>
        <w:numPr>
          <w:ilvl w:val="0"/>
          <w:numId w:val="95"/>
        </w:numPr>
        <w:spacing w:after="0" w:line="360" w:lineRule="auto"/>
        <w:jc w:val="both"/>
        <w:rPr>
          <w:rFonts w:ascii="Times New Roman" w:hAnsi="Times New Roman"/>
          <w:color w:val="FF0000"/>
          <w:sz w:val="24"/>
          <w:szCs w:val="24"/>
          <w:lang w:val="pt-PT"/>
        </w:rPr>
      </w:pPr>
      <w:r w:rsidRPr="002C6953">
        <w:rPr>
          <w:rFonts w:ascii="Times New Roman" w:hAnsi="Times New Roman"/>
          <w:sz w:val="24"/>
          <w:szCs w:val="24"/>
          <w:lang w:val="pt-PT"/>
        </w:rPr>
        <w:t xml:space="preserve">Na apreciação dos pedidos relacionados com operações </w:t>
      </w:r>
      <w:r w:rsidR="00D134DF" w:rsidRPr="002C6953">
        <w:rPr>
          <w:rFonts w:ascii="Times New Roman" w:hAnsi="Times New Roman"/>
          <w:sz w:val="24"/>
          <w:szCs w:val="24"/>
          <w:lang w:val="pt-PT"/>
        </w:rPr>
        <w:t>de</w:t>
      </w:r>
      <w:r w:rsidR="00C836AA" w:rsidRPr="002C6953">
        <w:rPr>
          <w:rFonts w:ascii="Times New Roman" w:hAnsi="Times New Roman"/>
          <w:sz w:val="24"/>
          <w:szCs w:val="24"/>
          <w:lang w:val="pt-PT"/>
        </w:rPr>
        <w:t xml:space="preserve"> suprimento ou crédito de empresa relacionada</w:t>
      </w:r>
      <w:r w:rsidR="00C836AA" w:rsidRPr="002C6953" w:rsidDel="00C836AA">
        <w:rPr>
          <w:rFonts w:ascii="Times New Roman" w:hAnsi="Times New Roman"/>
          <w:sz w:val="24"/>
          <w:szCs w:val="24"/>
          <w:lang w:val="pt-PT"/>
        </w:rPr>
        <w:t xml:space="preserve"> </w:t>
      </w:r>
      <w:r w:rsidR="00C836AA" w:rsidRPr="002C6953">
        <w:rPr>
          <w:rFonts w:ascii="Times New Roman" w:hAnsi="Times New Roman"/>
          <w:sz w:val="24"/>
          <w:szCs w:val="24"/>
          <w:lang w:val="pt-PT"/>
        </w:rPr>
        <w:t>e prestações acessórias</w:t>
      </w:r>
      <w:r w:rsidRPr="002C6953">
        <w:rPr>
          <w:rFonts w:ascii="Times New Roman" w:hAnsi="Times New Roman"/>
          <w:sz w:val="24"/>
          <w:szCs w:val="24"/>
          <w:lang w:val="pt-PT"/>
        </w:rPr>
        <w:t>, tem-se em conta, entre outros critérios:</w:t>
      </w:r>
    </w:p>
    <w:p w14:paraId="12272ACD" w14:textId="5424D384" w:rsidR="000A5216" w:rsidRPr="002C6953" w:rsidRDefault="00507120" w:rsidP="002C6953">
      <w:pPr>
        <w:pStyle w:val="ListParagraph"/>
        <w:numPr>
          <w:ilvl w:val="0"/>
          <w:numId w:val="10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diferença entre a taxa de juro a contratar e a taxa </w:t>
      </w:r>
      <w:r w:rsidR="00D134DF" w:rsidRPr="002C6953">
        <w:rPr>
          <w:rFonts w:ascii="Times New Roman" w:hAnsi="Times New Roman"/>
          <w:sz w:val="24"/>
          <w:szCs w:val="24"/>
          <w:lang w:val="pt-PT"/>
        </w:rPr>
        <w:t xml:space="preserve">de juro </w:t>
      </w:r>
      <w:r w:rsidRPr="002C6953">
        <w:rPr>
          <w:rFonts w:ascii="Times New Roman" w:hAnsi="Times New Roman"/>
          <w:sz w:val="24"/>
          <w:szCs w:val="24"/>
          <w:lang w:val="pt-PT"/>
        </w:rPr>
        <w:t>de referência da moeda de denominação do crédito no mercado externo (</w:t>
      </w:r>
      <w:r w:rsidRPr="002C6953">
        <w:rPr>
          <w:rFonts w:ascii="Times New Roman" w:hAnsi="Times New Roman"/>
          <w:i/>
          <w:sz w:val="24"/>
          <w:szCs w:val="24"/>
          <w:lang w:val="pt-PT"/>
        </w:rPr>
        <w:t>base lending rate</w:t>
      </w:r>
      <w:r w:rsidRPr="002C6953">
        <w:rPr>
          <w:rFonts w:ascii="Times New Roman" w:hAnsi="Times New Roman"/>
          <w:sz w:val="24"/>
          <w:szCs w:val="24"/>
          <w:lang w:val="pt-PT"/>
        </w:rPr>
        <w:t xml:space="preserve">), que não deve ser superior a </w:t>
      </w:r>
      <w:r w:rsidR="00D80C9D" w:rsidRPr="002C6953">
        <w:rPr>
          <w:rFonts w:ascii="Times New Roman" w:hAnsi="Times New Roman"/>
          <w:sz w:val="24"/>
          <w:szCs w:val="24"/>
          <w:lang w:val="pt-PT"/>
        </w:rPr>
        <w:t xml:space="preserve">2 </w:t>
      </w:r>
      <w:r w:rsidRPr="002C6953">
        <w:rPr>
          <w:rFonts w:ascii="Times New Roman" w:hAnsi="Times New Roman"/>
          <w:sz w:val="24"/>
          <w:szCs w:val="24"/>
          <w:lang w:val="pt-PT"/>
        </w:rPr>
        <w:t xml:space="preserve">pontos </w:t>
      </w:r>
      <w:r w:rsidR="00D80C9D" w:rsidRPr="002C6953">
        <w:rPr>
          <w:rFonts w:ascii="Times New Roman" w:hAnsi="Times New Roman"/>
          <w:sz w:val="24"/>
          <w:szCs w:val="24"/>
          <w:lang w:val="pt-PT"/>
        </w:rPr>
        <w:t>percentuais</w:t>
      </w:r>
      <w:r w:rsidRPr="002C6953">
        <w:rPr>
          <w:rFonts w:ascii="Times New Roman" w:hAnsi="Times New Roman"/>
          <w:sz w:val="24"/>
          <w:szCs w:val="24"/>
          <w:lang w:val="pt-PT"/>
        </w:rPr>
        <w:t>;</w:t>
      </w:r>
    </w:p>
    <w:p w14:paraId="03A1C062" w14:textId="77777777" w:rsidR="00507120" w:rsidRPr="002C6953" w:rsidRDefault="00113358" w:rsidP="002C6953">
      <w:pPr>
        <w:pStyle w:val="ListParagraph"/>
        <w:numPr>
          <w:ilvl w:val="0"/>
          <w:numId w:val="10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w:t>
      </w:r>
      <w:r w:rsidR="00507120" w:rsidRPr="002C6953">
        <w:rPr>
          <w:rFonts w:ascii="Times New Roman" w:hAnsi="Times New Roman"/>
          <w:sz w:val="24"/>
          <w:szCs w:val="24"/>
          <w:lang w:val="pt-PT"/>
        </w:rPr>
        <w:t>capac</w:t>
      </w:r>
      <w:r w:rsidRPr="002C6953">
        <w:rPr>
          <w:rFonts w:ascii="Times New Roman" w:hAnsi="Times New Roman"/>
          <w:sz w:val="24"/>
          <w:szCs w:val="24"/>
          <w:lang w:val="pt-PT"/>
        </w:rPr>
        <w:t xml:space="preserve">idade </w:t>
      </w:r>
      <w:r w:rsidR="000A5216" w:rsidRPr="002C6953">
        <w:rPr>
          <w:rFonts w:ascii="Times New Roman" w:hAnsi="Times New Roman"/>
          <w:sz w:val="24"/>
          <w:szCs w:val="24"/>
          <w:lang w:val="pt-PT"/>
        </w:rPr>
        <w:t>de a</w:t>
      </w:r>
      <w:r w:rsidRPr="002C6953">
        <w:rPr>
          <w:rFonts w:ascii="Times New Roman" w:hAnsi="Times New Roman"/>
          <w:sz w:val="24"/>
          <w:szCs w:val="24"/>
          <w:lang w:val="pt-PT"/>
        </w:rPr>
        <w:t xml:space="preserve"> entidade requerente </w:t>
      </w:r>
      <w:r w:rsidR="00507120" w:rsidRPr="002C6953">
        <w:rPr>
          <w:rFonts w:ascii="Times New Roman" w:hAnsi="Times New Roman"/>
          <w:sz w:val="24"/>
          <w:szCs w:val="24"/>
          <w:lang w:val="pt-PT"/>
        </w:rPr>
        <w:t xml:space="preserve">cumprir com o serviço da dívida. </w:t>
      </w:r>
    </w:p>
    <w:p w14:paraId="6F5E3522" w14:textId="25617AE1" w:rsidR="00507120" w:rsidRPr="002C6953" w:rsidRDefault="009A35D3" w:rsidP="002C6953">
      <w:pPr>
        <w:pStyle w:val="ListParagraph"/>
        <w:numPr>
          <w:ilvl w:val="0"/>
          <w:numId w:val="9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w:t>
      </w:r>
      <w:r w:rsidR="00507120" w:rsidRPr="002C6953">
        <w:rPr>
          <w:rFonts w:ascii="Times New Roman" w:hAnsi="Times New Roman"/>
          <w:sz w:val="24"/>
          <w:szCs w:val="24"/>
          <w:lang w:val="pt-PT"/>
        </w:rPr>
        <w:t xml:space="preserve">ara efeitos de consolidação do registo cambial, a entidade mutuária deve remeter ao banco intermediário, no prazo de </w:t>
      </w:r>
      <w:r w:rsidR="00AF7B1B" w:rsidRPr="002C6953">
        <w:rPr>
          <w:rFonts w:ascii="Times New Roman" w:hAnsi="Times New Roman"/>
          <w:sz w:val="24"/>
          <w:szCs w:val="24"/>
          <w:lang w:val="pt-PT"/>
        </w:rPr>
        <w:t xml:space="preserve">30 </w:t>
      </w:r>
      <w:r w:rsidR="00507120" w:rsidRPr="002C6953">
        <w:rPr>
          <w:rFonts w:ascii="Times New Roman" w:hAnsi="Times New Roman"/>
          <w:sz w:val="24"/>
          <w:szCs w:val="24"/>
          <w:lang w:val="pt-PT"/>
        </w:rPr>
        <w:t>dias a contar da data da sua assinatura, a cópia autenticada do acordo de crédito, contendo, entre outras informações, os planos de desembolso e de amortização</w:t>
      </w:r>
      <w:r w:rsidR="006B417E" w:rsidRPr="002C6953">
        <w:rPr>
          <w:rFonts w:ascii="Times New Roman" w:hAnsi="Times New Roman"/>
          <w:sz w:val="24"/>
          <w:szCs w:val="24"/>
          <w:lang w:val="pt-PT"/>
        </w:rPr>
        <w:t>,</w:t>
      </w:r>
      <w:r w:rsidR="00507120" w:rsidRPr="002C6953">
        <w:rPr>
          <w:rFonts w:ascii="Times New Roman" w:hAnsi="Times New Roman"/>
          <w:sz w:val="24"/>
          <w:szCs w:val="24"/>
          <w:lang w:val="pt-PT"/>
        </w:rPr>
        <w:t xml:space="preserve"> actualizados.</w:t>
      </w:r>
    </w:p>
    <w:p w14:paraId="0C2948C6" w14:textId="77777777" w:rsidR="00507120" w:rsidRPr="002C6953" w:rsidRDefault="00507120" w:rsidP="002C6953">
      <w:pPr>
        <w:spacing w:after="0" w:line="360" w:lineRule="auto"/>
        <w:jc w:val="both"/>
        <w:rPr>
          <w:rFonts w:ascii="Times New Roman" w:hAnsi="Times New Roman"/>
          <w:sz w:val="24"/>
          <w:szCs w:val="24"/>
          <w:lang w:val="pt-PT"/>
        </w:rPr>
      </w:pPr>
    </w:p>
    <w:p w14:paraId="26D98B4E" w14:textId="5F4DEBC1" w:rsidR="00507120" w:rsidRPr="002C6953" w:rsidRDefault="00507120" w:rsidP="002C6953">
      <w:pPr>
        <w:spacing w:after="0" w:line="360" w:lineRule="auto"/>
        <w:jc w:val="center"/>
        <w:rPr>
          <w:rFonts w:ascii="Times New Roman" w:hAnsi="Times New Roman"/>
          <w:b/>
          <w:sz w:val="24"/>
          <w:szCs w:val="24"/>
          <w:lang w:val="pt-PT"/>
        </w:rPr>
      </w:pPr>
      <w:bookmarkStart w:id="270" w:name="_Toc134801839"/>
      <w:r w:rsidRPr="002C6953">
        <w:rPr>
          <w:rFonts w:ascii="Times New Roman" w:hAnsi="Times New Roman"/>
          <w:b/>
          <w:sz w:val="24"/>
          <w:szCs w:val="24"/>
          <w:lang w:val="pt-PT"/>
        </w:rPr>
        <w:t xml:space="preserve">Artigo </w:t>
      </w:r>
      <w:bookmarkEnd w:id="270"/>
      <w:r w:rsidR="009479FE" w:rsidRPr="002C6953">
        <w:rPr>
          <w:rFonts w:ascii="Times New Roman" w:hAnsi="Times New Roman"/>
          <w:b/>
          <w:sz w:val="24"/>
          <w:szCs w:val="24"/>
          <w:lang w:val="pt-PT"/>
        </w:rPr>
        <w:t>72</w:t>
      </w:r>
    </w:p>
    <w:p w14:paraId="02C1EBBB" w14:textId="4606D6CE" w:rsidR="00507120" w:rsidRPr="002C6953" w:rsidRDefault="00507120" w:rsidP="002C6953">
      <w:pPr>
        <w:spacing w:after="0" w:line="360" w:lineRule="auto"/>
        <w:jc w:val="center"/>
        <w:rPr>
          <w:rFonts w:ascii="Times New Roman" w:hAnsi="Times New Roman"/>
          <w:b/>
          <w:sz w:val="24"/>
          <w:szCs w:val="24"/>
          <w:lang w:val="pt-PT"/>
        </w:rPr>
      </w:pPr>
      <w:bookmarkStart w:id="271" w:name="_Toc134801840"/>
      <w:r w:rsidRPr="002C6953">
        <w:rPr>
          <w:rFonts w:ascii="Times New Roman" w:hAnsi="Times New Roman"/>
          <w:b/>
          <w:sz w:val="24"/>
          <w:szCs w:val="24"/>
          <w:lang w:val="pt-PT"/>
        </w:rPr>
        <w:t>Títulos e outros instrumentos transaccionados no mercado monetário em Moçambique</w:t>
      </w:r>
      <w:bookmarkEnd w:id="271"/>
    </w:p>
    <w:p w14:paraId="647D27D8" w14:textId="77777777" w:rsidR="009A35D3" w:rsidRPr="002C6953" w:rsidRDefault="00507120" w:rsidP="002C6953">
      <w:pPr>
        <w:pStyle w:val="ListParagraph"/>
        <w:numPr>
          <w:ilvl w:val="0"/>
          <w:numId w:val="10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realização no país de operações relativas a títulos de mercado monetário, por entidades não residentes, </w:t>
      </w:r>
      <w:r w:rsidR="00113358" w:rsidRPr="002C6953">
        <w:rPr>
          <w:rFonts w:ascii="Times New Roman" w:hAnsi="Times New Roman"/>
          <w:sz w:val="24"/>
          <w:szCs w:val="24"/>
          <w:lang w:val="pt-PT"/>
        </w:rPr>
        <w:t xml:space="preserve">deve ocorrer </w:t>
      </w:r>
      <w:r w:rsidRPr="002C6953">
        <w:rPr>
          <w:rFonts w:ascii="Times New Roman" w:hAnsi="Times New Roman"/>
          <w:sz w:val="24"/>
          <w:szCs w:val="24"/>
          <w:lang w:val="pt-PT"/>
        </w:rPr>
        <w:t>através de intermediários financeiros autorizados a operar em Moçambique.</w:t>
      </w:r>
    </w:p>
    <w:p w14:paraId="306E6B2E" w14:textId="397187EC" w:rsidR="009A35D3" w:rsidRPr="002C6953" w:rsidRDefault="00507120" w:rsidP="002C6953">
      <w:pPr>
        <w:pStyle w:val="ListParagraph"/>
        <w:numPr>
          <w:ilvl w:val="0"/>
          <w:numId w:val="10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efeitos do disposto no número anterior, é da responsabilidade dos intermediários financeiros a submissão dos pedidos ao Banco de Moçambique bem como a condução de todo o processo inerente ao registo e, sendo o caso, a </w:t>
      </w:r>
      <w:r w:rsidR="00D40B2B" w:rsidRPr="002C6953">
        <w:rPr>
          <w:rFonts w:ascii="Times New Roman" w:hAnsi="Times New Roman"/>
          <w:sz w:val="24"/>
          <w:szCs w:val="24"/>
          <w:lang w:val="pt-PT"/>
        </w:rPr>
        <w:t xml:space="preserve">exportação </w:t>
      </w:r>
      <w:r w:rsidRPr="002C6953">
        <w:rPr>
          <w:rFonts w:ascii="Times New Roman" w:hAnsi="Times New Roman"/>
          <w:sz w:val="24"/>
          <w:szCs w:val="24"/>
          <w:lang w:val="pt-PT"/>
        </w:rPr>
        <w:t>do capital investido e dos ganhos.</w:t>
      </w:r>
    </w:p>
    <w:p w14:paraId="171288CC" w14:textId="112A970C" w:rsidR="00C9724E" w:rsidRPr="002C6953" w:rsidRDefault="006B417E" w:rsidP="002C6953">
      <w:pPr>
        <w:pStyle w:val="ListParagraph"/>
        <w:numPr>
          <w:ilvl w:val="0"/>
          <w:numId w:val="10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operações</w:t>
      </w:r>
      <w:r w:rsidR="00507120" w:rsidRPr="002C6953">
        <w:rPr>
          <w:rFonts w:ascii="Times New Roman" w:hAnsi="Times New Roman"/>
          <w:sz w:val="24"/>
          <w:szCs w:val="24"/>
          <w:lang w:val="pt-PT"/>
        </w:rPr>
        <w:t xml:space="preserve"> referid</w:t>
      </w:r>
      <w:r w:rsidRPr="002C6953">
        <w:rPr>
          <w:rFonts w:ascii="Times New Roman" w:hAnsi="Times New Roman"/>
          <w:sz w:val="24"/>
          <w:szCs w:val="24"/>
          <w:lang w:val="pt-PT"/>
        </w:rPr>
        <w:t>as</w:t>
      </w:r>
      <w:r w:rsidR="00507120" w:rsidRPr="002C6953">
        <w:rPr>
          <w:rFonts w:ascii="Times New Roman" w:hAnsi="Times New Roman"/>
          <w:sz w:val="24"/>
          <w:szCs w:val="24"/>
          <w:lang w:val="pt-PT"/>
        </w:rPr>
        <w:t xml:space="preserve"> no n.º 1 </w:t>
      </w:r>
      <w:r w:rsidR="009479FE" w:rsidRPr="002C6953">
        <w:rPr>
          <w:rFonts w:ascii="Times New Roman" w:hAnsi="Times New Roman"/>
          <w:sz w:val="24"/>
          <w:szCs w:val="24"/>
          <w:lang w:val="pt-PT"/>
        </w:rPr>
        <w:t xml:space="preserve">devem ser </w:t>
      </w:r>
      <w:r w:rsidRPr="002C6953">
        <w:rPr>
          <w:rFonts w:ascii="Times New Roman" w:hAnsi="Times New Roman"/>
          <w:sz w:val="24"/>
          <w:szCs w:val="24"/>
          <w:lang w:val="pt-PT"/>
        </w:rPr>
        <w:t xml:space="preserve">instruídas com </w:t>
      </w:r>
      <w:r w:rsidR="00507120" w:rsidRPr="002C6953">
        <w:rPr>
          <w:rFonts w:ascii="Times New Roman" w:hAnsi="Times New Roman"/>
          <w:sz w:val="24"/>
          <w:szCs w:val="24"/>
          <w:lang w:val="pt-PT"/>
        </w:rPr>
        <w:t>os seguintes documentos:</w:t>
      </w:r>
    </w:p>
    <w:p w14:paraId="3D16BFB8" w14:textId="59B791FB" w:rsidR="00C9724E" w:rsidRPr="002C6953" w:rsidRDefault="00DD1BE7" w:rsidP="002C6953">
      <w:pPr>
        <w:pStyle w:val="ListParagraph"/>
        <w:numPr>
          <w:ilvl w:val="0"/>
          <w:numId w:val="10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I</w:t>
      </w:r>
      <w:r w:rsidR="00507120" w:rsidRPr="002C6953">
        <w:rPr>
          <w:rFonts w:ascii="Times New Roman" w:hAnsi="Times New Roman"/>
          <w:sz w:val="24"/>
          <w:szCs w:val="24"/>
          <w:lang w:val="pt-PT"/>
        </w:rPr>
        <w:t>dentificação do investidor;</w:t>
      </w:r>
      <w:r w:rsidR="00C9724E" w:rsidRPr="002C6953">
        <w:rPr>
          <w:rFonts w:ascii="Times New Roman" w:hAnsi="Times New Roman"/>
          <w:sz w:val="24"/>
          <w:szCs w:val="24"/>
          <w:lang w:val="pt-PT"/>
        </w:rPr>
        <w:t xml:space="preserve"> e</w:t>
      </w:r>
    </w:p>
    <w:p w14:paraId="2CC5C5DE" w14:textId="77777777" w:rsidR="00C9724E" w:rsidRPr="002C6953" w:rsidRDefault="00507120" w:rsidP="002C6953">
      <w:pPr>
        <w:pStyle w:val="ListParagraph"/>
        <w:numPr>
          <w:ilvl w:val="0"/>
          <w:numId w:val="10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do contrato de investimento.</w:t>
      </w:r>
    </w:p>
    <w:p w14:paraId="3A44AF30" w14:textId="77777777" w:rsidR="00507120" w:rsidRPr="002C6953" w:rsidRDefault="00507120" w:rsidP="002C6953">
      <w:pPr>
        <w:pStyle w:val="ListParagraph"/>
        <w:numPr>
          <w:ilvl w:val="0"/>
          <w:numId w:val="10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exportaçã</w:t>
      </w:r>
      <w:r w:rsidR="00C9724E" w:rsidRPr="002C6953">
        <w:rPr>
          <w:rFonts w:ascii="Times New Roman" w:hAnsi="Times New Roman"/>
          <w:sz w:val="24"/>
          <w:szCs w:val="24"/>
          <w:lang w:val="pt-PT"/>
        </w:rPr>
        <w:t>o do capital e dos ganhos está</w:t>
      </w:r>
      <w:r w:rsidRPr="002C6953">
        <w:rPr>
          <w:rFonts w:ascii="Times New Roman" w:hAnsi="Times New Roman"/>
          <w:sz w:val="24"/>
          <w:szCs w:val="24"/>
          <w:lang w:val="pt-PT"/>
        </w:rPr>
        <w:t xml:space="preserve"> condicionada à apresentação do comprovativo de cumprimento de obrigações fiscais.</w:t>
      </w:r>
    </w:p>
    <w:p w14:paraId="7801A099" w14:textId="77777777" w:rsidR="00507120" w:rsidRPr="002C6953" w:rsidRDefault="00507120" w:rsidP="002C6953">
      <w:pPr>
        <w:spacing w:after="0" w:line="360" w:lineRule="auto"/>
        <w:jc w:val="both"/>
        <w:rPr>
          <w:rFonts w:ascii="Times New Roman" w:hAnsi="Times New Roman"/>
          <w:sz w:val="24"/>
          <w:szCs w:val="24"/>
          <w:lang w:val="pt-PT"/>
        </w:rPr>
      </w:pPr>
    </w:p>
    <w:p w14:paraId="717AF774" w14:textId="30D52680" w:rsidR="00507120" w:rsidRPr="002C6953" w:rsidRDefault="00507120" w:rsidP="002C6953">
      <w:pPr>
        <w:spacing w:after="0" w:line="360" w:lineRule="auto"/>
        <w:jc w:val="center"/>
        <w:rPr>
          <w:rFonts w:ascii="Times New Roman" w:hAnsi="Times New Roman"/>
          <w:b/>
          <w:sz w:val="24"/>
          <w:szCs w:val="24"/>
          <w:lang w:val="pt-PT"/>
        </w:rPr>
      </w:pPr>
      <w:bookmarkStart w:id="272" w:name="_Toc134801841"/>
      <w:r w:rsidRPr="002C6953">
        <w:rPr>
          <w:rFonts w:ascii="Times New Roman" w:hAnsi="Times New Roman"/>
          <w:b/>
          <w:sz w:val="24"/>
          <w:szCs w:val="24"/>
          <w:lang w:val="pt-PT"/>
        </w:rPr>
        <w:t xml:space="preserve">Artigo </w:t>
      </w:r>
      <w:bookmarkEnd w:id="272"/>
      <w:r w:rsidR="009479FE" w:rsidRPr="002C6953">
        <w:rPr>
          <w:rFonts w:ascii="Times New Roman" w:hAnsi="Times New Roman"/>
          <w:b/>
          <w:sz w:val="24"/>
          <w:szCs w:val="24"/>
          <w:lang w:val="pt-PT"/>
        </w:rPr>
        <w:t>73</w:t>
      </w:r>
    </w:p>
    <w:p w14:paraId="1574104F" w14:textId="4CDCDAC2" w:rsidR="00507120" w:rsidRPr="002C6953" w:rsidRDefault="008E6128" w:rsidP="002C6953">
      <w:pPr>
        <w:spacing w:after="0" w:line="360" w:lineRule="auto"/>
        <w:jc w:val="center"/>
        <w:rPr>
          <w:rFonts w:ascii="Times New Roman" w:hAnsi="Times New Roman"/>
          <w:b/>
          <w:sz w:val="24"/>
          <w:szCs w:val="24"/>
          <w:lang w:val="pt-PT"/>
        </w:rPr>
      </w:pPr>
      <w:bookmarkStart w:id="273" w:name="_Toc134801842"/>
      <w:r w:rsidRPr="002C6953">
        <w:rPr>
          <w:rFonts w:ascii="Times New Roman" w:hAnsi="Times New Roman"/>
          <w:b/>
          <w:sz w:val="24"/>
          <w:szCs w:val="24"/>
          <w:lang w:val="pt-PT"/>
        </w:rPr>
        <w:t xml:space="preserve">Exportação de </w:t>
      </w:r>
      <w:r w:rsidR="00507120" w:rsidRPr="002C6953">
        <w:rPr>
          <w:rFonts w:ascii="Times New Roman" w:hAnsi="Times New Roman"/>
          <w:b/>
          <w:sz w:val="24"/>
          <w:szCs w:val="24"/>
          <w:lang w:val="pt-PT"/>
        </w:rPr>
        <w:t xml:space="preserve">capital </w:t>
      </w:r>
      <w:bookmarkEnd w:id="273"/>
    </w:p>
    <w:p w14:paraId="20A26138" w14:textId="63F24E2E" w:rsidR="00507120" w:rsidRPr="002C6953" w:rsidRDefault="00507120" w:rsidP="002C6953">
      <w:pPr>
        <w:pStyle w:val="ListParagraph"/>
        <w:numPr>
          <w:ilvl w:val="0"/>
          <w:numId w:val="10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exportação </w:t>
      </w:r>
      <w:r w:rsidR="008E6128" w:rsidRPr="002C6953">
        <w:rPr>
          <w:rFonts w:ascii="Times New Roman" w:hAnsi="Times New Roman"/>
          <w:sz w:val="24"/>
          <w:szCs w:val="24"/>
          <w:lang w:val="pt-PT"/>
        </w:rPr>
        <w:t xml:space="preserve">de </w:t>
      </w:r>
      <w:r w:rsidRPr="002C6953">
        <w:rPr>
          <w:rFonts w:ascii="Times New Roman" w:hAnsi="Times New Roman"/>
          <w:sz w:val="24"/>
          <w:szCs w:val="24"/>
          <w:lang w:val="pt-PT"/>
        </w:rPr>
        <w:t xml:space="preserve">capital </w:t>
      </w:r>
      <w:r w:rsidR="00C9724E" w:rsidRPr="002C6953">
        <w:rPr>
          <w:rFonts w:ascii="Times New Roman" w:hAnsi="Times New Roman"/>
          <w:sz w:val="24"/>
          <w:szCs w:val="24"/>
          <w:lang w:val="pt-PT"/>
        </w:rPr>
        <w:t>decorrente do desinvestimento parcial ou total</w:t>
      </w:r>
      <w:r w:rsidRPr="002C6953">
        <w:rPr>
          <w:rFonts w:ascii="Times New Roman" w:hAnsi="Times New Roman"/>
          <w:sz w:val="24"/>
          <w:szCs w:val="24"/>
          <w:lang w:val="pt-PT"/>
        </w:rPr>
        <w:t xml:space="preserve"> </w:t>
      </w:r>
      <w:r w:rsidR="00C9724E" w:rsidRPr="002C6953">
        <w:rPr>
          <w:rFonts w:ascii="Times New Roman" w:hAnsi="Times New Roman"/>
          <w:sz w:val="24"/>
          <w:szCs w:val="24"/>
          <w:lang w:val="pt-PT"/>
        </w:rPr>
        <w:t>deve ser</w:t>
      </w:r>
      <w:r w:rsidRPr="002C6953">
        <w:rPr>
          <w:rFonts w:ascii="Times New Roman" w:hAnsi="Times New Roman"/>
          <w:sz w:val="24"/>
          <w:szCs w:val="24"/>
          <w:lang w:val="pt-PT"/>
        </w:rPr>
        <w:t xml:space="preserve"> efectuada, em função da especificidade, com os seguintes elementos:</w:t>
      </w:r>
    </w:p>
    <w:p w14:paraId="107875DE" w14:textId="3E139ED4" w:rsidR="00507120" w:rsidRPr="002C6953" w:rsidRDefault="00816A2F" w:rsidP="002C6953">
      <w:pPr>
        <w:pStyle w:val="ListParagraph"/>
        <w:numPr>
          <w:ilvl w:val="0"/>
          <w:numId w:val="109"/>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I</w:t>
      </w:r>
      <w:r w:rsidR="00507120" w:rsidRPr="002C6953">
        <w:rPr>
          <w:rFonts w:ascii="Times New Roman" w:hAnsi="Times New Roman"/>
          <w:b/>
          <w:sz w:val="24"/>
          <w:szCs w:val="24"/>
          <w:lang w:val="pt-PT"/>
        </w:rPr>
        <w:t xml:space="preserve">nvestimento </w:t>
      </w:r>
      <w:r w:rsidR="009A35D3" w:rsidRPr="002C6953">
        <w:rPr>
          <w:rFonts w:ascii="Times New Roman" w:hAnsi="Times New Roman"/>
          <w:b/>
          <w:sz w:val="24"/>
          <w:szCs w:val="24"/>
          <w:lang w:val="pt-PT"/>
        </w:rPr>
        <w:t>d</w:t>
      </w:r>
      <w:r w:rsidR="00507120" w:rsidRPr="002C6953">
        <w:rPr>
          <w:rFonts w:ascii="Times New Roman" w:hAnsi="Times New Roman"/>
          <w:b/>
          <w:sz w:val="24"/>
          <w:szCs w:val="24"/>
          <w:lang w:val="pt-PT"/>
        </w:rPr>
        <w:t>irecto:</w:t>
      </w:r>
    </w:p>
    <w:p w14:paraId="784E74ED" w14:textId="2CD416C5" w:rsidR="000A5216" w:rsidRPr="002C6953" w:rsidRDefault="00507120" w:rsidP="002C6953">
      <w:pPr>
        <w:pStyle w:val="ListParagraph"/>
        <w:numPr>
          <w:ilvl w:val="0"/>
          <w:numId w:val="1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w:t>
      </w:r>
      <w:r w:rsidR="00C9724E" w:rsidRPr="002C6953">
        <w:rPr>
          <w:rFonts w:ascii="Times New Roman" w:hAnsi="Times New Roman"/>
          <w:sz w:val="24"/>
          <w:szCs w:val="24"/>
          <w:lang w:val="pt-PT"/>
        </w:rPr>
        <w:t xml:space="preserve">ocumento </w:t>
      </w:r>
      <w:r w:rsidRPr="002C6953">
        <w:rPr>
          <w:rFonts w:ascii="Times New Roman" w:hAnsi="Times New Roman"/>
          <w:sz w:val="24"/>
          <w:szCs w:val="24"/>
          <w:lang w:val="pt-PT"/>
        </w:rPr>
        <w:t>de identificação das partes;</w:t>
      </w:r>
    </w:p>
    <w:p w14:paraId="74E89989" w14:textId="378B6ABA" w:rsidR="000A5216" w:rsidRPr="002C6953" w:rsidRDefault="00507120" w:rsidP="002C6953">
      <w:pPr>
        <w:pStyle w:val="ListParagraph"/>
        <w:numPr>
          <w:ilvl w:val="0"/>
          <w:numId w:val="1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registo</w:t>
      </w:r>
      <w:r w:rsidR="004B0998" w:rsidRPr="002C6953">
        <w:rPr>
          <w:rFonts w:ascii="Times New Roman" w:hAnsi="Times New Roman"/>
          <w:sz w:val="24"/>
          <w:szCs w:val="24"/>
          <w:lang w:val="pt-PT"/>
        </w:rPr>
        <w:t xml:space="preserve"> </w:t>
      </w:r>
      <w:r w:rsidR="004D0D4A" w:rsidRPr="002C6953">
        <w:rPr>
          <w:rFonts w:ascii="Times New Roman" w:hAnsi="Times New Roman"/>
          <w:sz w:val="24"/>
          <w:szCs w:val="24"/>
          <w:lang w:val="pt-PT"/>
        </w:rPr>
        <w:t>da autorização</w:t>
      </w:r>
      <w:r w:rsidR="006B417E" w:rsidRPr="002C6953">
        <w:rPr>
          <w:rFonts w:ascii="Times New Roman" w:hAnsi="Times New Roman"/>
          <w:sz w:val="24"/>
          <w:szCs w:val="24"/>
          <w:lang w:val="pt-PT"/>
        </w:rPr>
        <w:t xml:space="preserve"> cambial</w:t>
      </w:r>
      <w:r w:rsidR="004D0D4A" w:rsidRPr="002C6953">
        <w:rPr>
          <w:rFonts w:ascii="Times New Roman" w:hAnsi="Times New Roman"/>
          <w:sz w:val="24"/>
          <w:szCs w:val="24"/>
          <w:lang w:val="pt-PT"/>
        </w:rPr>
        <w:t>, para efeitos de confirmação do investimento realizado</w:t>
      </w:r>
      <w:r w:rsidRPr="002C6953">
        <w:rPr>
          <w:rFonts w:ascii="Times New Roman" w:hAnsi="Times New Roman"/>
          <w:sz w:val="24"/>
          <w:szCs w:val="24"/>
          <w:lang w:val="pt-PT"/>
        </w:rPr>
        <w:t>;</w:t>
      </w:r>
    </w:p>
    <w:p w14:paraId="1A571D46" w14:textId="77777777" w:rsidR="000A5216" w:rsidRPr="002C6953" w:rsidRDefault="00507120" w:rsidP="002C6953">
      <w:pPr>
        <w:pStyle w:val="ListParagraph"/>
        <w:numPr>
          <w:ilvl w:val="0"/>
          <w:numId w:val="1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 de compra e venda de participação social, quando aplicável;</w:t>
      </w:r>
    </w:p>
    <w:p w14:paraId="1B0ACDB0" w14:textId="77777777" w:rsidR="000A5216" w:rsidRPr="002C6953" w:rsidRDefault="00507120" w:rsidP="002C6953">
      <w:pPr>
        <w:pStyle w:val="ListParagraph"/>
        <w:numPr>
          <w:ilvl w:val="0"/>
          <w:numId w:val="1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Deliberação da assembleia geral ou de outro órgã</w:t>
      </w:r>
      <w:r w:rsidR="00C9724E" w:rsidRPr="002C6953">
        <w:rPr>
          <w:rFonts w:ascii="Times New Roman" w:hAnsi="Times New Roman"/>
          <w:sz w:val="24"/>
          <w:szCs w:val="24"/>
          <w:lang w:val="pt-PT"/>
        </w:rPr>
        <w:t xml:space="preserve">o social competente que autoriza </w:t>
      </w:r>
      <w:r w:rsidRPr="002C6953">
        <w:rPr>
          <w:rFonts w:ascii="Times New Roman" w:hAnsi="Times New Roman"/>
          <w:sz w:val="24"/>
          <w:szCs w:val="24"/>
          <w:lang w:val="pt-PT"/>
        </w:rPr>
        <w:t>o desinvestimento ou liquidação;</w:t>
      </w:r>
    </w:p>
    <w:p w14:paraId="0881A8D1" w14:textId="77777777" w:rsidR="000A5216" w:rsidRPr="002C6953" w:rsidRDefault="00507120" w:rsidP="002C6953">
      <w:pPr>
        <w:pStyle w:val="ListParagraph"/>
        <w:numPr>
          <w:ilvl w:val="0"/>
          <w:numId w:val="1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Demonstrações financeiras auditadas, referentes a liquidação da empresa, ou do último exercício, nos casos de desinvestimento;</w:t>
      </w:r>
    </w:p>
    <w:p w14:paraId="7135FF2A" w14:textId="77777777" w:rsidR="000A5216" w:rsidRPr="002C6953" w:rsidRDefault="00507120" w:rsidP="002C6953">
      <w:pPr>
        <w:pStyle w:val="ListParagraph"/>
        <w:numPr>
          <w:ilvl w:val="0"/>
          <w:numId w:val="1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do cumprimento das obrigações fiscais referente a transacção;</w:t>
      </w:r>
    </w:p>
    <w:p w14:paraId="3F8AD2A9" w14:textId="77777777" w:rsidR="00C9724E" w:rsidRPr="002C6953" w:rsidRDefault="00507120" w:rsidP="002C6953">
      <w:pPr>
        <w:pStyle w:val="ListParagraph"/>
        <w:numPr>
          <w:ilvl w:val="0"/>
          <w:numId w:val="1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Certidão de registo das entidades legais comprovativa da liquidação, quando aplicável;</w:t>
      </w:r>
    </w:p>
    <w:p w14:paraId="4BC08685" w14:textId="77777777" w:rsidR="000A5216" w:rsidRPr="002C6953" w:rsidRDefault="00507120" w:rsidP="002C6953">
      <w:pPr>
        <w:pStyle w:val="ListParagraph"/>
        <w:numPr>
          <w:ilvl w:val="0"/>
          <w:numId w:val="1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Declaração de que não corre nenhum processo de insolvência e recuperação contra a empresa, passada por entidade competente, quando aplicável;</w:t>
      </w:r>
    </w:p>
    <w:p w14:paraId="33F57016" w14:textId="77777777" w:rsidR="00507120" w:rsidRPr="002C6953" w:rsidRDefault="00507120" w:rsidP="002C6953">
      <w:pPr>
        <w:pStyle w:val="ListParagraph"/>
        <w:numPr>
          <w:ilvl w:val="0"/>
          <w:numId w:val="11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Prova da regularização da situação contributiva junto do sistema de segurança social, quando aplicável. </w:t>
      </w:r>
    </w:p>
    <w:p w14:paraId="69D9D8AD" w14:textId="0F487FA3" w:rsidR="00507120" w:rsidRPr="002C6953" w:rsidRDefault="00816A2F" w:rsidP="002C6953">
      <w:pPr>
        <w:pStyle w:val="ListParagraph"/>
        <w:numPr>
          <w:ilvl w:val="0"/>
          <w:numId w:val="109"/>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I</w:t>
      </w:r>
      <w:r w:rsidR="00507120" w:rsidRPr="002C6953">
        <w:rPr>
          <w:rFonts w:ascii="Times New Roman" w:hAnsi="Times New Roman"/>
          <w:b/>
          <w:sz w:val="24"/>
          <w:szCs w:val="24"/>
          <w:lang w:val="pt-PT"/>
        </w:rPr>
        <w:t>nvestimento imobiliário, de títulos e outros instrumentos transaccionados no mercado monetário e de capi</w:t>
      </w:r>
      <w:r w:rsidR="008F0883" w:rsidRPr="002C6953">
        <w:rPr>
          <w:rFonts w:ascii="Times New Roman" w:hAnsi="Times New Roman"/>
          <w:b/>
          <w:sz w:val="24"/>
          <w:szCs w:val="24"/>
          <w:lang w:val="pt-PT"/>
        </w:rPr>
        <w:t>tais fora de bolsa</w:t>
      </w:r>
      <w:r w:rsidR="00507120" w:rsidRPr="002C6953">
        <w:rPr>
          <w:rFonts w:ascii="Times New Roman" w:hAnsi="Times New Roman"/>
          <w:b/>
          <w:sz w:val="24"/>
          <w:szCs w:val="24"/>
          <w:lang w:val="pt-PT"/>
        </w:rPr>
        <w:t>, através de intermediários financeiros autorizados a operar em Moçambique e de participação em organismos de investimento colectivo:</w:t>
      </w:r>
    </w:p>
    <w:p w14:paraId="655A5922" w14:textId="288AE866" w:rsidR="000A5216" w:rsidRPr="002C6953" w:rsidRDefault="00507120" w:rsidP="002C6953">
      <w:pPr>
        <w:pStyle w:val="ListParagraph"/>
        <w:numPr>
          <w:ilvl w:val="0"/>
          <w:numId w:val="11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w:t>
      </w:r>
      <w:r w:rsidR="008F0883" w:rsidRPr="002C6953">
        <w:rPr>
          <w:rFonts w:ascii="Times New Roman" w:hAnsi="Times New Roman"/>
          <w:sz w:val="24"/>
          <w:szCs w:val="24"/>
          <w:lang w:val="pt-PT"/>
        </w:rPr>
        <w:t xml:space="preserve"> </w:t>
      </w:r>
      <w:r w:rsidRPr="002C6953">
        <w:rPr>
          <w:rFonts w:ascii="Times New Roman" w:hAnsi="Times New Roman"/>
          <w:sz w:val="24"/>
          <w:szCs w:val="24"/>
          <w:lang w:val="pt-PT"/>
        </w:rPr>
        <w:t>de identificação das partes;</w:t>
      </w:r>
    </w:p>
    <w:p w14:paraId="561A69F5" w14:textId="77777777" w:rsidR="000A5216" w:rsidRPr="002C6953" w:rsidRDefault="00507120" w:rsidP="002C6953">
      <w:pPr>
        <w:pStyle w:val="ListParagraph"/>
        <w:numPr>
          <w:ilvl w:val="0"/>
          <w:numId w:val="11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registo da autorização</w:t>
      </w:r>
      <w:r w:rsidR="0015563E" w:rsidRPr="002C6953">
        <w:rPr>
          <w:rFonts w:ascii="Times New Roman" w:hAnsi="Times New Roman"/>
          <w:sz w:val="24"/>
          <w:szCs w:val="24"/>
          <w:lang w:val="pt-PT"/>
        </w:rPr>
        <w:t>, para efeitos de confirmação do investimento realizado</w:t>
      </w:r>
      <w:r w:rsidR="00745AD6" w:rsidRPr="002C6953">
        <w:rPr>
          <w:rFonts w:ascii="Times New Roman" w:hAnsi="Times New Roman"/>
          <w:sz w:val="24"/>
          <w:szCs w:val="24"/>
          <w:lang w:val="pt-PT"/>
        </w:rPr>
        <w:t>;</w:t>
      </w:r>
      <w:r w:rsidRPr="002C6953">
        <w:rPr>
          <w:rFonts w:ascii="Times New Roman" w:hAnsi="Times New Roman"/>
          <w:sz w:val="24"/>
          <w:szCs w:val="24"/>
          <w:lang w:val="pt-PT"/>
        </w:rPr>
        <w:t xml:space="preserve"> </w:t>
      </w:r>
    </w:p>
    <w:p w14:paraId="4E5FB877" w14:textId="77777777" w:rsidR="00507120" w:rsidRPr="002C6953" w:rsidRDefault="00507120" w:rsidP="002C6953">
      <w:pPr>
        <w:pStyle w:val="ListParagraph"/>
        <w:numPr>
          <w:ilvl w:val="0"/>
          <w:numId w:val="11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do cumprimento das obrigações fiscais referente a transacção.</w:t>
      </w:r>
    </w:p>
    <w:p w14:paraId="3331B7EF" w14:textId="77777777" w:rsidR="00060939" w:rsidRPr="002C6953" w:rsidRDefault="00060939" w:rsidP="002C6953">
      <w:pPr>
        <w:spacing w:after="0" w:line="360" w:lineRule="auto"/>
        <w:jc w:val="center"/>
        <w:rPr>
          <w:rFonts w:ascii="Times New Roman" w:hAnsi="Times New Roman"/>
          <w:b/>
          <w:sz w:val="24"/>
          <w:szCs w:val="24"/>
          <w:lang w:val="pt-PT"/>
        </w:rPr>
      </w:pPr>
      <w:bookmarkStart w:id="274" w:name="_Toc280544470"/>
      <w:bookmarkStart w:id="275" w:name="_Toc374482591"/>
      <w:bookmarkStart w:id="276" w:name="_Toc134801843"/>
    </w:p>
    <w:p w14:paraId="49348C9D" w14:textId="1154FB9F" w:rsidR="00507120" w:rsidRPr="002C6953" w:rsidRDefault="00060939"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Divisão II</w:t>
      </w:r>
      <w:bookmarkEnd w:id="274"/>
      <w:bookmarkEnd w:id="275"/>
      <w:bookmarkEnd w:id="276"/>
    </w:p>
    <w:p w14:paraId="000345A5" w14:textId="1D8EBAEA" w:rsidR="00507120" w:rsidRPr="002C6953" w:rsidRDefault="00507120" w:rsidP="002C6953">
      <w:pPr>
        <w:spacing w:after="0" w:line="360" w:lineRule="auto"/>
        <w:jc w:val="center"/>
        <w:rPr>
          <w:rFonts w:ascii="Times New Roman" w:hAnsi="Times New Roman"/>
          <w:b/>
          <w:sz w:val="24"/>
          <w:szCs w:val="24"/>
          <w:lang w:val="pt-PT"/>
        </w:rPr>
      </w:pPr>
      <w:bookmarkStart w:id="277" w:name="_Toc280544471"/>
      <w:bookmarkStart w:id="278" w:name="_Toc374482592"/>
      <w:bookmarkStart w:id="279" w:name="_Toc134801844"/>
      <w:r w:rsidRPr="002C6953">
        <w:rPr>
          <w:rFonts w:ascii="Times New Roman" w:hAnsi="Times New Roman"/>
          <w:b/>
          <w:sz w:val="24"/>
          <w:szCs w:val="24"/>
          <w:lang w:val="pt-PT"/>
        </w:rPr>
        <w:t>Investimento no estrangeiro</w:t>
      </w:r>
      <w:bookmarkEnd w:id="277"/>
      <w:bookmarkEnd w:id="278"/>
      <w:bookmarkEnd w:id="279"/>
    </w:p>
    <w:p w14:paraId="18937FEB" w14:textId="77777777" w:rsidR="009C6A10" w:rsidRPr="002C6953" w:rsidRDefault="009C6A10" w:rsidP="002C6953">
      <w:pPr>
        <w:spacing w:after="0" w:line="360" w:lineRule="auto"/>
        <w:jc w:val="center"/>
        <w:rPr>
          <w:rFonts w:ascii="Times New Roman" w:hAnsi="Times New Roman"/>
          <w:b/>
          <w:sz w:val="24"/>
          <w:szCs w:val="24"/>
          <w:lang w:val="pt-PT"/>
        </w:rPr>
      </w:pPr>
      <w:bookmarkStart w:id="280" w:name="_Toc280544472"/>
      <w:bookmarkStart w:id="281" w:name="_Toc374482593"/>
      <w:bookmarkStart w:id="282" w:name="_Toc134801845"/>
    </w:p>
    <w:p w14:paraId="6D9F1DF5" w14:textId="2712DD37" w:rsidR="007C312C" w:rsidRPr="002C6953" w:rsidRDefault="007C312C"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280"/>
      <w:bookmarkEnd w:id="281"/>
      <w:bookmarkEnd w:id="282"/>
      <w:r w:rsidR="009479FE" w:rsidRPr="002C6953">
        <w:rPr>
          <w:rFonts w:ascii="Times New Roman" w:hAnsi="Times New Roman"/>
          <w:b/>
          <w:sz w:val="24"/>
          <w:szCs w:val="24"/>
          <w:lang w:val="pt-PT"/>
        </w:rPr>
        <w:t>74</w:t>
      </w:r>
    </w:p>
    <w:p w14:paraId="0C4D2187" w14:textId="342137B5" w:rsidR="007C312C" w:rsidRPr="002C6953" w:rsidRDefault="007C312C" w:rsidP="002C6953">
      <w:pPr>
        <w:spacing w:after="0" w:line="360" w:lineRule="auto"/>
        <w:jc w:val="center"/>
        <w:rPr>
          <w:rFonts w:ascii="Times New Roman" w:hAnsi="Times New Roman"/>
          <w:b/>
          <w:sz w:val="24"/>
          <w:szCs w:val="24"/>
          <w:lang w:val="pt-PT"/>
        </w:rPr>
      </w:pPr>
      <w:bookmarkStart w:id="283" w:name="_Toc280544473"/>
      <w:bookmarkStart w:id="284" w:name="_Toc374482594"/>
      <w:bookmarkStart w:id="285" w:name="_Toc134801846"/>
      <w:r w:rsidRPr="002C6953">
        <w:rPr>
          <w:rFonts w:ascii="Times New Roman" w:hAnsi="Times New Roman"/>
          <w:b/>
          <w:sz w:val="24"/>
          <w:szCs w:val="24"/>
          <w:lang w:val="pt-PT"/>
        </w:rPr>
        <w:t>Investimento no estrangeiro por entidades residentes</w:t>
      </w:r>
      <w:bookmarkEnd w:id="283"/>
      <w:bookmarkEnd w:id="284"/>
      <w:bookmarkEnd w:id="285"/>
    </w:p>
    <w:p w14:paraId="060BE7ED" w14:textId="77777777" w:rsidR="007C312C" w:rsidRPr="002C6953" w:rsidRDefault="007C312C" w:rsidP="002C6953">
      <w:pPr>
        <w:pStyle w:val="ListParagraph"/>
        <w:numPr>
          <w:ilvl w:val="0"/>
          <w:numId w:val="11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investimento no estrangeiro por entidades residentes</w:t>
      </w:r>
      <w:r w:rsidR="004C0CBE" w:rsidRPr="002C6953">
        <w:rPr>
          <w:rFonts w:ascii="Times New Roman" w:hAnsi="Times New Roman"/>
          <w:sz w:val="24"/>
          <w:szCs w:val="24"/>
          <w:lang w:val="pt-PT"/>
        </w:rPr>
        <w:t xml:space="preserve"> deve ser</w:t>
      </w:r>
      <w:r w:rsidRPr="002C6953">
        <w:rPr>
          <w:rFonts w:ascii="Times New Roman" w:hAnsi="Times New Roman"/>
          <w:sz w:val="24"/>
          <w:szCs w:val="24"/>
          <w:lang w:val="pt-PT"/>
        </w:rPr>
        <w:t xml:space="preserve"> realizado, em função das especificidades, com os seguintes elementos:</w:t>
      </w:r>
    </w:p>
    <w:p w14:paraId="11CD2533" w14:textId="336C38B6" w:rsidR="00E75D71" w:rsidRPr="002C6953" w:rsidRDefault="00610475" w:rsidP="002C6953">
      <w:pPr>
        <w:pStyle w:val="ListParagraph"/>
        <w:numPr>
          <w:ilvl w:val="0"/>
          <w:numId w:val="113"/>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C</w:t>
      </w:r>
      <w:r w:rsidR="007C312C" w:rsidRPr="002C6953">
        <w:rPr>
          <w:rFonts w:ascii="Times New Roman" w:hAnsi="Times New Roman"/>
          <w:b/>
          <w:sz w:val="24"/>
          <w:szCs w:val="24"/>
          <w:lang w:val="pt-PT"/>
        </w:rPr>
        <w:t>onstituição de empresa, sendo o investidor pessoa singular:</w:t>
      </w:r>
    </w:p>
    <w:p w14:paraId="0618CE8D" w14:textId="77777777" w:rsidR="00E75D71" w:rsidRPr="002C6953" w:rsidRDefault="007C312C" w:rsidP="002C6953">
      <w:pPr>
        <w:pStyle w:val="ListParagraph"/>
        <w:numPr>
          <w:ilvl w:val="0"/>
          <w:numId w:val="11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de identificação do investidor requerente;</w:t>
      </w:r>
    </w:p>
    <w:p w14:paraId="00B8B378" w14:textId="6C0F1139" w:rsidR="00E75D71" w:rsidRPr="002C6953" w:rsidRDefault="007C312C" w:rsidP="002C6953">
      <w:pPr>
        <w:pStyle w:val="ListParagraph"/>
        <w:numPr>
          <w:ilvl w:val="0"/>
          <w:numId w:val="11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comprovativo de fundos</w:t>
      </w:r>
      <w:r w:rsidR="00F43977" w:rsidRPr="002C6953">
        <w:rPr>
          <w:rFonts w:ascii="Times New Roman" w:hAnsi="Times New Roman"/>
          <w:sz w:val="24"/>
          <w:szCs w:val="24"/>
          <w:lang w:val="pt-PT"/>
        </w:rPr>
        <w:t xml:space="preserve"> ou bens</w:t>
      </w:r>
      <w:r w:rsidR="00D524F4" w:rsidRPr="002C6953">
        <w:rPr>
          <w:rFonts w:ascii="Times New Roman" w:hAnsi="Times New Roman"/>
          <w:sz w:val="24"/>
          <w:szCs w:val="24"/>
          <w:lang w:val="pt-PT"/>
        </w:rPr>
        <w:t xml:space="preserve"> </w:t>
      </w:r>
      <w:r w:rsidRPr="002C6953">
        <w:rPr>
          <w:rFonts w:ascii="Times New Roman" w:hAnsi="Times New Roman"/>
          <w:sz w:val="24"/>
          <w:szCs w:val="24"/>
          <w:lang w:val="pt-PT"/>
        </w:rPr>
        <w:t xml:space="preserve">e </w:t>
      </w:r>
      <w:r w:rsidR="004C0CBE" w:rsidRPr="002C6953">
        <w:rPr>
          <w:rFonts w:ascii="Times New Roman" w:hAnsi="Times New Roman"/>
          <w:sz w:val="24"/>
          <w:szCs w:val="24"/>
          <w:lang w:val="pt-PT"/>
        </w:rPr>
        <w:t xml:space="preserve">declaração da </w:t>
      </w:r>
      <w:r w:rsidRPr="002C6953">
        <w:rPr>
          <w:rFonts w:ascii="Times New Roman" w:hAnsi="Times New Roman"/>
          <w:sz w:val="24"/>
          <w:szCs w:val="24"/>
          <w:lang w:val="pt-PT"/>
        </w:rPr>
        <w:t>sua origem lícita;</w:t>
      </w:r>
    </w:p>
    <w:p w14:paraId="48C9B791" w14:textId="77777777" w:rsidR="00BA2AEE" w:rsidRPr="002C6953" w:rsidRDefault="00BA2AEE" w:rsidP="002C6953">
      <w:pPr>
        <w:pStyle w:val="ListParagraph"/>
        <w:numPr>
          <w:ilvl w:val="0"/>
          <w:numId w:val="11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Declaração de que não corre nenhum processo de insolvência e recuperação contra o requerente, passada por entidade competente;</w:t>
      </w:r>
    </w:p>
    <w:p w14:paraId="7D941F9F" w14:textId="77777777" w:rsidR="0002441F" w:rsidRPr="002C6953" w:rsidRDefault="0002441F" w:rsidP="002C6953">
      <w:pPr>
        <w:pStyle w:val="ListParagraph"/>
        <w:numPr>
          <w:ilvl w:val="0"/>
          <w:numId w:val="11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Estudo de viabilidade económico-financeiro do projecto ou plano de negócio;</w:t>
      </w:r>
    </w:p>
    <w:p w14:paraId="04DFEA60" w14:textId="77777777" w:rsidR="007C312C" w:rsidRPr="002C6953" w:rsidRDefault="007C312C" w:rsidP="002C6953">
      <w:pPr>
        <w:pStyle w:val="ListParagraph"/>
        <w:numPr>
          <w:ilvl w:val="0"/>
          <w:numId w:val="11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Prova da regularização da situação fiscal.</w:t>
      </w:r>
    </w:p>
    <w:p w14:paraId="1D2F0DCA" w14:textId="0290C2D4" w:rsidR="00E75D71" w:rsidRPr="002C6953" w:rsidRDefault="00610475" w:rsidP="002C6953">
      <w:pPr>
        <w:pStyle w:val="ListParagraph"/>
        <w:numPr>
          <w:ilvl w:val="0"/>
          <w:numId w:val="113"/>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C</w:t>
      </w:r>
      <w:r w:rsidR="007C312C" w:rsidRPr="002C6953">
        <w:rPr>
          <w:rFonts w:ascii="Times New Roman" w:hAnsi="Times New Roman"/>
          <w:b/>
          <w:sz w:val="24"/>
          <w:szCs w:val="24"/>
          <w:lang w:val="pt-PT"/>
        </w:rPr>
        <w:t>onstituição de empresa, sendo o investidor pessoa colectiva:</w:t>
      </w:r>
    </w:p>
    <w:p w14:paraId="3130B89A" w14:textId="77777777" w:rsidR="00E75D71" w:rsidRPr="002C6953" w:rsidRDefault="007C312C" w:rsidP="002C6953">
      <w:pPr>
        <w:pStyle w:val="ListParagraph"/>
        <w:numPr>
          <w:ilvl w:val="0"/>
          <w:numId w:val="1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de identificação do investidor, inclui</w:t>
      </w:r>
      <w:r w:rsidR="004C0CBE" w:rsidRPr="002C6953">
        <w:rPr>
          <w:rFonts w:ascii="Times New Roman" w:hAnsi="Times New Roman"/>
          <w:sz w:val="24"/>
          <w:szCs w:val="24"/>
          <w:lang w:val="pt-PT"/>
        </w:rPr>
        <w:t>ndo, nomeadamente, estatutos e</w:t>
      </w:r>
      <w:r w:rsidRPr="002C6953">
        <w:rPr>
          <w:rFonts w:ascii="Times New Roman" w:hAnsi="Times New Roman"/>
          <w:sz w:val="24"/>
          <w:szCs w:val="24"/>
          <w:lang w:val="pt-PT"/>
        </w:rPr>
        <w:t xml:space="preserve"> comprovativos da estrutura accionista, com especificação das </w:t>
      </w:r>
      <w:r w:rsidR="004C0CBE" w:rsidRPr="002C6953">
        <w:rPr>
          <w:rFonts w:ascii="Times New Roman" w:hAnsi="Times New Roman"/>
          <w:sz w:val="24"/>
          <w:szCs w:val="24"/>
          <w:lang w:val="pt-PT"/>
        </w:rPr>
        <w:t>respectivas participações sociais</w:t>
      </w:r>
      <w:r w:rsidRPr="002C6953">
        <w:rPr>
          <w:rFonts w:ascii="Times New Roman" w:hAnsi="Times New Roman"/>
          <w:sz w:val="24"/>
          <w:szCs w:val="24"/>
          <w:lang w:val="pt-PT"/>
        </w:rPr>
        <w:t>;</w:t>
      </w:r>
    </w:p>
    <w:p w14:paraId="3526CAF5" w14:textId="77777777" w:rsidR="00E75D71" w:rsidRPr="002C6953" w:rsidRDefault="007C312C" w:rsidP="002C6953">
      <w:pPr>
        <w:pStyle w:val="ListParagraph"/>
        <w:numPr>
          <w:ilvl w:val="0"/>
          <w:numId w:val="1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Estudo de viabilidade económico-financeiro do projecto ou plano de negócio;</w:t>
      </w:r>
    </w:p>
    <w:p w14:paraId="2C44D8C5" w14:textId="77777777" w:rsidR="00E75D71" w:rsidRPr="002C6953" w:rsidRDefault="007C312C" w:rsidP="002C6953">
      <w:pPr>
        <w:pStyle w:val="ListParagraph"/>
        <w:numPr>
          <w:ilvl w:val="0"/>
          <w:numId w:val="1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Deliberação da assembleia geral ou de outro órgão social competente </w:t>
      </w:r>
      <w:r w:rsidR="00F2704D" w:rsidRPr="002C6953">
        <w:rPr>
          <w:rFonts w:ascii="Times New Roman" w:hAnsi="Times New Roman"/>
          <w:sz w:val="24"/>
          <w:szCs w:val="24"/>
          <w:lang w:val="pt-PT"/>
        </w:rPr>
        <w:t xml:space="preserve">que </w:t>
      </w:r>
      <w:r w:rsidRPr="002C6953">
        <w:rPr>
          <w:rFonts w:ascii="Times New Roman" w:hAnsi="Times New Roman"/>
          <w:sz w:val="24"/>
          <w:szCs w:val="24"/>
          <w:lang w:val="pt-PT"/>
        </w:rPr>
        <w:t>autoriza a participação no capital social da empresa a constituir;</w:t>
      </w:r>
    </w:p>
    <w:p w14:paraId="683CC725" w14:textId="77777777" w:rsidR="00E75D71" w:rsidRPr="002C6953" w:rsidRDefault="007C312C" w:rsidP="002C6953">
      <w:pPr>
        <w:pStyle w:val="ListParagraph"/>
        <w:numPr>
          <w:ilvl w:val="0"/>
          <w:numId w:val="1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Declaração de que não corre nenhum processo de insolvência e recuperação contra a empresa, passada por entidade competente;</w:t>
      </w:r>
    </w:p>
    <w:p w14:paraId="7EB0BE83" w14:textId="77777777" w:rsidR="007C312C" w:rsidRPr="002C6953" w:rsidRDefault="007C312C" w:rsidP="002C6953">
      <w:pPr>
        <w:pStyle w:val="ListParagraph"/>
        <w:numPr>
          <w:ilvl w:val="0"/>
          <w:numId w:val="11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Prova da r</w:t>
      </w:r>
      <w:r w:rsidR="00AD13E5" w:rsidRPr="002C6953">
        <w:rPr>
          <w:rFonts w:ascii="Times New Roman" w:hAnsi="Times New Roman"/>
          <w:sz w:val="24"/>
          <w:szCs w:val="24"/>
          <w:lang w:val="pt-PT"/>
        </w:rPr>
        <w:t>egularização da situação fiscal e</w:t>
      </w:r>
      <w:r w:rsidRPr="002C6953">
        <w:rPr>
          <w:rFonts w:ascii="Times New Roman" w:hAnsi="Times New Roman"/>
          <w:sz w:val="24"/>
          <w:szCs w:val="24"/>
          <w:lang w:val="pt-PT"/>
        </w:rPr>
        <w:t xml:space="preserve"> da situação contributiva junto do sistema de segurança social.</w:t>
      </w:r>
    </w:p>
    <w:p w14:paraId="5D89B341" w14:textId="77777777" w:rsidR="00AD13E5" w:rsidRPr="002C6953" w:rsidRDefault="007C312C" w:rsidP="002C6953">
      <w:pPr>
        <w:pStyle w:val="ListParagraph"/>
        <w:numPr>
          <w:ilvl w:val="0"/>
          <w:numId w:val="113"/>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 xml:space="preserve">Investimento em empresas já existentes: </w:t>
      </w:r>
    </w:p>
    <w:p w14:paraId="06AEB4A3" w14:textId="77777777" w:rsidR="00AD13E5" w:rsidRPr="002C6953" w:rsidRDefault="007C312C" w:rsidP="002C6953">
      <w:pPr>
        <w:pStyle w:val="ListParagraph"/>
        <w:numPr>
          <w:ilvl w:val="0"/>
          <w:numId w:val="1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de identificação do investidor;</w:t>
      </w:r>
    </w:p>
    <w:p w14:paraId="77547387" w14:textId="77777777" w:rsidR="00AD13E5" w:rsidRPr="002C6953" w:rsidRDefault="007C312C" w:rsidP="002C6953">
      <w:pPr>
        <w:pStyle w:val="ListParagraph"/>
        <w:numPr>
          <w:ilvl w:val="0"/>
          <w:numId w:val="1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da existência legal da empresa;</w:t>
      </w:r>
    </w:p>
    <w:p w14:paraId="7DE10996" w14:textId="603D27A7" w:rsidR="00AD13E5" w:rsidRPr="002C6953" w:rsidRDefault="007C312C" w:rsidP="002C6953">
      <w:pPr>
        <w:pStyle w:val="ListParagraph"/>
        <w:numPr>
          <w:ilvl w:val="0"/>
          <w:numId w:val="1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Deliberação da assembleia geral ou de outro órgão social competente </w:t>
      </w:r>
      <w:r w:rsidR="00690396" w:rsidRPr="002C6953">
        <w:rPr>
          <w:rFonts w:ascii="Times New Roman" w:hAnsi="Times New Roman"/>
          <w:sz w:val="24"/>
          <w:szCs w:val="24"/>
          <w:lang w:val="pt-PT"/>
        </w:rPr>
        <w:t xml:space="preserve">que </w:t>
      </w:r>
      <w:r w:rsidRPr="002C6953">
        <w:rPr>
          <w:rFonts w:ascii="Times New Roman" w:hAnsi="Times New Roman"/>
          <w:sz w:val="24"/>
          <w:szCs w:val="24"/>
          <w:lang w:val="pt-PT"/>
        </w:rPr>
        <w:t>autoriza a participaçã</w:t>
      </w:r>
      <w:r w:rsidR="00690396" w:rsidRPr="002C6953">
        <w:rPr>
          <w:rFonts w:ascii="Times New Roman" w:hAnsi="Times New Roman"/>
          <w:sz w:val="24"/>
          <w:szCs w:val="24"/>
          <w:lang w:val="pt-PT"/>
        </w:rPr>
        <w:t xml:space="preserve">o no capital social da empresa, </w:t>
      </w:r>
      <w:r w:rsidR="00060939" w:rsidRPr="002C6953">
        <w:rPr>
          <w:rFonts w:ascii="Times New Roman" w:hAnsi="Times New Roman"/>
          <w:sz w:val="24"/>
          <w:szCs w:val="24"/>
          <w:lang w:val="pt-PT"/>
        </w:rPr>
        <w:t xml:space="preserve">no caso </w:t>
      </w:r>
      <w:r w:rsidRPr="002C6953">
        <w:rPr>
          <w:rFonts w:ascii="Times New Roman" w:hAnsi="Times New Roman"/>
          <w:sz w:val="24"/>
          <w:szCs w:val="24"/>
          <w:lang w:val="pt-PT"/>
        </w:rPr>
        <w:t xml:space="preserve">de pessoa colectiva; </w:t>
      </w:r>
    </w:p>
    <w:p w14:paraId="3D39AFF6" w14:textId="5F76C7AF" w:rsidR="00AD13E5" w:rsidRPr="002C6953" w:rsidRDefault="007C312C" w:rsidP="002C6953">
      <w:pPr>
        <w:pStyle w:val="ListParagraph"/>
        <w:numPr>
          <w:ilvl w:val="0"/>
          <w:numId w:val="1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Declaração de que não corre nenhum processo de insolvência e recuperação contra a requerente, passada por entidade competente;</w:t>
      </w:r>
    </w:p>
    <w:p w14:paraId="69203C91" w14:textId="7F42935E" w:rsidR="00AD13E5" w:rsidRPr="002C6953" w:rsidRDefault="00F43977" w:rsidP="002C6953">
      <w:pPr>
        <w:pStyle w:val="ListParagraph"/>
        <w:numPr>
          <w:ilvl w:val="0"/>
          <w:numId w:val="1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comprovativo de fundos ou bens e declaração da sua origem lícita</w:t>
      </w:r>
      <w:r w:rsidR="001D36B2" w:rsidRPr="002C6953">
        <w:rPr>
          <w:rFonts w:ascii="Times New Roman" w:hAnsi="Times New Roman"/>
          <w:sz w:val="24"/>
          <w:szCs w:val="24"/>
          <w:lang w:val="pt-PT"/>
        </w:rPr>
        <w:t>,</w:t>
      </w:r>
      <w:r w:rsidRPr="002C6953">
        <w:rPr>
          <w:rFonts w:ascii="Times New Roman" w:hAnsi="Times New Roman"/>
          <w:sz w:val="24"/>
          <w:szCs w:val="24"/>
          <w:lang w:val="pt-PT"/>
        </w:rPr>
        <w:t xml:space="preserve"> tratando-se de pessoa singular</w:t>
      </w:r>
      <w:r w:rsidR="007C312C" w:rsidRPr="002C6953">
        <w:rPr>
          <w:rFonts w:ascii="Times New Roman" w:hAnsi="Times New Roman"/>
          <w:sz w:val="24"/>
          <w:szCs w:val="24"/>
          <w:lang w:val="pt-PT"/>
        </w:rPr>
        <w:t>;</w:t>
      </w:r>
    </w:p>
    <w:p w14:paraId="14C07C77" w14:textId="77777777" w:rsidR="001D36B2" w:rsidRPr="002C6953" w:rsidRDefault="001D36B2" w:rsidP="002C6953">
      <w:pPr>
        <w:pStyle w:val="ListParagraph"/>
        <w:numPr>
          <w:ilvl w:val="0"/>
          <w:numId w:val="1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Demonstrações financeiras tratando-se de pessoa colectiva;</w:t>
      </w:r>
    </w:p>
    <w:p w14:paraId="3773A963" w14:textId="2ED7DE6C" w:rsidR="0002441F" w:rsidRPr="002C6953" w:rsidRDefault="00AD13E5" w:rsidP="002C6953">
      <w:pPr>
        <w:pStyle w:val="ListParagraph"/>
        <w:numPr>
          <w:ilvl w:val="0"/>
          <w:numId w:val="1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w:t>
      </w:r>
      <w:r w:rsidR="007C312C" w:rsidRPr="002C6953">
        <w:rPr>
          <w:rFonts w:ascii="Times New Roman" w:hAnsi="Times New Roman"/>
          <w:sz w:val="24"/>
          <w:szCs w:val="24"/>
          <w:lang w:val="pt-PT"/>
        </w:rPr>
        <w:t>omprovativo d</w:t>
      </w:r>
      <w:r w:rsidR="004C66DB" w:rsidRPr="002C6953">
        <w:rPr>
          <w:rFonts w:ascii="Times New Roman" w:hAnsi="Times New Roman"/>
          <w:sz w:val="24"/>
          <w:szCs w:val="24"/>
          <w:lang w:val="pt-PT"/>
        </w:rPr>
        <w:t xml:space="preserve">e situação fiscal </w:t>
      </w:r>
      <w:r w:rsidR="007C312C" w:rsidRPr="002C6953">
        <w:rPr>
          <w:rFonts w:ascii="Times New Roman" w:hAnsi="Times New Roman"/>
          <w:sz w:val="24"/>
          <w:szCs w:val="24"/>
          <w:lang w:val="pt-PT"/>
        </w:rPr>
        <w:t>regulariza</w:t>
      </w:r>
      <w:r w:rsidR="004C66DB" w:rsidRPr="002C6953">
        <w:rPr>
          <w:rFonts w:ascii="Times New Roman" w:hAnsi="Times New Roman"/>
          <w:sz w:val="24"/>
          <w:szCs w:val="24"/>
          <w:lang w:val="pt-PT"/>
        </w:rPr>
        <w:t>da</w:t>
      </w:r>
      <w:r w:rsidR="0002441F" w:rsidRPr="002C6953">
        <w:rPr>
          <w:rFonts w:ascii="Times New Roman" w:hAnsi="Times New Roman"/>
          <w:sz w:val="24"/>
          <w:szCs w:val="24"/>
          <w:lang w:val="pt-PT"/>
        </w:rPr>
        <w:t>;</w:t>
      </w:r>
    </w:p>
    <w:p w14:paraId="6B3611BB" w14:textId="26C54F26" w:rsidR="00AD13E5" w:rsidRPr="002C6953" w:rsidRDefault="00BA2AEE" w:rsidP="002C6953">
      <w:pPr>
        <w:pStyle w:val="ListParagraph"/>
        <w:numPr>
          <w:ilvl w:val="0"/>
          <w:numId w:val="1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Comprovativo da </w:t>
      </w:r>
      <w:r w:rsidR="00AD13E5" w:rsidRPr="002C6953">
        <w:rPr>
          <w:rFonts w:ascii="Times New Roman" w:hAnsi="Times New Roman"/>
          <w:sz w:val="24"/>
          <w:szCs w:val="24"/>
          <w:lang w:val="pt-PT"/>
        </w:rPr>
        <w:t>regularização da situação contributiva junto do sistema de segurança social</w:t>
      </w:r>
      <w:r w:rsidRPr="002C6953">
        <w:rPr>
          <w:rFonts w:ascii="Times New Roman" w:hAnsi="Times New Roman"/>
          <w:sz w:val="24"/>
          <w:szCs w:val="24"/>
          <w:lang w:val="pt-PT"/>
        </w:rPr>
        <w:t xml:space="preserve">, </w:t>
      </w:r>
      <w:r w:rsidR="00060939" w:rsidRPr="002C6953">
        <w:rPr>
          <w:rFonts w:ascii="Times New Roman" w:hAnsi="Times New Roman"/>
          <w:sz w:val="24"/>
          <w:szCs w:val="24"/>
          <w:lang w:val="pt-PT"/>
        </w:rPr>
        <w:t>no caso</w:t>
      </w:r>
      <w:r w:rsidR="0002441F" w:rsidRPr="002C6953">
        <w:rPr>
          <w:rFonts w:ascii="Times New Roman" w:hAnsi="Times New Roman"/>
          <w:sz w:val="24"/>
          <w:szCs w:val="24"/>
          <w:lang w:val="pt-PT"/>
        </w:rPr>
        <w:t xml:space="preserve"> de pessoa colectiva</w:t>
      </w:r>
      <w:r w:rsidRPr="002C6953">
        <w:rPr>
          <w:rFonts w:ascii="Times New Roman" w:hAnsi="Times New Roman"/>
          <w:sz w:val="24"/>
          <w:szCs w:val="24"/>
          <w:lang w:val="pt-PT"/>
        </w:rPr>
        <w:t>.</w:t>
      </w:r>
    </w:p>
    <w:p w14:paraId="5312032C" w14:textId="77777777" w:rsidR="00AD13E5" w:rsidRPr="002C6953" w:rsidRDefault="007C312C" w:rsidP="002C6953">
      <w:pPr>
        <w:pStyle w:val="ListParagraph"/>
        <w:numPr>
          <w:ilvl w:val="0"/>
          <w:numId w:val="113"/>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 xml:space="preserve">Reinvestimento de lucros: </w:t>
      </w:r>
    </w:p>
    <w:p w14:paraId="75109B2E" w14:textId="77777777" w:rsidR="00AD13E5" w:rsidRPr="002C6953" w:rsidRDefault="007C312C" w:rsidP="002C6953">
      <w:pPr>
        <w:pStyle w:val="ListParagraph"/>
        <w:numPr>
          <w:ilvl w:val="0"/>
          <w:numId w:val="11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Prova dos dividendos gerados;</w:t>
      </w:r>
    </w:p>
    <w:p w14:paraId="191E18A4" w14:textId="77777777" w:rsidR="007C312C" w:rsidRPr="002C6953" w:rsidRDefault="007C312C" w:rsidP="002C6953">
      <w:pPr>
        <w:pStyle w:val="ListParagraph"/>
        <w:numPr>
          <w:ilvl w:val="0"/>
          <w:numId w:val="11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Deliberação da assembleia geral</w:t>
      </w:r>
      <w:r w:rsidR="002E5601" w:rsidRPr="002C6953">
        <w:rPr>
          <w:rFonts w:ascii="Times New Roman" w:hAnsi="Times New Roman"/>
          <w:sz w:val="24"/>
          <w:szCs w:val="24"/>
          <w:lang w:val="pt-PT"/>
        </w:rPr>
        <w:t xml:space="preserve"> que</w:t>
      </w:r>
      <w:r w:rsidRPr="002C6953">
        <w:rPr>
          <w:rFonts w:ascii="Times New Roman" w:hAnsi="Times New Roman"/>
          <w:sz w:val="24"/>
          <w:szCs w:val="24"/>
          <w:lang w:val="pt-PT"/>
        </w:rPr>
        <w:t xml:space="preserve"> autoriza o reinvestimento de lucros, tratando-se de pessoa colectiva.</w:t>
      </w:r>
    </w:p>
    <w:p w14:paraId="32A418D5" w14:textId="75AFB749" w:rsidR="00AD13E5" w:rsidRPr="002C6953" w:rsidRDefault="007C312C" w:rsidP="002C6953">
      <w:pPr>
        <w:pStyle w:val="ListParagraph"/>
        <w:numPr>
          <w:ilvl w:val="0"/>
          <w:numId w:val="113"/>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 xml:space="preserve">Conversão de </w:t>
      </w:r>
      <w:r w:rsidR="00384B67" w:rsidRPr="002C6953">
        <w:rPr>
          <w:rFonts w:ascii="Times New Roman" w:hAnsi="Times New Roman"/>
          <w:b/>
          <w:sz w:val="24"/>
          <w:szCs w:val="24"/>
          <w:lang w:val="pt-PT"/>
        </w:rPr>
        <w:t>empréstimo</w:t>
      </w:r>
      <w:r w:rsidRPr="002C6953">
        <w:rPr>
          <w:rFonts w:ascii="Times New Roman" w:hAnsi="Times New Roman"/>
          <w:b/>
          <w:sz w:val="24"/>
          <w:szCs w:val="24"/>
          <w:lang w:val="pt-PT"/>
        </w:rPr>
        <w:t>:</w:t>
      </w:r>
    </w:p>
    <w:p w14:paraId="5C596145" w14:textId="666613A4" w:rsidR="00AD13E5" w:rsidRPr="002C6953" w:rsidRDefault="007C312C" w:rsidP="002C6953">
      <w:pPr>
        <w:pStyle w:val="ListParagraph"/>
        <w:numPr>
          <w:ilvl w:val="0"/>
          <w:numId w:val="11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Prova da concessão de </w:t>
      </w:r>
      <w:r w:rsidR="00384B67" w:rsidRPr="002C6953">
        <w:rPr>
          <w:rFonts w:ascii="Times New Roman" w:hAnsi="Times New Roman"/>
          <w:sz w:val="24"/>
          <w:szCs w:val="24"/>
          <w:lang w:val="pt-PT"/>
        </w:rPr>
        <w:t xml:space="preserve">empréstimo </w:t>
      </w:r>
      <w:r w:rsidRPr="002C6953">
        <w:rPr>
          <w:rFonts w:ascii="Times New Roman" w:hAnsi="Times New Roman"/>
          <w:sz w:val="24"/>
          <w:szCs w:val="24"/>
          <w:lang w:val="pt-PT"/>
        </w:rPr>
        <w:t>à sociedade, previamente autorizada pelo Banco de Moçambique;</w:t>
      </w:r>
    </w:p>
    <w:p w14:paraId="6BF56F40" w14:textId="77777777" w:rsidR="00384B67" w:rsidRPr="002C6953" w:rsidRDefault="00384B67" w:rsidP="002C6953">
      <w:pPr>
        <w:pStyle w:val="ListParagraph"/>
        <w:numPr>
          <w:ilvl w:val="0"/>
          <w:numId w:val="11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Deliberação da assembleia geral que autoriza a conversão do empréstimo;</w:t>
      </w:r>
    </w:p>
    <w:p w14:paraId="41B9ECA0" w14:textId="44A7C9FD" w:rsidR="007C312C" w:rsidRPr="002C6953" w:rsidRDefault="007C312C" w:rsidP="002C6953">
      <w:pPr>
        <w:pStyle w:val="ListParagraph"/>
        <w:numPr>
          <w:ilvl w:val="0"/>
          <w:numId w:val="11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Acordo de conversão do </w:t>
      </w:r>
      <w:r w:rsidR="00384B67" w:rsidRPr="002C6953">
        <w:rPr>
          <w:rFonts w:ascii="Times New Roman" w:hAnsi="Times New Roman"/>
          <w:sz w:val="24"/>
          <w:szCs w:val="24"/>
          <w:lang w:val="pt-PT"/>
        </w:rPr>
        <w:t xml:space="preserve">empréstimo </w:t>
      </w:r>
      <w:r w:rsidRPr="002C6953">
        <w:rPr>
          <w:rFonts w:ascii="Times New Roman" w:hAnsi="Times New Roman"/>
          <w:sz w:val="24"/>
          <w:szCs w:val="24"/>
          <w:lang w:val="pt-PT"/>
        </w:rPr>
        <w:t>em capital.</w:t>
      </w:r>
    </w:p>
    <w:p w14:paraId="14B79211" w14:textId="77777777" w:rsidR="00036473" w:rsidRPr="002C6953" w:rsidRDefault="007C312C" w:rsidP="002C6953">
      <w:pPr>
        <w:pStyle w:val="ListParagraph"/>
        <w:numPr>
          <w:ilvl w:val="0"/>
          <w:numId w:val="113"/>
        </w:numPr>
        <w:spacing w:after="0" w:line="360" w:lineRule="auto"/>
        <w:jc w:val="both"/>
        <w:rPr>
          <w:rFonts w:ascii="Times New Roman" w:hAnsi="Times New Roman"/>
          <w:b/>
          <w:sz w:val="24"/>
          <w:szCs w:val="24"/>
          <w:lang w:val="pt-PT"/>
        </w:rPr>
      </w:pPr>
      <w:bookmarkStart w:id="286" w:name="_Toc374482595"/>
      <w:bookmarkStart w:id="287" w:name="_Toc280544474"/>
      <w:r w:rsidRPr="002C6953">
        <w:rPr>
          <w:rFonts w:ascii="Times New Roman" w:hAnsi="Times New Roman"/>
          <w:b/>
          <w:sz w:val="24"/>
          <w:szCs w:val="24"/>
          <w:lang w:val="pt-PT"/>
        </w:rPr>
        <w:t>Investimento imobiliário:</w:t>
      </w:r>
    </w:p>
    <w:p w14:paraId="616B44C8" w14:textId="48689A91" w:rsidR="00036473" w:rsidRPr="002C6953" w:rsidRDefault="002E5601" w:rsidP="002C6953">
      <w:pPr>
        <w:pStyle w:val="ListParagraph"/>
        <w:numPr>
          <w:ilvl w:val="0"/>
          <w:numId w:val="11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 </w:t>
      </w:r>
      <w:r w:rsidR="00384B67" w:rsidRPr="002C6953">
        <w:rPr>
          <w:rFonts w:ascii="Times New Roman" w:hAnsi="Times New Roman"/>
          <w:sz w:val="24"/>
          <w:szCs w:val="24"/>
          <w:lang w:val="pt-PT"/>
        </w:rPr>
        <w:t>d</w:t>
      </w:r>
      <w:r w:rsidRPr="002C6953">
        <w:rPr>
          <w:rFonts w:ascii="Times New Roman" w:hAnsi="Times New Roman"/>
          <w:sz w:val="24"/>
          <w:szCs w:val="24"/>
          <w:lang w:val="pt-PT"/>
        </w:rPr>
        <w:t>e identificação das</w:t>
      </w:r>
      <w:r w:rsidR="007C312C" w:rsidRPr="002C6953">
        <w:rPr>
          <w:rFonts w:ascii="Times New Roman" w:hAnsi="Times New Roman"/>
          <w:sz w:val="24"/>
          <w:szCs w:val="24"/>
          <w:lang w:val="pt-PT"/>
        </w:rPr>
        <w:t xml:space="preserve"> partes;</w:t>
      </w:r>
    </w:p>
    <w:p w14:paraId="6B3A85BE" w14:textId="77777777" w:rsidR="00036473" w:rsidRPr="002C6953" w:rsidRDefault="007C312C" w:rsidP="002C6953">
      <w:pPr>
        <w:pStyle w:val="ListParagraph"/>
        <w:numPr>
          <w:ilvl w:val="0"/>
          <w:numId w:val="11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registo do imóvel, devidamente autenticado;</w:t>
      </w:r>
    </w:p>
    <w:p w14:paraId="3F29C91A" w14:textId="77777777" w:rsidR="00036473" w:rsidRPr="002C6953" w:rsidRDefault="007C312C" w:rsidP="002C6953">
      <w:pPr>
        <w:pStyle w:val="ListParagraph"/>
        <w:numPr>
          <w:ilvl w:val="0"/>
          <w:numId w:val="11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 pro</w:t>
      </w:r>
      <w:r w:rsidR="00F54E1B" w:rsidRPr="002C6953">
        <w:rPr>
          <w:rFonts w:ascii="Times New Roman" w:hAnsi="Times New Roman"/>
          <w:sz w:val="24"/>
          <w:szCs w:val="24"/>
          <w:lang w:val="pt-PT"/>
        </w:rPr>
        <w:t>messa de compra e venda que deve conter</w:t>
      </w:r>
      <w:r w:rsidRPr="002C6953">
        <w:rPr>
          <w:rFonts w:ascii="Times New Roman" w:hAnsi="Times New Roman"/>
          <w:sz w:val="24"/>
          <w:szCs w:val="24"/>
          <w:lang w:val="pt-PT"/>
        </w:rPr>
        <w:t xml:space="preserve"> os termos e condições em que se pretende realizar o negócio;</w:t>
      </w:r>
    </w:p>
    <w:p w14:paraId="4114C6AF" w14:textId="77777777" w:rsidR="00036473" w:rsidRPr="002C6953" w:rsidRDefault="007C312C" w:rsidP="002C6953">
      <w:pPr>
        <w:pStyle w:val="ListParagraph"/>
        <w:numPr>
          <w:ilvl w:val="0"/>
          <w:numId w:val="11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comprovativo de rendimentos ou meios de pagamento do adquirente;</w:t>
      </w:r>
    </w:p>
    <w:p w14:paraId="5516F20D" w14:textId="77777777" w:rsidR="007C312C" w:rsidRPr="002C6953" w:rsidRDefault="007C312C" w:rsidP="002C6953">
      <w:pPr>
        <w:pStyle w:val="ListParagraph"/>
        <w:numPr>
          <w:ilvl w:val="0"/>
          <w:numId w:val="11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Prova do cumprimento de obrigações fiscais relativas à transacção.</w:t>
      </w:r>
    </w:p>
    <w:p w14:paraId="6C50CBB0" w14:textId="77777777" w:rsidR="00036473" w:rsidRPr="002C6953" w:rsidRDefault="007C312C" w:rsidP="002C6953">
      <w:pPr>
        <w:pStyle w:val="ListParagraph"/>
        <w:numPr>
          <w:ilvl w:val="0"/>
          <w:numId w:val="113"/>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Participaçã</w:t>
      </w:r>
      <w:r w:rsidR="00F54E1B" w:rsidRPr="002C6953">
        <w:rPr>
          <w:rFonts w:ascii="Times New Roman" w:hAnsi="Times New Roman"/>
          <w:b/>
          <w:sz w:val="24"/>
          <w:szCs w:val="24"/>
          <w:lang w:val="pt-PT"/>
        </w:rPr>
        <w:t>o em organismos de investimento colectivo</w:t>
      </w:r>
      <w:r w:rsidRPr="002C6953">
        <w:rPr>
          <w:rFonts w:ascii="Times New Roman" w:hAnsi="Times New Roman"/>
          <w:b/>
          <w:sz w:val="24"/>
          <w:szCs w:val="24"/>
          <w:lang w:val="pt-PT"/>
        </w:rPr>
        <w:t>:</w:t>
      </w:r>
    </w:p>
    <w:p w14:paraId="72A31F83" w14:textId="77777777" w:rsidR="00036473" w:rsidRPr="002C6953" w:rsidRDefault="002E5601" w:rsidP="002C6953">
      <w:pPr>
        <w:pStyle w:val="ListParagraph"/>
        <w:numPr>
          <w:ilvl w:val="0"/>
          <w:numId w:val="1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 comprovativo de identificação </w:t>
      </w:r>
      <w:r w:rsidR="007C312C" w:rsidRPr="002C6953">
        <w:rPr>
          <w:rFonts w:ascii="Times New Roman" w:hAnsi="Times New Roman"/>
          <w:sz w:val="24"/>
          <w:szCs w:val="24"/>
          <w:lang w:val="pt-PT"/>
        </w:rPr>
        <w:t>das partes;</w:t>
      </w:r>
    </w:p>
    <w:p w14:paraId="76FCD91A" w14:textId="77777777" w:rsidR="00036473" w:rsidRPr="002C6953" w:rsidRDefault="007C312C" w:rsidP="002C6953">
      <w:pPr>
        <w:pStyle w:val="ListParagraph"/>
        <w:numPr>
          <w:ilvl w:val="0"/>
          <w:numId w:val="1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de contrato de investimento;</w:t>
      </w:r>
    </w:p>
    <w:p w14:paraId="5D21A5AB" w14:textId="77777777" w:rsidR="00036473" w:rsidRPr="002C6953" w:rsidRDefault="007C312C" w:rsidP="002C6953">
      <w:pPr>
        <w:pStyle w:val="ListParagraph"/>
        <w:numPr>
          <w:ilvl w:val="0"/>
          <w:numId w:val="1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comprovativo da</w:t>
      </w:r>
      <w:r w:rsidR="00F54E1B" w:rsidRPr="002C6953">
        <w:rPr>
          <w:rFonts w:ascii="Times New Roman" w:hAnsi="Times New Roman"/>
          <w:sz w:val="24"/>
          <w:szCs w:val="24"/>
          <w:lang w:val="pt-PT"/>
        </w:rPr>
        <w:t xml:space="preserve"> existência do organismo</w:t>
      </w:r>
      <w:r w:rsidRPr="002C6953">
        <w:rPr>
          <w:rFonts w:ascii="Times New Roman" w:hAnsi="Times New Roman"/>
          <w:sz w:val="24"/>
          <w:szCs w:val="24"/>
          <w:lang w:val="pt-PT"/>
        </w:rPr>
        <w:t xml:space="preserve"> d</w:t>
      </w:r>
      <w:r w:rsidR="00F54E1B" w:rsidRPr="002C6953">
        <w:rPr>
          <w:rFonts w:ascii="Times New Roman" w:hAnsi="Times New Roman"/>
          <w:sz w:val="24"/>
          <w:szCs w:val="24"/>
          <w:lang w:val="pt-PT"/>
        </w:rPr>
        <w:t>e</w:t>
      </w:r>
      <w:r w:rsidRPr="002C6953">
        <w:rPr>
          <w:rFonts w:ascii="Times New Roman" w:hAnsi="Times New Roman"/>
          <w:sz w:val="24"/>
          <w:szCs w:val="24"/>
          <w:lang w:val="pt-PT"/>
        </w:rPr>
        <w:t xml:space="preserve"> investimento</w:t>
      </w:r>
      <w:r w:rsidR="00F54E1B" w:rsidRPr="002C6953">
        <w:rPr>
          <w:rFonts w:ascii="Times New Roman" w:hAnsi="Times New Roman"/>
          <w:sz w:val="24"/>
          <w:szCs w:val="24"/>
          <w:lang w:val="pt-PT"/>
        </w:rPr>
        <w:t xml:space="preserve"> colectivo</w:t>
      </w:r>
      <w:r w:rsidRPr="002C6953">
        <w:rPr>
          <w:rFonts w:ascii="Times New Roman" w:hAnsi="Times New Roman"/>
          <w:sz w:val="24"/>
          <w:szCs w:val="24"/>
          <w:lang w:val="pt-PT"/>
        </w:rPr>
        <w:t>;</w:t>
      </w:r>
    </w:p>
    <w:p w14:paraId="6EDD6843" w14:textId="77777777" w:rsidR="00036473" w:rsidRPr="002C6953" w:rsidRDefault="007C312C" w:rsidP="002C6953">
      <w:pPr>
        <w:pStyle w:val="ListParagraph"/>
        <w:numPr>
          <w:ilvl w:val="0"/>
          <w:numId w:val="1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Comprovativo de rendimentos ou demonstrações financeiras, </w:t>
      </w:r>
      <w:r w:rsidR="00036473" w:rsidRPr="002C6953">
        <w:rPr>
          <w:rFonts w:ascii="Times New Roman" w:hAnsi="Times New Roman"/>
          <w:sz w:val="24"/>
          <w:szCs w:val="24"/>
          <w:lang w:val="pt-PT"/>
        </w:rPr>
        <w:t>tratando-se de</w:t>
      </w:r>
      <w:r w:rsidRPr="002C6953">
        <w:rPr>
          <w:rFonts w:ascii="Times New Roman" w:hAnsi="Times New Roman"/>
          <w:sz w:val="24"/>
          <w:szCs w:val="24"/>
          <w:lang w:val="pt-PT"/>
        </w:rPr>
        <w:t xml:space="preserve"> uma pessoa singular ou colectiva</w:t>
      </w:r>
      <w:r w:rsidR="00036473" w:rsidRPr="002C6953">
        <w:rPr>
          <w:rFonts w:ascii="Times New Roman" w:hAnsi="Times New Roman"/>
          <w:sz w:val="24"/>
          <w:szCs w:val="24"/>
          <w:lang w:val="pt-PT"/>
        </w:rPr>
        <w:t>, respectivamente</w:t>
      </w:r>
      <w:r w:rsidRPr="002C6953">
        <w:rPr>
          <w:rFonts w:ascii="Times New Roman" w:hAnsi="Times New Roman"/>
          <w:sz w:val="24"/>
          <w:szCs w:val="24"/>
          <w:lang w:val="pt-PT"/>
        </w:rPr>
        <w:t>;</w:t>
      </w:r>
    </w:p>
    <w:p w14:paraId="3EF5B5B2" w14:textId="77777777" w:rsidR="007C312C" w:rsidRPr="002C6953" w:rsidRDefault="007C312C" w:rsidP="002C6953">
      <w:pPr>
        <w:pStyle w:val="ListParagraph"/>
        <w:numPr>
          <w:ilvl w:val="0"/>
          <w:numId w:val="1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do cumprimento das obrigações fiscais.</w:t>
      </w:r>
    </w:p>
    <w:p w14:paraId="7348421B" w14:textId="736BA0AF" w:rsidR="00036473" w:rsidRPr="002C6953" w:rsidRDefault="00610475" w:rsidP="002C6953">
      <w:pPr>
        <w:pStyle w:val="ListParagraph"/>
        <w:numPr>
          <w:ilvl w:val="0"/>
          <w:numId w:val="113"/>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O</w:t>
      </w:r>
      <w:r w:rsidR="007C312C" w:rsidRPr="002C6953">
        <w:rPr>
          <w:rFonts w:ascii="Times New Roman" w:hAnsi="Times New Roman"/>
          <w:b/>
          <w:sz w:val="24"/>
          <w:szCs w:val="24"/>
          <w:lang w:val="pt-PT"/>
        </w:rPr>
        <w:t>perações com títulos e outros instrumentos transaccionados no mercado monetário e de capitais no estrangeiro:</w:t>
      </w:r>
    </w:p>
    <w:p w14:paraId="361CFAD9" w14:textId="5701B478" w:rsidR="007C312C" w:rsidRPr="002C6953" w:rsidRDefault="00F54E1B" w:rsidP="002C6953">
      <w:pPr>
        <w:pStyle w:val="ListParagraph"/>
        <w:numPr>
          <w:ilvl w:val="0"/>
          <w:numId w:val="12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 de identificação das </w:t>
      </w:r>
      <w:r w:rsidR="007C312C" w:rsidRPr="002C6953">
        <w:rPr>
          <w:rFonts w:ascii="Times New Roman" w:hAnsi="Times New Roman"/>
          <w:sz w:val="24"/>
          <w:szCs w:val="24"/>
          <w:lang w:val="pt-PT"/>
        </w:rPr>
        <w:t>partes;</w:t>
      </w:r>
    </w:p>
    <w:p w14:paraId="10D0262F" w14:textId="77777777" w:rsidR="007C312C" w:rsidRPr="002C6953" w:rsidRDefault="007C312C" w:rsidP="002C6953">
      <w:pPr>
        <w:pStyle w:val="ListParagraph"/>
        <w:numPr>
          <w:ilvl w:val="0"/>
          <w:numId w:val="12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contendo os termos e condições do negócio,</w:t>
      </w:r>
      <w:r w:rsidR="00076BBC" w:rsidRPr="002C6953">
        <w:rPr>
          <w:rFonts w:ascii="Times New Roman" w:hAnsi="Times New Roman"/>
          <w:sz w:val="24"/>
          <w:szCs w:val="24"/>
          <w:lang w:val="pt-PT"/>
        </w:rPr>
        <w:t xml:space="preserve"> que deve incluir a</w:t>
      </w:r>
      <w:r w:rsidRPr="002C6953">
        <w:rPr>
          <w:rFonts w:ascii="Times New Roman" w:hAnsi="Times New Roman"/>
          <w:sz w:val="24"/>
          <w:szCs w:val="24"/>
          <w:lang w:val="pt-PT"/>
        </w:rPr>
        <w:t xml:space="preserve"> correspondência trocada com as entidades intermediárias sobre o investimento;</w:t>
      </w:r>
    </w:p>
    <w:p w14:paraId="1C559A44" w14:textId="610B4978" w:rsidR="007C312C" w:rsidRPr="002C6953" w:rsidRDefault="00076BBC" w:rsidP="002C6953">
      <w:pPr>
        <w:pStyle w:val="ListParagraph"/>
        <w:numPr>
          <w:ilvl w:val="0"/>
          <w:numId w:val="12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relativos à</w:t>
      </w:r>
      <w:r w:rsidR="007C312C" w:rsidRPr="002C6953">
        <w:rPr>
          <w:rFonts w:ascii="Times New Roman" w:hAnsi="Times New Roman"/>
          <w:sz w:val="24"/>
          <w:szCs w:val="24"/>
          <w:lang w:val="pt-PT"/>
        </w:rPr>
        <w:t xml:space="preserve"> identidade do intermediário do negócio, nomeadamente gestor de carteira, corretor</w:t>
      </w:r>
      <w:r w:rsidR="001600F7" w:rsidRPr="002C6953">
        <w:rPr>
          <w:rFonts w:ascii="Times New Roman" w:hAnsi="Times New Roman"/>
          <w:sz w:val="24"/>
          <w:szCs w:val="24"/>
          <w:lang w:val="pt-PT"/>
        </w:rPr>
        <w:t xml:space="preserve"> ou </w:t>
      </w:r>
      <w:r w:rsidR="007C312C" w:rsidRPr="002C6953">
        <w:rPr>
          <w:rFonts w:ascii="Times New Roman" w:hAnsi="Times New Roman"/>
          <w:sz w:val="24"/>
          <w:szCs w:val="24"/>
          <w:lang w:val="pt-PT"/>
        </w:rPr>
        <w:t>custodiante;</w:t>
      </w:r>
    </w:p>
    <w:p w14:paraId="1B0BD73B" w14:textId="77777777" w:rsidR="007C312C" w:rsidRPr="002C6953" w:rsidRDefault="007C312C" w:rsidP="002C6953">
      <w:pPr>
        <w:pStyle w:val="ListParagraph"/>
        <w:numPr>
          <w:ilvl w:val="0"/>
          <w:numId w:val="12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Comprovativo de rendimentos ou demonstrações financeiras, </w:t>
      </w:r>
      <w:r w:rsidR="00340C46" w:rsidRPr="002C6953">
        <w:rPr>
          <w:rFonts w:ascii="Times New Roman" w:hAnsi="Times New Roman"/>
          <w:sz w:val="24"/>
          <w:szCs w:val="24"/>
          <w:lang w:val="pt-PT"/>
        </w:rPr>
        <w:t>tratando-se</w:t>
      </w:r>
      <w:r w:rsidRPr="002C6953">
        <w:rPr>
          <w:rFonts w:ascii="Times New Roman" w:hAnsi="Times New Roman"/>
          <w:sz w:val="24"/>
          <w:szCs w:val="24"/>
          <w:lang w:val="pt-PT"/>
        </w:rPr>
        <w:t xml:space="preserve"> de pessoa singular ou colectiva</w:t>
      </w:r>
      <w:r w:rsidR="00340C46" w:rsidRPr="002C6953">
        <w:rPr>
          <w:rFonts w:ascii="Times New Roman" w:hAnsi="Times New Roman"/>
          <w:sz w:val="24"/>
          <w:szCs w:val="24"/>
          <w:lang w:val="pt-PT"/>
        </w:rPr>
        <w:t>, respectivamente</w:t>
      </w:r>
      <w:r w:rsidRPr="002C6953">
        <w:rPr>
          <w:rFonts w:ascii="Times New Roman" w:hAnsi="Times New Roman"/>
          <w:sz w:val="24"/>
          <w:szCs w:val="24"/>
          <w:lang w:val="pt-PT"/>
        </w:rPr>
        <w:t>;</w:t>
      </w:r>
    </w:p>
    <w:p w14:paraId="304CB293" w14:textId="77777777" w:rsidR="007C312C" w:rsidRPr="002C6953" w:rsidRDefault="007C312C" w:rsidP="002C6953">
      <w:pPr>
        <w:pStyle w:val="ListParagraph"/>
        <w:numPr>
          <w:ilvl w:val="0"/>
          <w:numId w:val="12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do cumprimento de obrigações fiscais e demais encargos com o Estado.</w:t>
      </w:r>
    </w:p>
    <w:p w14:paraId="096B7777" w14:textId="77777777" w:rsidR="00340C46" w:rsidRPr="002C6953" w:rsidRDefault="007C312C" w:rsidP="002C6953">
      <w:pPr>
        <w:pStyle w:val="ListParagraph"/>
        <w:numPr>
          <w:ilvl w:val="0"/>
          <w:numId w:val="113"/>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Investimento através suprimento ou crédito concedido por entidade residente a empresa no estrangeiro:</w:t>
      </w:r>
    </w:p>
    <w:p w14:paraId="7AD2BD56" w14:textId="19FC76A4" w:rsidR="007C312C" w:rsidRPr="002C6953" w:rsidRDefault="00F20C93" w:rsidP="002C6953">
      <w:pPr>
        <w:pStyle w:val="ListParagraph"/>
        <w:numPr>
          <w:ilvl w:val="0"/>
          <w:numId w:val="1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 de identificação das </w:t>
      </w:r>
      <w:r w:rsidR="007C312C" w:rsidRPr="002C6953">
        <w:rPr>
          <w:rFonts w:ascii="Times New Roman" w:hAnsi="Times New Roman"/>
          <w:sz w:val="24"/>
          <w:szCs w:val="24"/>
          <w:lang w:val="pt-PT"/>
        </w:rPr>
        <w:t>partes;</w:t>
      </w:r>
    </w:p>
    <w:p w14:paraId="01B6736C" w14:textId="77777777" w:rsidR="007C312C" w:rsidRPr="002C6953" w:rsidRDefault="007C312C" w:rsidP="002C6953">
      <w:pPr>
        <w:pStyle w:val="ListParagraph"/>
        <w:numPr>
          <w:ilvl w:val="0"/>
          <w:numId w:val="1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Demonstrações financeiras auditadas ou comprovativo de fundos e </w:t>
      </w:r>
      <w:r w:rsidR="00F20C93" w:rsidRPr="002C6953">
        <w:rPr>
          <w:rFonts w:ascii="Times New Roman" w:hAnsi="Times New Roman"/>
          <w:sz w:val="24"/>
          <w:szCs w:val="24"/>
          <w:lang w:val="pt-PT"/>
        </w:rPr>
        <w:t xml:space="preserve">declaração da </w:t>
      </w:r>
      <w:r w:rsidRPr="002C6953">
        <w:rPr>
          <w:rFonts w:ascii="Times New Roman" w:hAnsi="Times New Roman"/>
          <w:sz w:val="24"/>
          <w:szCs w:val="24"/>
          <w:lang w:val="pt-PT"/>
        </w:rPr>
        <w:t>sua origem lícita;</w:t>
      </w:r>
    </w:p>
    <w:p w14:paraId="4F76AE5B" w14:textId="77777777" w:rsidR="007C312C" w:rsidRPr="002C6953" w:rsidRDefault="007C312C" w:rsidP="002C6953">
      <w:pPr>
        <w:pStyle w:val="ListParagraph"/>
        <w:numPr>
          <w:ilvl w:val="0"/>
          <w:numId w:val="1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Deliberação da assembleia geral ou de outro órgão social competente</w:t>
      </w:r>
      <w:r w:rsidR="00F20C93" w:rsidRPr="002C6953">
        <w:rPr>
          <w:rFonts w:ascii="Times New Roman" w:hAnsi="Times New Roman"/>
          <w:sz w:val="24"/>
          <w:szCs w:val="24"/>
          <w:lang w:val="pt-PT"/>
        </w:rPr>
        <w:t xml:space="preserve"> que autoriza</w:t>
      </w:r>
      <w:r w:rsidRPr="002C6953">
        <w:rPr>
          <w:rFonts w:ascii="Times New Roman" w:hAnsi="Times New Roman"/>
          <w:sz w:val="24"/>
          <w:szCs w:val="24"/>
          <w:lang w:val="pt-PT"/>
        </w:rPr>
        <w:t xml:space="preserve"> a concessão do crédito;</w:t>
      </w:r>
    </w:p>
    <w:p w14:paraId="170BB4C7" w14:textId="77777777" w:rsidR="007C312C" w:rsidRPr="002C6953" w:rsidRDefault="007C312C" w:rsidP="002C6953">
      <w:pPr>
        <w:pStyle w:val="ListParagraph"/>
        <w:numPr>
          <w:ilvl w:val="0"/>
          <w:numId w:val="1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da relação inter-empresarial, indicando, nomeadamente, a p</w:t>
      </w:r>
      <w:r w:rsidR="00F20C93" w:rsidRPr="002C6953">
        <w:rPr>
          <w:rFonts w:ascii="Times New Roman" w:hAnsi="Times New Roman"/>
          <w:sz w:val="24"/>
          <w:szCs w:val="24"/>
          <w:lang w:val="pt-PT"/>
        </w:rPr>
        <w:t>articipação social ou a integração</w:t>
      </w:r>
      <w:r w:rsidRPr="002C6953">
        <w:rPr>
          <w:rFonts w:ascii="Times New Roman" w:hAnsi="Times New Roman"/>
          <w:sz w:val="24"/>
          <w:szCs w:val="24"/>
          <w:lang w:val="pt-PT"/>
        </w:rPr>
        <w:t xml:space="preserve"> ao mesmo grupo de empresas;</w:t>
      </w:r>
    </w:p>
    <w:p w14:paraId="3722E6FF" w14:textId="77777777" w:rsidR="007C312C" w:rsidRPr="002C6953" w:rsidRDefault="007C312C" w:rsidP="002C6953">
      <w:pPr>
        <w:pStyle w:val="ListParagraph"/>
        <w:numPr>
          <w:ilvl w:val="0"/>
          <w:numId w:val="1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do acordo de financiamento;</w:t>
      </w:r>
    </w:p>
    <w:p w14:paraId="5104A106" w14:textId="77777777" w:rsidR="007C312C" w:rsidRPr="002C6953" w:rsidRDefault="007C312C" w:rsidP="002C6953">
      <w:pPr>
        <w:pStyle w:val="ListParagraph"/>
        <w:numPr>
          <w:ilvl w:val="0"/>
          <w:numId w:val="12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Prova do cumprimento das obrigações fiscais relativas à transacção.</w:t>
      </w:r>
    </w:p>
    <w:p w14:paraId="39A23B99" w14:textId="77777777" w:rsidR="007C312C" w:rsidRPr="002C6953" w:rsidRDefault="007C312C" w:rsidP="002C6953">
      <w:pPr>
        <w:pStyle w:val="ListParagraph"/>
        <w:numPr>
          <w:ilvl w:val="0"/>
          <w:numId w:val="113"/>
        </w:num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Prestações suplementares e acessórias concedidas no estrangeiro:</w:t>
      </w:r>
    </w:p>
    <w:p w14:paraId="1FD51CF3" w14:textId="77777777" w:rsidR="007C312C" w:rsidRPr="002C6953" w:rsidRDefault="00F20C93" w:rsidP="002C6953">
      <w:pPr>
        <w:pStyle w:val="ListParagraph"/>
        <w:numPr>
          <w:ilvl w:val="0"/>
          <w:numId w:val="1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 comprovativo de identificação das </w:t>
      </w:r>
      <w:r w:rsidR="007C312C" w:rsidRPr="002C6953">
        <w:rPr>
          <w:rFonts w:ascii="Times New Roman" w:hAnsi="Times New Roman"/>
          <w:sz w:val="24"/>
          <w:szCs w:val="24"/>
          <w:lang w:val="pt-PT"/>
        </w:rPr>
        <w:t>partes;</w:t>
      </w:r>
    </w:p>
    <w:p w14:paraId="4DC44AE0" w14:textId="77777777" w:rsidR="007C312C" w:rsidRPr="002C6953" w:rsidRDefault="007C312C" w:rsidP="002C6953">
      <w:pPr>
        <w:pStyle w:val="ListParagraph"/>
        <w:numPr>
          <w:ilvl w:val="0"/>
          <w:numId w:val="1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Cópia da proposta de contrato, no caso de prestações acessórias;</w:t>
      </w:r>
    </w:p>
    <w:p w14:paraId="7E7960D7" w14:textId="77777777" w:rsidR="007C312C" w:rsidRPr="002C6953" w:rsidRDefault="007C312C" w:rsidP="002C6953">
      <w:pPr>
        <w:pStyle w:val="ListParagraph"/>
        <w:numPr>
          <w:ilvl w:val="0"/>
          <w:numId w:val="1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Deliberação da assembleia geral ou de outro órgão social competente autorizando a operação;</w:t>
      </w:r>
    </w:p>
    <w:p w14:paraId="118526C6" w14:textId="63B47DEE" w:rsidR="007C312C" w:rsidRPr="002C6953" w:rsidRDefault="001600F7" w:rsidP="002C6953">
      <w:pPr>
        <w:pStyle w:val="ListParagraph"/>
        <w:numPr>
          <w:ilvl w:val="0"/>
          <w:numId w:val="1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 de sociedade ou estatutos publicados nos termos da legislação aplicável, para o caso de prestações suplementares</w:t>
      </w:r>
      <w:r w:rsidR="007C312C" w:rsidRPr="002C6953">
        <w:rPr>
          <w:rFonts w:ascii="Times New Roman" w:hAnsi="Times New Roman"/>
          <w:sz w:val="24"/>
          <w:szCs w:val="24"/>
          <w:lang w:val="pt-PT"/>
        </w:rPr>
        <w:t>;</w:t>
      </w:r>
    </w:p>
    <w:p w14:paraId="3C2D2769" w14:textId="77777777" w:rsidR="007C312C" w:rsidRPr="002C6953" w:rsidRDefault="007C312C" w:rsidP="002C6953">
      <w:pPr>
        <w:pStyle w:val="ListParagraph"/>
        <w:numPr>
          <w:ilvl w:val="0"/>
          <w:numId w:val="1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Demonstrações financeiras ou comprovativo da fonte de recursos para o reembolso;</w:t>
      </w:r>
    </w:p>
    <w:p w14:paraId="2B4DCACD" w14:textId="77777777" w:rsidR="007C312C" w:rsidRPr="002C6953" w:rsidRDefault="007C312C" w:rsidP="002C6953">
      <w:pPr>
        <w:pStyle w:val="ListParagraph"/>
        <w:numPr>
          <w:ilvl w:val="0"/>
          <w:numId w:val="12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Prova do cumprimento das obrigações fiscais relativas à situação geral da entidade requerente.</w:t>
      </w:r>
    </w:p>
    <w:p w14:paraId="6269E446" w14:textId="77777777" w:rsidR="002A37DF" w:rsidRPr="002C6953" w:rsidRDefault="007C312C" w:rsidP="002C6953">
      <w:pPr>
        <w:pStyle w:val="ListParagraph"/>
        <w:numPr>
          <w:ilvl w:val="0"/>
          <w:numId w:val="11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de consolidação de registo cambial, o investidor deve apresentar o contrato definitivo do investimento e cópia do documento que certifica o investimento no prazo de noventa dias, a contar da data de realização do investimento.</w:t>
      </w:r>
    </w:p>
    <w:p w14:paraId="13674E6A" w14:textId="77777777" w:rsidR="007C312C" w:rsidRPr="002C6953" w:rsidRDefault="00652476" w:rsidP="002C6953">
      <w:pPr>
        <w:pStyle w:val="ListParagraph"/>
        <w:numPr>
          <w:ilvl w:val="0"/>
          <w:numId w:val="11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w:t>
      </w:r>
      <w:r w:rsidR="007C312C" w:rsidRPr="002C6953">
        <w:rPr>
          <w:rFonts w:ascii="Times New Roman" w:hAnsi="Times New Roman"/>
          <w:sz w:val="24"/>
          <w:szCs w:val="24"/>
          <w:lang w:val="pt-PT"/>
        </w:rPr>
        <w:t xml:space="preserve"> </w:t>
      </w:r>
      <w:r w:rsidRPr="002C6953">
        <w:rPr>
          <w:rFonts w:ascii="Times New Roman" w:hAnsi="Times New Roman"/>
          <w:sz w:val="24"/>
          <w:szCs w:val="24"/>
          <w:lang w:val="pt-PT"/>
        </w:rPr>
        <w:t>in</w:t>
      </w:r>
      <w:r w:rsidR="007C312C" w:rsidRPr="002C6953">
        <w:rPr>
          <w:rFonts w:ascii="Times New Roman" w:hAnsi="Times New Roman"/>
          <w:sz w:val="24"/>
          <w:szCs w:val="24"/>
          <w:lang w:val="pt-PT"/>
        </w:rPr>
        <w:t xml:space="preserve">cumprimento do prazo de entrega dos </w:t>
      </w:r>
      <w:r w:rsidRPr="002C6953">
        <w:rPr>
          <w:rFonts w:ascii="Times New Roman" w:hAnsi="Times New Roman"/>
          <w:sz w:val="24"/>
          <w:szCs w:val="24"/>
          <w:lang w:val="pt-PT"/>
        </w:rPr>
        <w:t xml:space="preserve">documentos </w:t>
      </w:r>
      <w:r w:rsidR="007C312C" w:rsidRPr="002C6953">
        <w:rPr>
          <w:rFonts w:ascii="Times New Roman" w:hAnsi="Times New Roman"/>
          <w:sz w:val="24"/>
          <w:szCs w:val="24"/>
          <w:lang w:val="pt-PT"/>
        </w:rPr>
        <w:t>referido</w:t>
      </w:r>
      <w:r w:rsidRPr="002C6953">
        <w:rPr>
          <w:rFonts w:ascii="Times New Roman" w:hAnsi="Times New Roman"/>
          <w:sz w:val="24"/>
          <w:szCs w:val="24"/>
          <w:lang w:val="pt-PT"/>
        </w:rPr>
        <w:t>s</w:t>
      </w:r>
      <w:r w:rsidR="007C312C" w:rsidRPr="002C6953">
        <w:rPr>
          <w:rFonts w:ascii="Times New Roman" w:hAnsi="Times New Roman"/>
          <w:sz w:val="24"/>
          <w:szCs w:val="24"/>
          <w:lang w:val="pt-PT"/>
        </w:rPr>
        <w:t xml:space="preserve"> no número anterior determina, enquanto tal facto prevalecer, a </w:t>
      </w:r>
      <w:r w:rsidRPr="002C6953">
        <w:rPr>
          <w:rFonts w:ascii="Times New Roman" w:hAnsi="Times New Roman"/>
          <w:sz w:val="24"/>
          <w:szCs w:val="24"/>
          <w:lang w:val="pt-PT"/>
        </w:rPr>
        <w:t xml:space="preserve">obrigatoriedade de </w:t>
      </w:r>
      <w:r w:rsidR="007C312C" w:rsidRPr="002C6953">
        <w:rPr>
          <w:rFonts w:ascii="Times New Roman" w:hAnsi="Times New Roman"/>
          <w:sz w:val="24"/>
          <w:szCs w:val="24"/>
          <w:lang w:val="pt-PT"/>
        </w:rPr>
        <w:t xml:space="preserve">recusa por parte dos bancos </w:t>
      </w:r>
      <w:r w:rsidRPr="002C6953">
        <w:rPr>
          <w:rFonts w:ascii="Times New Roman" w:hAnsi="Times New Roman"/>
          <w:sz w:val="24"/>
          <w:szCs w:val="24"/>
          <w:lang w:val="pt-PT"/>
        </w:rPr>
        <w:t>para a</w:t>
      </w:r>
      <w:r w:rsidR="007C312C" w:rsidRPr="002C6953">
        <w:rPr>
          <w:rFonts w:ascii="Times New Roman" w:hAnsi="Times New Roman"/>
          <w:sz w:val="24"/>
          <w:szCs w:val="24"/>
          <w:lang w:val="pt-PT"/>
        </w:rPr>
        <w:t xml:space="preserve"> realização de futuras operações da mesma natureza.</w:t>
      </w:r>
    </w:p>
    <w:bookmarkEnd w:id="286"/>
    <w:bookmarkEnd w:id="287"/>
    <w:p w14:paraId="7D37EB15" w14:textId="12FA059B" w:rsidR="000866E5" w:rsidRPr="002C6953" w:rsidRDefault="000866E5" w:rsidP="002C6953">
      <w:pPr>
        <w:spacing w:after="0" w:line="360" w:lineRule="auto"/>
        <w:jc w:val="both"/>
        <w:rPr>
          <w:rFonts w:ascii="Times New Roman" w:hAnsi="Times New Roman"/>
          <w:sz w:val="24"/>
          <w:szCs w:val="24"/>
          <w:lang w:val="pt-PT"/>
        </w:rPr>
      </w:pPr>
    </w:p>
    <w:p w14:paraId="41ACEB32" w14:textId="32F97ACD" w:rsidR="000866E5" w:rsidRPr="002C6953" w:rsidRDefault="004D7DFC"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V</w:t>
      </w:r>
    </w:p>
    <w:p w14:paraId="21C7B4D5" w14:textId="77777777" w:rsidR="004D7DFC" w:rsidRPr="002C6953" w:rsidRDefault="004D7DFC"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Créditos e empréstimos</w:t>
      </w:r>
    </w:p>
    <w:p w14:paraId="057116CA" w14:textId="77777777" w:rsidR="000866E5" w:rsidRPr="002C6953" w:rsidRDefault="000866E5" w:rsidP="002C6953">
      <w:pPr>
        <w:spacing w:after="0" w:line="360" w:lineRule="auto"/>
        <w:jc w:val="center"/>
        <w:rPr>
          <w:rFonts w:ascii="Times New Roman" w:hAnsi="Times New Roman"/>
          <w:b/>
          <w:sz w:val="24"/>
          <w:szCs w:val="24"/>
          <w:lang w:val="pt-PT"/>
        </w:rPr>
      </w:pPr>
    </w:p>
    <w:p w14:paraId="5E83FAD4" w14:textId="1ACC43A6" w:rsidR="004D7DFC" w:rsidRPr="002C6953" w:rsidRDefault="004D7DFC" w:rsidP="002C6953">
      <w:pPr>
        <w:spacing w:after="0" w:line="360" w:lineRule="auto"/>
        <w:jc w:val="center"/>
        <w:rPr>
          <w:rFonts w:ascii="Times New Roman" w:hAnsi="Times New Roman"/>
          <w:b/>
          <w:sz w:val="24"/>
          <w:szCs w:val="24"/>
          <w:lang w:val="pt-PT"/>
        </w:rPr>
      </w:pPr>
      <w:bookmarkStart w:id="288" w:name="_Toc134801849"/>
      <w:r w:rsidRPr="002C6953">
        <w:rPr>
          <w:rFonts w:ascii="Times New Roman" w:hAnsi="Times New Roman"/>
          <w:b/>
          <w:sz w:val="24"/>
          <w:szCs w:val="24"/>
          <w:lang w:val="pt-PT"/>
        </w:rPr>
        <w:t xml:space="preserve">Artigo </w:t>
      </w:r>
      <w:bookmarkEnd w:id="288"/>
      <w:r w:rsidR="00290EE0" w:rsidRPr="002C6953">
        <w:rPr>
          <w:rFonts w:ascii="Times New Roman" w:hAnsi="Times New Roman"/>
          <w:b/>
          <w:sz w:val="24"/>
          <w:szCs w:val="24"/>
          <w:lang w:val="pt-PT"/>
        </w:rPr>
        <w:t>7</w:t>
      </w:r>
      <w:r w:rsidR="009479FE" w:rsidRPr="002C6953">
        <w:rPr>
          <w:rFonts w:ascii="Times New Roman" w:hAnsi="Times New Roman"/>
          <w:b/>
          <w:sz w:val="24"/>
          <w:szCs w:val="24"/>
          <w:lang w:val="pt-PT"/>
        </w:rPr>
        <w:t>5</w:t>
      </w:r>
    </w:p>
    <w:p w14:paraId="083A80BE" w14:textId="3608566B" w:rsidR="004D7DFC" w:rsidRPr="002C6953" w:rsidRDefault="004D7DFC" w:rsidP="002C6953">
      <w:pPr>
        <w:spacing w:after="0" w:line="360" w:lineRule="auto"/>
        <w:jc w:val="center"/>
        <w:rPr>
          <w:rFonts w:ascii="Times New Roman" w:hAnsi="Times New Roman"/>
          <w:b/>
          <w:sz w:val="24"/>
          <w:szCs w:val="24"/>
          <w:lang w:val="pt-PT"/>
        </w:rPr>
      </w:pPr>
      <w:bookmarkStart w:id="289" w:name="_Toc134801850"/>
      <w:r w:rsidRPr="002C6953">
        <w:rPr>
          <w:rFonts w:ascii="Times New Roman" w:hAnsi="Times New Roman"/>
          <w:b/>
          <w:sz w:val="24"/>
          <w:szCs w:val="24"/>
          <w:lang w:val="pt-PT"/>
        </w:rPr>
        <w:t>Âmbito</w:t>
      </w:r>
      <w:bookmarkEnd w:id="289"/>
    </w:p>
    <w:p w14:paraId="4769B7D0" w14:textId="77B34C17" w:rsidR="004D7DFC" w:rsidRPr="002C6953" w:rsidRDefault="004D7DFC"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presente secção aplica-se a operações de crédito financeir</w:t>
      </w:r>
      <w:r w:rsidR="00877470" w:rsidRPr="002C6953">
        <w:rPr>
          <w:rFonts w:ascii="Times New Roman" w:hAnsi="Times New Roman"/>
          <w:sz w:val="24"/>
          <w:szCs w:val="24"/>
          <w:lang w:val="pt-PT"/>
        </w:rPr>
        <w:t>o e</w:t>
      </w:r>
      <w:r w:rsidRPr="002C6953">
        <w:rPr>
          <w:rFonts w:ascii="Times New Roman" w:hAnsi="Times New Roman"/>
          <w:sz w:val="24"/>
          <w:szCs w:val="24"/>
          <w:lang w:val="pt-PT"/>
        </w:rPr>
        <w:t xml:space="preserve"> </w:t>
      </w:r>
      <w:r w:rsidR="005D1019" w:rsidRPr="002C6953">
        <w:rPr>
          <w:rFonts w:ascii="Times New Roman" w:hAnsi="Times New Roman"/>
          <w:sz w:val="24"/>
          <w:szCs w:val="24"/>
          <w:lang w:val="pt-PT"/>
        </w:rPr>
        <w:t>empréstimos</w:t>
      </w:r>
      <w:r w:rsidRPr="002C6953">
        <w:rPr>
          <w:rFonts w:ascii="Times New Roman" w:hAnsi="Times New Roman"/>
          <w:sz w:val="24"/>
          <w:szCs w:val="24"/>
          <w:lang w:val="pt-PT"/>
        </w:rPr>
        <w:t xml:space="preserve"> </w:t>
      </w:r>
      <w:r w:rsidR="005D1019" w:rsidRPr="002C6953">
        <w:rPr>
          <w:rFonts w:ascii="Times New Roman" w:hAnsi="Times New Roman"/>
          <w:sz w:val="24"/>
          <w:szCs w:val="24"/>
          <w:lang w:val="pt-PT"/>
        </w:rPr>
        <w:t xml:space="preserve">de </w:t>
      </w:r>
      <w:r w:rsidRPr="002C6953">
        <w:rPr>
          <w:rFonts w:ascii="Times New Roman" w:hAnsi="Times New Roman"/>
          <w:sz w:val="24"/>
          <w:szCs w:val="24"/>
          <w:lang w:val="pt-PT"/>
        </w:rPr>
        <w:t>carácter pessoal.</w:t>
      </w:r>
    </w:p>
    <w:p w14:paraId="3DBD88A5" w14:textId="77777777" w:rsidR="004D7DFC" w:rsidRPr="002C6953" w:rsidRDefault="004D7DFC" w:rsidP="002C6953">
      <w:pPr>
        <w:spacing w:after="0" w:line="360" w:lineRule="auto"/>
        <w:jc w:val="both"/>
        <w:rPr>
          <w:rFonts w:ascii="Times New Roman" w:hAnsi="Times New Roman"/>
          <w:sz w:val="24"/>
          <w:szCs w:val="24"/>
          <w:lang w:val="pt-PT"/>
        </w:rPr>
      </w:pPr>
    </w:p>
    <w:p w14:paraId="2B2FF2DE" w14:textId="43A9DA18" w:rsidR="004D7DFC" w:rsidRPr="002C6953" w:rsidRDefault="004D7DFC" w:rsidP="002C6953">
      <w:pPr>
        <w:spacing w:after="0" w:line="360" w:lineRule="auto"/>
        <w:jc w:val="center"/>
        <w:rPr>
          <w:rFonts w:ascii="Times New Roman" w:hAnsi="Times New Roman"/>
          <w:b/>
          <w:sz w:val="24"/>
          <w:szCs w:val="24"/>
          <w:lang w:val="pt-PT"/>
        </w:rPr>
      </w:pPr>
      <w:bookmarkStart w:id="290" w:name="_Toc134801851"/>
      <w:r w:rsidRPr="002C6953">
        <w:rPr>
          <w:rFonts w:ascii="Times New Roman" w:hAnsi="Times New Roman"/>
          <w:b/>
          <w:sz w:val="24"/>
          <w:szCs w:val="24"/>
          <w:lang w:val="pt-PT"/>
        </w:rPr>
        <w:t xml:space="preserve">Artigo </w:t>
      </w:r>
      <w:bookmarkEnd w:id="290"/>
      <w:r w:rsidR="00290EE0" w:rsidRPr="002C6953">
        <w:rPr>
          <w:rFonts w:ascii="Times New Roman" w:hAnsi="Times New Roman"/>
          <w:b/>
          <w:sz w:val="24"/>
          <w:szCs w:val="24"/>
          <w:lang w:val="pt-PT"/>
        </w:rPr>
        <w:t>7</w:t>
      </w:r>
      <w:r w:rsidR="009479FE" w:rsidRPr="002C6953">
        <w:rPr>
          <w:rFonts w:ascii="Times New Roman" w:hAnsi="Times New Roman"/>
          <w:b/>
          <w:sz w:val="24"/>
          <w:szCs w:val="24"/>
          <w:lang w:val="pt-PT"/>
        </w:rPr>
        <w:t>6</w:t>
      </w:r>
    </w:p>
    <w:p w14:paraId="6984E8B7" w14:textId="6A2E2E25" w:rsidR="004D7DFC" w:rsidRPr="002C6953" w:rsidRDefault="004D7DFC" w:rsidP="002C6953">
      <w:pPr>
        <w:spacing w:after="0" w:line="360" w:lineRule="auto"/>
        <w:jc w:val="center"/>
        <w:rPr>
          <w:rFonts w:ascii="Times New Roman" w:hAnsi="Times New Roman"/>
          <w:b/>
          <w:sz w:val="24"/>
          <w:szCs w:val="24"/>
          <w:lang w:val="pt-PT"/>
        </w:rPr>
      </w:pPr>
      <w:bookmarkStart w:id="291" w:name="_Toc134801852"/>
      <w:r w:rsidRPr="002C6953">
        <w:rPr>
          <w:rFonts w:ascii="Times New Roman" w:hAnsi="Times New Roman"/>
          <w:b/>
          <w:sz w:val="24"/>
          <w:szCs w:val="24"/>
          <w:lang w:val="pt-PT"/>
        </w:rPr>
        <w:t>Crédito financeiro recebido do estrangeiro</w:t>
      </w:r>
      <w:bookmarkEnd w:id="291"/>
    </w:p>
    <w:p w14:paraId="2AE0ABEB" w14:textId="52410A99" w:rsidR="004D7DFC" w:rsidRPr="002C6953" w:rsidRDefault="00877470" w:rsidP="002C6953">
      <w:pPr>
        <w:pStyle w:val="ListParagraph"/>
        <w:numPr>
          <w:ilvl w:val="0"/>
          <w:numId w:val="12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4D7DFC" w:rsidRPr="002C6953">
        <w:rPr>
          <w:rFonts w:ascii="Times New Roman" w:hAnsi="Times New Roman"/>
          <w:sz w:val="24"/>
          <w:szCs w:val="24"/>
          <w:lang w:val="pt-PT"/>
        </w:rPr>
        <w:t xml:space="preserve"> contratação de crédito financeiro no estrangeiro </w:t>
      </w:r>
      <w:r w:rsidR="005D1019" w:rsidRPr="002C6953">
        <w:rPr>
          <w:rFonts w:ascii="Times New Roman" w:hAnsi="Times New Roman"/>
          <w:sz w:val="24"/>
          <w:szCs w:val="24"/>
          <w:lang w:val="pt-PT"/>
        </w:rPr>
        <w:t>deve ser</w:t>
      </w:r>
      <w:r w:rsidR="00411409" w:rsidRPr="002C6953">
        <w:rPr>
          <w:rFonts w:ascii="Times New Roman" w:hAnsi="Times New Roman"/>
          <w:sz w:val="24"/>
          <w:szCs w:val="24"/>
          <w:lang w:val="pt-PT"/>
        </w:rPr>
        <w:t xml:space="preserve"> efectuada mediante apresentação</w:t>
      </w:r>
      <w:r w:rsidRPr="002C6953">
        <w:rPr>
          <w:rFonts w:ascii="Times New Roman" w:hAnsi="Times New Roman"/>
          <w:sz w:val="24"/>
          <w:szCs w:val="24"/>
          <w:lang w:val="pt-PT"/>
        </w:rPr>
        <w:t xml:space="preserve"> </w:t>
      </w:r>
      <w:r w:rsidR="00411409" w:rsidRPr="002C6953">
        <w:rPr>
          <w:rFonts w:ascii="Times New Roman" w:hAnsi="Times New Roman"/>
          <w:sz w:val="24"/>
          <w:szCs w:val="24"/>
          <w:lang w:val="pt-PT"/>
        </w:rPr>
        <w:t>d</w:t>
      </w:r>
      <w:r w:rsidR="004D7DFC" w:rsidRPr="002C6953">
        <w:rPr>
          <w:rFonts w:ascii="Times New Roman" w:hAnsi="Times New Roman"/>
          <w:sz w:val="24"/>
          <w:szCs w:val="24"/>
          <w:lang w:val="pt-PT"/>
        </w:rPr>
        <w:t>os seguintes elementos:</w:t>
      </w:r>
    </w:p>
    <w:p w14:paraId="08301E62" w14:textId="7F039BC4" w:rsidR="004D7DFC" w:rsidRPr="002C6953" w:rsidRDefault="004D7DFC" w:rsidP="002C6953">
      <w:pPr>
        <w:pStyle w:val="ListParagraph"/>
        <w:numPr>
          <w:ilvl w:val="0"/>
          <w:numId w:val="12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de identificação das partes;</w:t>
      </w:r>
    </w:p>
    <w:p w14:paraId="390A3812" w14:textId="0300C747" w:rsidR="004D7DFC" w:rsidRPr="002C6953" w:rsidRDefault="00411409" w:rsidP="002C6953">
      <w:pPr>
        <w:pStyle w:val="ListParagraph"/>
        <w:numPr>
          <w:ilvl w:val="0"/>
          <w:numId w:val="12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w:t>
      </w:r>
      <w:r w:rsidR="004D7DFC" w:rsidRPr="002C6953">
        <w:rPr>
          <w:rFonts w:ascii="Times New Roman" w:hAnsi="Times New Roman"/>
          <w:sz w:val="24"/>
          <w:szCs w:val="24"/>
          <w:lang w:val="pt-PT"/>
        </w:rPr>
        <w:t xml:space="preserve">roposta de </w:t>
      </w:r>
      <w:r w:rsidRPr="002C6953">
        <w:rPr>
          <w:rFonts w:ascii="Times New Roman" w:hAnsi="Times New Roman"/>
          <w:sz w:val="24"/>
          <w:szCs w:val="24"/>
          <w:lang w:val="pt-PT"/>
        </w:rPr>
        <w:t>contrato de crédito</w:t>
      </w:r>
      <w:r w:rsidR="004D7DFC" w:rsidRPr="002C6953">
        <w:rPr>
          <w:rFonts w:ascii="Times New Roman" w:hAnsi="Times New Roman"/>
          <w:sz w:val="24"/>
          <w:szCs w:val="24"/>
          <w:lang w:val="pt-PT"/>
        </w:rPr>
        <w:t>;</w:t>
      </w:r>
    </w:p>
    <w:p w14:paraId="5815D34B" w14:textId="44E202D4" w:rsidR="004D7DFC" w:rsidRPr="002C6953" w:rsidRDefault="004D7DFC" w:rsidP="002C6953">
      <w:pPr>
        <w:pStyle w:val="ListParagraph"/>
        <w:numPr>
          <w:ilvl w:val="0"/>
          <w:numId w:val="12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Demonstrações financeiras dos últimos dois exercícios económicos da entidade residente</w:t>
      </w:r>
      <w:r w:rsidR="007347CC" w:rsidRPr="002C6953">
        <w:rPr>
          <w:rFonts w:ascii="Times New Roman" w:hAnsi="Times New Roman"/>
          <w:sz w:val="24"/>
          <w:szCs w:val="24"/>
          <w:lang w:val="pt-PT"/>
        </w:rPr>
        <w:t>,</w:t>
      </w:r>
      <w:r w:rsidR="00290EE0" w:rsidRPr="002C6953">
        <w:rPr>
          <w:rFonts w:ascii="Times New Roman" w:hAnsi="Times New Roman"/>
          <w:sz w:val="24"/>
          <w:szCs w:val="24"/>
          <w:lang w:val="pt-PT"/>
        </w:rPr>
        <w:t xml:space="preserve"> no caso de</w:t>
      </w:r>
      <w:r w:rsidR="007347CC" w:rsidRPr="002C6953">
        <w:rPr>
          <w:rFonts w:ascii="Times New Roman" w:hAnsi="Times New Roman"/>
          <w:sz w:val="24"/>
          <w:szCs w:val="24"/>
          <w:lang w:val="pt-PT"/>
        </w:rPr>
        <w:t xml:space="preserve"> pessoa</w:t>
      </w:r>
      <w:r w:rsidR="00411409" w:rsidRPr="002C6953">
        <w:rPr>
          <w:rFonts w:ascii="Times New Roman" w:hAnsi="Times New Roman"/>
          <w:sz w:val="24"/>
          <w:szCs w:val="24"/>
          <w:lang w:val="pt-PT"/>
        </w:rPr>
        <w:t xml:space="preserve"> colectiva</w:t>
      </w:r>
      <w:r w:rsidRPr="002C6953">
        <w:rPr>
          <w:rFonts w:ascii="Times New Roman" w:hAnsi="Times New Roman"/>
          <w:sz w:val="24"/>
          <w:szCs w:val="24"/>
          <w:lang w:val="pt-PT"/>
        </w:rPr>
        <w:t xml:space="preserve">; </w:t>
      </w:r>
    </w:p>
    <w:p w14:paraId="5857CC65" w14:textId="4F0E0032" w:rsidR="004D7DFC" w:rsidRPr="002C6953" w:rsidRDefault="004D7DFC" w:rsidP="002C6953">
      <w:pPr>
        <w:pStyle w:val="ListParagraph"/>
        <w:numPr>
          <w:ilvl w:val="0"/>
          <w:numId w:val="12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Comprovativo da fonte de recursos para o reembolso do crédito, aplicável para </w:t>
      </w:r>
      <w:r w:rsidR="007347CC" w:rsidRPr="002C6953">
        <w:rPr>
          <w:rFonts w:ascii="Times New Roman" w:hAnsi="Times New Roman"/>
          <w:sz w:val="24"/>
          <w:szCs w:val="24"/>
          <w:lang w:val="pt-PT"/>
        </w:rPr>
        <w:t>pessoa singular</w:t>
      </w:r>
      <w:r w:rsidR="00FB0A02" w:rsidRPr="002C6953">
        <w:rPr>
          <w:rFonts w:ascii="Times New Roman" w:hAnsi="Times New Roman"/>
          <w:sz w:val="24"/>
          <w:szCs w:val="24"/>
          <w:lang w:val="pt-PT"/>
        </w:rPr>
        <w:t xml:space="preserve"> e </w:t>
      </w:r>
      <w:r w:rsidR="007347CC" w:rsidRPr="002C6953">
        <w:rPr>
          <w:rFonts w:ascii="Times New Roman" w:hAnsi="Times New Roman"/>
          <w:sz w:val="24"/>
          <w:szCs w:val="24"/>
          <w:lang w:val="pt-PT"/>
        </w:rPr>
        <w:t xml:space="preserve">pessoa colectiva </w:t>
      </w:r>
      <w:r w:rsidRPr="002C6953">
        <w:rPr>
          <w:rFonts w:ascii="Times New Roman" w:hAnsi="Times New Roman"/>
          <w:sz w:val="24"/>
          <w:szCs w:val="24"/>
          <w:lang w:val="pt-PT"/>
        </w:rPr>
        <w:t>constituída num período inferior a dois anos;</w:t>
      </w:r>
    </w:p>
    <w:p w14:paraId="3B492AF7" w14:textId="77777777" w:rsidR="004D7DFC" w:rsidRPr="002C6953" w:rsidRDefault="004D7DFC" w:rsidP="002C6953">
      <w:pPr>
        <w:pStyle w:val="ListParagraph"/>
        <w:numPr>
          <w:ilvl w:val="0"/>
          <w:numId w:val="12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Na apreciação do pedido relacionado com a operação referida no número anterior, </w:t>
      </w:r>
      <w:r w:rsidR="00C43345" w:rsidRPr="002C6953">
        <w:rPr>
          <w:rFonts w:ascii="Times New Roman" w:hAnsi="Times New Roman"/>
          <w:sz w:val="24"/>
          <w:szCs w:val="24"/>
          <w:lang w:val="pt-PT"/>
        </w:rPr>
        <w:t xml:space="preserve">deve </w:t>
      </w:r>
      <w:r w:rsidRPr="002C6953">
        <w:rPr>
          <w:rFonts w:ascii="Times New Roman" w:hAnsi="Times New Roman"/>
          <w:sz w:val="24"/>
          <w:szCs w:val="24"/>
          <w:lang w:val="pt-PT"/>
        </w:rPr>
        <w:t>te</w:t>
      </w:r>
      <w:r w:rsidR="00C43345" w:rsidRPr="002C6953">
        <w:rPr>
          <w:rFonts w:ascii="Times New Roman" w:hAnsi="Times New Roman"/>
          <w:sz w:val="24"/>
          <w:szCs w:val="24"/>
          <w:lang w:val="pt-PT"/>
        </w:rPr>
        <w:t>r</w:t>
      </w:r>
      <w:r w:rsidRPr="002C6953">
        <w:rPr>
          <w:rFonts w:ascii="Times New Roman" w:hAnsi="Times New Roman"/>
          <w:sz w:val="24"/>
          <w:szCs w:val="24"/>
          <w:lang w:val="pt-PT"/>
        </w:rPr>
        <w:t>-se em conta, entre outros critérios:</w:t>
      </w:r>
    </w:p>
    <w:p w14:paraId="01020B45" w14:textId="65BD8807" w:rsidR="004D7DFC" w:rsidRPr="002C6953" w:rsidRDefault="004D7DFC" w:rsidP="002C6953">
      <w:pPr>
        <w:pStyle w:val="ListParagraph"/>
        <w:numPr>
          <w:ilvl w:val="0"/>
          <w:numId w:val="12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diferença entre a taxa de juro a contratar e a taxa de referência da moeda de denominação do crédito no mercado externo (</w:t>
      </w:r>
      <w:r w:rsidRPr="002C6953">
        <w:rPr>
          <w:rFonts w:ascii="Times New Roman" w:hAnsi="Times New Roman"/>
          <w:i/>
          <w:sz w:val="24"/>
          <w:szCs w:val="24"/>
          <w:lang w:val="pt-PT"/>
        </w:rPr>
        <w:t>base lending rate</w:t>
      </w:r>
      <w:r w:rsidRPr="002C6953">
        <w:rPr>
          <w:rFonts w:ascii="Times New Roman" w:hAnsi="Times New Roman"/>
          <w:sz w:val="24"/>
          <w:szCs w:val="24"/>
          <w:lang w:val="pt-PT"/>
        </w:rPr>
        <w:t>)</w:t>
      </w:r>
      <w:r w:rsidR="00931D64" w:rsidRPr="002C6953">
        <w:rPr>
          <w:rFonts w:ascii="Times New Roman" w:hAnsi="Times New Roman"/>
          <w:sz w:val="24"/>
          <w:szCs w:val="24"/>
          <w:lang w:val="pt-PT"/>
        </w:rPr>
        <w:t>, que não deve ser superior a 4 pontos percentuais</w:t>
      </w:r>
      <w:r w:rsidR="006C2443" w:rsidRPr="002C6953">
        <w:rPr>
          <w:rFonts w:ascii="Times New Roman" w:hAnsi="Times New Roman"/>
          <w:sz w:val="24"/>
          <w:szCs w:val="24"/>
          <w:lang w:val="pt-PT"/>
        </w:rPr>
        <w:t>;</w:t>
      </w:r>
    </w:p>
    <w:p w14:paraId="4676F8C2" w14:textId="77777777" w:rsidR="004D7DFC" w:rsidRPr="002C6953" w:rsidRDefault="004D7DFC" w:rsidP="002C6953">
      <w:pPr>
        <w:pStyle w:val="ListParagraph"/>
        <w:numPr>
          <w:ilvl w:val="0"/>
          <w:numId w:val="12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capacidade da entidade requerente de cumprir com o serviço da dívida.</w:t>
      </w:r>
    </w:p>
    <w:p w14:paraId="5D320823" w14:textId="6381C43D" w:rsidR="002A37DF" w:rsidRPr="002C6953" w:rsidRDefault="004D7DFC" w:rsidP="002C6953">
      <w:pPr>
        <w:pStyle w:val="ListParagraph"/>
        <w:numPr>
          <w:ilvl w:val="0"/>
          <w:numId w:val="124"/>
        </w:numPr>
        <w:spacing w:after="0" w:line="360" w:lineRule="auto"/>
        <w:jc w:val="both"/>
        <w:rPr>
          <w:rFonts w:ascii="Times New Roman" w:hAnsi="Times New Roman"/>
          <w:sz w:val="24"/>
          <w:lang w:val="pt-PT"/>
        </w:rPr>
      </w:pPr>
      <w:r w:rsidRPr="002C6953">
        <w:rPr>
          <w:rFonts w:ascii="Times New Roman" w:hAnsi="Times New Roman"/>
          <w:sz w:val="24"/>
          <w:lang w:val="pt-PT"/>
        </w:rPr>
        <w:t xml:space="preserve">Não são autorizados créditos </w:t>
      </w:r>
      <w:r w:rsidR="00761EB8" w:rsidRPr="002C6953">
        <w:rPr>
          <w:rFonts w:ascii="Times New Roman" w:hAnsi="Times New Roman"/>
          <w:sz w:val="24"/>
          <w:lang w:val="pt-PT"/>
        </w:rPr>
        <w:t>financeiros</w:t>
      </w:r>
      <w:r w:rsidRPr="002C6953">
        <w:rPr>
          <w:rFonts w:ascii="Times New Roman" w:hAnsi="Times New Roman"/>
          <w:sz w:val="24"/>
          <w:lang w:val="pt-PT"/>
        </w:rPr>
        <w:t xml:space="preserve"> cujo desembolso esteja condicionado à emissão de garantias do Estado, salvo apresentação do parecer favorável da Procuradoria Geral de República</w:t>
      </w:r>
      <w:r w:rsidR="000F1380">
        <w:rPr>
          <w:rFonts w:ascii="Times New Roman" w:hAnsi="Times New Roman"/>
          <w:sz w:val="24"/>
          <w:lang w:val="pt-PT"/>
        </w:rPr>
        <w:t>, que deve fazer menção, para os casos aplicáveis, sobre a autorização pelo órgão competente</w:t>
      </w:r>
      <w:r w:rsidR="000F1380" w:rsidRPr="002C6953">
        <w:rPr>
          <w:rFonts w:ascii="Times New Roman" w:hAnsi="Times New Roman"/>
          <w:sz w:val="24"/>
          <w:lang w:val="pt-PT"/>
        </w:rPr>
        <w:t>.</w:t>
      </w:r>
      <w:r w:rsidRPr="002C6953">
        <w:rPr>
          <w:rFonts w:ascii="Times New Roman" w:hAnsi="Times New Roman"/>
          <w:sz w:val="24"/>
          <w:lang w:val="pt-PT"/>
        </w:rPr>
        <w:t>.</w:t>
      </w:r>
    </w:p>
    <w:p w14:paraId="636F0DF7" w14:textId="09DA00A4" w:rsidR="004D7DFC" w:rsidRPr="002C6953" w:rsidRDefault="004D7DFC" w:rsidP="002C6953">
      <w:pPr>
        <w:pStyle w:val="ListParagraph"/>
        <w:numPr>
          <w:ilvl w:val="0"/>
          <w:numId w:val="12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de consolidação do registo cambial e início dos desembolsos, o mutuário deve</w:t>
      </w:r>
      <w:r w:rsidR="00931D64" w:rsidRPr="002C6953">
        <w:rPr>
          <w:rFonts w:ascii="Times New Roman" w:hAnsi="Times New Roman"/>
          <w:sz w:val="24"/>
          <w:szCs w:val="24"/>
          <w:lang w:val="pt-PT"/>
        </w:rPr>
        <w:t>,</w:t>
      </w:r>
      <w:r w:rsidRPr="002C6953">
        <w:rPr>
          <w:rFonts w:ascii="Times New Roman" w:hAnsi="Times New Roman"/>
          <w:sz w:val="24"/>
          <w:szCs w:val="24"/>
          <w:lang w:val="pt-PT"/>
        </w:rPr>
        <w:t xml:space="preserve"> </w:t>
      </w:r>
      <w:r w:rsidR="00931D64" w:rsidRPr="002C6953">
        <w:rPr>
          <w:rFonts w:ascii="Times New Roman" w:hAnsi="Times New Roman"/>
          <w:sz w:val="24"/>
          <w:szCs w:val="24"/>
          <w:lang w:val="pt-PT"/>
        </w:rPr>
        <w:t xml:space="preserve">no prazo de 30 dias a contar da data da sua assinatura, </w:t>
      </w:r>
      <w:r w:rsidRPr="002C6953">
        <w:rPr>
          <w:rFonts w:ascii="Times New Roman" w:hAnsi="Times New Roman"/>
          <w:sz w:val="24"/>
          <w:szCs w:val="24"/>
          <w:lang w:val="pt-PT"/>
        </w:rPr>
        <w:t>remeter ao banco intermediário, e este</w:t>
      </w:r>
      <w:r w:rsidR="00931D64" w:rsidRPr="002C6953">
        <w:rPr>
          <w:rFonts w:ascii="Times New Roman" w:hAnsi="Times New Roman"/>
          <w:sz w:val="24"/>
          <w:szCs w:val="24"/>
          <w:lang w:val="pt-PT"/>
        </w:rPr>
        <w:t>, no prazo de 5 dias,</w:t>
      </w:r>
      <w:r w:rsidRPr="002C6953">
        <w:rPr>
          <w:rFonts w:ascii="Times New Roman" w:hAnsi="Times New Roman"/>
          <w:sz w:val="24"/>
          <w:szCs w:val="24"/>
          <w:lang w:val="pt-PT"/>
        </w:rPr>
        <w:t xml:space="preserve"> ao Banco de Moçambique, a cópia autenticada do </w:t>
      </w:r>
      <w:r w:rsidR="00761EB8" w:rsidRPr="002C6953">
        <w:rPr>
          <w:rFonts w:ascii="Times New Roman" w:hAnsi="Times New Roman"/>
          <w:sz w:val="24"/>
          <w:szCs w:val="24"/>
          <w:lang w:val="pt-PT"/>
        </w:rPr>
        <w:t xml:space="preserve">contrato </w:t>
      </w:r>
      <w:r w:rsidRPr="002C6953">
        <w:rPr>
          <w:rFonts w:ascii="Times New Roman" w:hAnsi="Times New Roman"/>
          <w:sz w:val="24"/>
          <w:szCs w:val="24"/>
          <w:lang w:val="pt-PT"/>
        </w:rPr>
        <w:t>de crédito</w:t>
      </w:r>
      <w:r w:rsidR="00931D64" w:rsidRPr="002C6953">
        <w:rPr>
          <w:rFonts w:ascii="Times New Roman" w:hAnsi="Times New Roman"/>
          <w:sz w:val="24"/>
          <w:szCs w:val="24"/>
          <w:lang w:val="pt-PT"/>
        </w:rPr>
        <w:t>.</w:t>
      </w:r>
      <w:r w:rsidRPr="002C6953">
        <w:rPr>
          <w:rFonts w:ascii="Times New Roman" w:hAnsi="Times New Roman"/>
          <w:sz w:val="24"/>
          <w:szCs w:val="24"/>
          <w:lang w:val="pt-PT"/>
        </w:rPr>
        <w:t xml:space="preserve"> </w:t>
      </w:r>
    </w:p>
    <w:p w14:paraId="3677A21C" w14:textId="77777777" w:rsidR="004D7DFC" w:rsidRPr="002C6953" w:rsidRDefault="004D7DFC" w:rsidP="002C6953">
      <w:pPr>
        <w:spacing w:after="0" w:line="360" w:lineRule="auto"/>
        <w:jc w:val="both"/>
        <w:rPr>
          <w:rFonts w:ascii="Times New Roman" w:hAnsi="Times New Roman"/>
          <w:sz w:val="24"/>
          <w:szCs w:val="24"/>
          <w:lang w:val="pt-PT"/>
        </w:rPr>
      </w:pPr>
    </w:p>
    <w:p w14:paraId="2692DCCC" w14:textId="19A3DB96" w:rsidR="004D7DFC" w:rsidRPr="002C6953" w:rsidRDefault="004D7DFC" w:rsidP="002C6953">
      <w:pPr>
        <w:spacing w:after="0" w:line="360" w:lineRule="auto"/>
        <w:jc w:val="center"/>
        <w:rPr>
          <w:rFonts w:ascii="Times New Roman" w:hAnsi="Times New Roman"/>
          <w:b/>
          <w:sz w:val="24"/>
          <w:szCs w:val="24"/>
          <w:lang w:val="pt-PT"/>
        </w:rPr>
      </w:pPr>
      <w:bookmarkStart w:id="292" w:name="_Toc134801853"/>
      <w:r w:rsidRPr="002C6953">
        <w:rPr>
          <w:rFonts w:ascii="Times New Roman" w:hAnsi="Times New Roman"/>
          <w:b/>
          <w:sz w:val="24"/>
          <w:szCs w:val="24"/>
          <w:lang w:val="pt-PT"/>
        </w:rPr>
        <w:t xml:space="preserve">Artigo </w:t>
      </w:r>
      <w:bookmarkEnd w:id="292"/>
      <w:r w:rsidR="00290EE0" w:rsidRPr="002C6953">
        <w:rPr>
          <w:rFonts w:ascii="Times New Roman" w:hAnsi="Times New Roman"/>
          <w:b/>
          <w:sz w:val="24"/>
          <w:szCs w:val="24"/>
          <w:lang w:val="pt-PT"/>
        </w:rPr>
        <w:t>7</w:t>
      </w:r>
      <w:r w:rsidR="009479FE" w:rsidRPr="002C6953">
        <w:rPr>
          <w:rFonts w:ascii="Times New Roman" w:hAnsi="Times New Roman"/>
          <w:b/>
          <w:sz w:val="24"/>
          <w:szCs w:val="24"/>
          <w:lang w:val="pt-PT"/>
        </w:rPr>
        <w:t>7</w:t>
      </w:r>
    </w:p>
    <w:p w14:paraId="6B2D42AB" w14:textId="5BEA9B37" w:rsidR="004D7DFC" w:rsidRPr="002C6953" w:rsidRDefault="004D7DFC" w:rsidP="002C6953">
      <w:pPr>
        <w:spacing w:after="0" w:line="360" w:lineRule="auto"/>
        <w:jc w:val="center"/>
        <w:rPr>
          <w:rFonts w:ascii="Times New Roman" w:hAnsi="Times New Roman"/>
          <w:b/>
          <w:sz w:val="24"/>
          <w:szCs w:val="24"/>
          <w:lang w:val="pt-PT"/>
        </w:rPr>
      </w:pPr>
      <w:bookmarkStart w:id="293" w:name="_Toc134801854"/>
      <w:r w:rsidRPr="002C6953">
        <w:rPr>
          <w:rFonts w:ascii="Times New Roman" w:hAnsi="Times New Roman"/>
          <w:b/>
          <w:sz w:val="24"/>
          <w:szCs w:val="24"/>
          <w:lang w:val="pt-PT"/>
        </w:rPr>
        <w:t>Empréstimo</w:t>
      </w:r>
      <w:r w:rsidR="005D1019" w:rsidRPr="002C6953">
        <w:rPr>
          <w:rFonts w:ascii="Times New Roman" w:hAnsi="Times New Roman"/>
          <w:b/>
          <w:sz w:val="24"/>
          <w:szCs w:val="24"/>
          <w:lang w:val="pt-PT"/>
        </w:rPr>
        <w:t>s</w:t>
      </w:r>
      <w:r w:rsidRPr="002C6953">
        <w:rPr>
          <w:rFonts w:ascii="Times New Roman" w:hAnsi="Times New Roman"/>
          <w:b/>
          <w:sz w:val="24"/>
          <w:szCs w:val="24"/>
          <w:lang w:val="pt-PT"/>
        </w:rPr>
        <w:t xml:space="preserve"> de carácter pessoal recebido do estrangeiro</w:t>
      </w:r>
      <w:bookmarkEnd w:id="293"/>
    </w:p>
    <w:p w14:paraId="42637BAE" w14:textId="269B8306" w:rsidR="004D7DFC" w:rsidRPr="002C6953" w:rsidRDefault="005D1019" w:rsidP="002C6953">
      <w:pPr>
        <w:pStyle w:val="ListParagraph"/>
        <w:numPr>
          <w:ilvl w:val="0"/>
          <w:numId w:val="12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4D7DFC" w:rsidRPr="002C6953">
        <w:rPr>
          <w:rFonts w:ascii="Times New Roman" w:hAnsi="Times New Roman"/>
          <w:sz w:val="24"/>
          <w:szCs w:val="24"/>
          <w:lang w:val="pt-PT"/>
        </w:rPr>
        <w:t xml:space="preserve"> contratação de </w:t>
      </w:r>
      <w:r w:rsidRPr="002C6953">
        <w:rPr>
          <w:rFonts w:ascii="Times New Roman" w:hAnsi="Times New Roman"/>
          <w:sz w:val="24"/>
          <w:szCs w:val="24"/>
          <w:lang w:val="pt-PT"/>
        </w:rPr>
        <w:t>empréstimos</w:t>
      </w:r>
      <w:r w:rsidR="004D7DFC" w:rsidRPr="002C6953">
        <w:rPr>
          <w:rFonts w:ascii="Times New Roman" w:hAnsi="Times New Roman"/>
          <w:sz w:val="24"/>
          <w:szCs w:val="24"/>
          <w:lang w:val="pt-PT"/>
        </w:rPr>
        <w:t xml:space="preserve"> de carácter pessoal </w:t>
      </w:r>
      <w:r w:rsidR="009A21B0" w:rsidRPr="002C6953">
        <w:rPr>
          <w:rFonts w:ascii="Times New Roman" w:hAnsi="Times New Roman"/>
          <w:sz w:val="24"/>
          <w:szCs w:val="24"/>
          <w:lang w:val="pt-PT"/>
        </w:rPr>
        <w:t>deve ser</w:t>
      </w:r>
      <w:r w:rsidR="004D7DFC" w:rsidRPr="002C6953">
        <w:rPr>
          <w:rFonts w:ascii="Times New Roman" w:hAnsi="Times New Roman"/>
          <w:sz w:val="24"/>
          <w:szCs w:val="24"/>
          <w:lang w:val="pt-PT"/>
        </w:rPr>
        <w:t xml:space="preserve"> </w:t>
      </w:r>
      <w:r w:rsidRPr="002C6953">
        <w:rPr>
          <w:rFonts w:ascii="Times New Roman" w:hAnsi="Times New Roman"/>
          <w:sz w:val="24"/>
          <w:szCs w:val="24"/>
          <w:lang w:val="pt-PT"/>
        </w:rPr>
        <w:t>efectuada mediante</w:t>
      </w:r>
      <w:r w:rsidR="004D7DFC" w:rsidRPr="002C6953">
        <w:rPr>
          <w:rFonts w:ascii="Times New Roman" w:hAnsi="Times New Roman"/>
          <w:sz w:val="24"/>
          <w:szCs w:val="24"/>
          <w:lang w:val="pt-PT"/>
        </w:rPr>
        <w:t xml:space="preserve"> </w:t>
      </w:r>
      <w:r w:rsidRPr="002C6953">
        <w:rPr>
          <w:rFonts w:ascii="Times New Roman" w:hAnsi="Times New Roman"/>
          <w:sz w:val="24"/>
          <w:szCs w:val="24"/>
          <w:lang w:val="pt-PT"/>
        </w:rPr>
        <w:t>a apresentação d</w:t>
      </w:r>
      <w:r w:rsidR="004D7DFC" w:rsidRPr="002C6953">
        <w:rPr>
          <w:rFonts w:ascii="Times New Roman" w:hAnsi="Times New Roman"/>
          <w:sz w:val="24"/>
          <w:szCs w:val="24"/>
          <w:lang w:val="pt-PT"/>
        </w:rPr>
        <w:t>os seguintes elementos:</w:t>
      </w:r>
    </w:p>
    <w:p w14:paraId="7D8C88DD" w14:textId="77777777" w:rsidR="004D7DFC" w:rsidRPr="002C6953" w:rsidRDefault="004D7DFC" w:rsidP="002C6953">
      <w:pPr>
        <w:pStyle w:val="ListParagraph"/>
        <w:numPr>
          <w:ilvl w:val="0"/>
          <w:numId w:val="12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Documentos </w:t>
      </w:r>
      <w:r w:rsidR="00C43345" w:rsidRPr="002C6953">
        <w:rPr>
          <w:rFonts w:ascii="Times New Roman" w:hAnsi="Times New Roman"/>
          <w:sz w:val="24"/>
          <w:szCs w:val="24"/>
          <w:lang w:val="pt-PT"/>
        </w:rPr>
        <w:t xml:space="preserve">comprovativos </w:t>
      </w:r>
      <w:r w:rsidRPr="002C6953">
        <w:rPr>
          <w:rFonts w:ascii="Times New Roman" w:hAnsi="Times New Roman"/>
          <w:sz w:val="24"/>
          <w:szCs w:val="24"/>
          <w:lang w:val="pt-PT"/>
        </w:rPr>
        <w:t>de identificação das partes;</w:t>
      </w:r>
    </w:p>
    <w:p w14:paraId="136B9181" w14:textId="77777777" w:rsidR="004D7DFC" w:rsidRPr="002C6953" w:rsidRDefault="004D7DFC" w:rsidP="002C6953">
      <w:pPr>
        <w:pStyle w:val="ListParagraph"/>
        <w:numPr>
          <w:ilvl w:val="0"/>
          <w:numId w:val="12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do contrato de crédito;</w:t>
      </w:r>
    </w:p>
    <w:p w14:paraId="20B9C839" w14:textId="77777777" w:rsidR="006D03EC" w:rsidRPr="002C6953" w:rsidRDefault="006D03EC" w:rsidP="002C6953">
      <w:pPr>
        <w:pStyle w:val="ListParagraph"/>
        <w:numPr>
          <w:ilvl w:val="0"/>
          <w:numId w:val="12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Demonstrações financeiras dos últimos dois exercícios económicos da entidade residente, tratando-se de pessoa colectiva; </w:t>
      </w:r>
    </w:p>
    <w:p w14:paraId="1242FBB1" w14:textId="77777777" w:rsidR="006D03EC" w:rsidRPr="002C6953" w:rsidRDefault="006D03EC" w:rsidP="002C6953">
      <w:pPr>
        <w:pStyle w:val="ListParagraph"/>
        <w:numPr>
          <w:ilvl w:val="0"/>
          <w:numId w:val="12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da fonte de recursos para o reembolso do crédito, aplicável para pessoa singular e pessoa colectiva constituída num período inferior a dois anos;</w:t>
      </w:r>
    </w:p>
    <w:p w14:paraId="149B5CB7" w14:textId="77777777" w:rsidR="004D7DFC" w:rsidRPr="002C6953" w:rsidRDefault="004D7DFC" w:rsidP="002C6953">
      <w:pPr>
        <w:pStyle w:val="ListParagraph"/>
        <w:numPr>
          <w:ilvl w:val="0"/>
          <w:numId w:val="12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Fundamentação de carácter económico ou social que justifica o endividamento, na carta que instrui o pedido.</w:t>
      </w:r>
    </w:p>
    <w:p w14:paraId="274096F9" w14:textId="4E06F26D" w:rsidR="004D7DFC" w:rsidRPr="002C6953" w:rsidRDefault="004D7DFC"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Aplicam-se à contratação de crédito de carácter pessoal o disposto nos números 3</w:t>
      </w:r>
      <w:r w:rsidR="00C43345" w:rsidRPr="002C6953">
        <w:rPr>
          <w:rFonts w:ascii="Times New Roman" w:hAnsi="Times New Roman"/>
          <w:sz w:val="24"/>
          <w:szCs w:val="24"/>
          <w:lang w:val="pt-PT"/>
        </w:rPr>
        <w:t xml:space="preserve"> e 4 do artigo </w:t>
      </w:r>
      <w:r w:rsidR="00290EE0" w:rsidRPr="002C6953">
        <w:rPr>
          <w:rFonts w:ascii="Times New Roman" w:hAnsi="Times New Roman"/>
          <w:sz w:val="24"/>
          <w:szCs w:val="24"/>
          <w:lang w:val="pt-PT"/>
        </w:rPr>
        <w:t>7</w:t>
      </w:r>
      <w:r w:rsidR="009479FE" w:rsidRPr="002C6953">
        <w:rPr>
          <w:rFonts w:ascii="Times New Roman" w:hAnsi="Times New Roman"/>
          <w:sz w:val="24"/>
          <w:szCs w:val="24"/>
          <w:lang w:val="pt-PT"/>
        </w:rPr>
        <w:t>6</w:t>
      </w:r>
      <w:r w:rsidRPr="002C6953">
        <w:rPr>
          <w:rFonts w:ascii="Times New Roman" w:hAnsi="Times New Roman"/>
          <w:sz w:val="24"/>
          <w:szCs w:val="24"/>
          <w:lang w:val="pt-PT"/>
        </w:rPr>
        <w:t>.</w:t>
      </w:r>
    </w:p>
    <w:p w14:paraId="73EC94A9" w14:textId="53243695" w:rsidR="004D7DFC" w:rsidRPr="002C6953" w:rsidRDefault="004D7DFC" w:rsidP="002C6953">
      <w:pPr>
        <w:spacing w:after="0" w:line="360" w:lineRule="auto"/>
        <w:jc w:val="both"/>
        <w:rPr>
          <w:rFonts w:ascii="Times New Roman" w:hAnsi="Times New Roman"/>
          <w:sz w:val="24"/>
          <w:szCs w:val="24"/>
          <w:lang w:val="pt-PT"/>
        </w:rPr>
      </w:pPr>
    </w:p>
    <w:p w14:paraId="2F4ED004" w14:textId="77777777" w:rsidR="00D01D1C" w:rsidRPr="002C6953" w:rsidRDefault="00D01D1C" w:rsidP="002C6953">
      <w:pPr>
        <w:spacing w:after="0" w:line="360" w:lineRule="auto"/>
        <w:jc w:val="both"/>
        <w:rPr>
          <w:rFonts w:ascii="Times New Roman" w:hAnsi="Times New Roman"/>
          <w:sz w:val="24"/>
          <w:szCs w:val="24"/>
          <w:lang w:val="pt-PT"/>
        </w:rPr>
      </w:pPr>
    </w:p>
    <w:p w14:paraId="56101F2A" w14:textId="0AFFA125" w:rsidR="004D7DFC" w:rsidRPr="002C6953" w:rsidRDefault="004D7DFC" w:rsidP="002C6953">
      <w:pPr>
        <w:spacing w:after="0" w:line="360" w:lineRule="auto"/>
        <w:jc w:val="center"/>
        <w:rPr>
          <w:rFonts w:ascii="Times New Roman" w:hAnsi="Times New Roman"/>
          <w:b/>
          <w:sz w:val="24"/>
          <w:szCs w:val="24"/>
          <w:lang w:val="pt-PT"/>
        </w:rPr>
      </w:pPr>
      <w:bookmarkStart w:id="294" w:name="_Toc134801855"/>
      <w:r w:rsidRPr="002C6953">
        <w:rPr>
          <w:rFonts w:ascii="Times New Roman" w:hAnsi="Times New Roman"/>
          <w:b/>
          <w:sz w:val="24"/>
          <w:szCs w:val="24"/>
          <w:lang w:val="pt-PT"/>
        </w:rPr>
        <w:t xml:space="preserve">Artigo </w:t>
      </w:r>
      <w:bookmarkEnd w:id="294"/>
      <w:r w:rsidR="00290EE0" w:rsidRPr="002C6953">
        <w:rPr>
          <w:rFonts w:ascii="Times New Roman" w:hAnsi="Times New Roman"/>
          <w:b/>
          <w:sz w:val="24"/>
          <w:szCs w:val="24"/>
          <w:lang w:val="pt-PT"/>
        </w:rPr>
        <w:t>7</w:t>
      </w:r>
      <w:r w:rsidR="009479FE" w:rsidRPr="002C6953">
        <w:rPr>
          <w:rFonts w:ascii="Times New Roman" w:hAnsi="Times New Roman"/>
          <w:b/>
          <w:sz w:val="24"/>
          <w:szCs w:val="24"/>
          <w:lang w:val="pt-PT"/>
        </w:rPr>
        <w:t>8</w:t>
      </w:r>
    </w:p>
    <w:p w14:paraId="43886D31" w14:textId="48F88305" w:rsidR="004D7DFC" w:rsidRPr="002C6953" w:rsidRDefault="004D7DFC" w:rsidP="002C6953">
      <w:pPr>
        <w:spacing w:after="0" w:line="360" w:lineRule="auto"/>
        <w:jc w:val="center"/>
        <w:rPr>
          <w:rFonts w:ascii="Times New Roman" w:hAnsi="Times New Roman"/>
          <w:b/>
          <w:sz w:val="24"/>
          <w:szCs w:val="24"/>
          <w:lang w:val="pt-PT"/>
        </w:rPr>
      </w:pPr>
      <w:bookmarkStart w:id="295" w:name="_Toc134801856"/>
      <w:r w:rsidRPr="002C6953">
        <w:rPr>
          <w:rFonts w:ascii="Times New Roman" w:hAnsi="Times New Roman"/>
          <w:b/>
          <w:sz w:val="24"/>
          <w:szCs w:val="24"/>
          <w:lang w:val="pt-PT"/>
        </w:rPr>
        <w:t>Crédito financeiro concedido ao estrangeiro</w:t>
      </w:r>
      <w:bookmarkEnd w:id="295"/>
    </w:p>
    <w:p w14:paraId="63D1CFF5" w14:textId="1C580212" w:rsidR="004D7DFC" w:rsidRPr="002C6953" w:rsidRDefault="00966C11" w:rsidP="002C6953">
      <w:pPr>
        <w:pStyle w:val="ListParagraph"/>
        <w:numPr>
          <w:ilvl w:val="0"/>
          <w:numId w:val="12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4D7DFC" w:rsidRPr="002C6953">
        <w:rPr>
          <w:rFonts w:ascii="Times New Roman" w:hAnsi="Times New Roman"/>
          <w:sz w:val="24"/>
          <w:szCs w:val="24"/>
          <w:lang w:val="pt-PT"/>
        </w:rPr>
        <w:t xml:space="preserve"> concessão de crédito financeiro</w:t>
      </w:r>
      <w:r w:rsidR="00A85DB7" w:rsidRPr="002C6953">
        <w:rPr>
          <w:rFonts w:ascii="Times New Roman" w:hAnsi="Times New Roman"/>
          <w:sz w:val="24"/>
          <w:szCs w:val="24"/>
          <w:lang w:val="pt-PT"/>
        </w:rPr>
        <w:t xml:space="preserve"> de residente a não residente,</w:t>
      </w:r>
      <w:r w:rsidR="004D7DFC" w:rsidRPr="002C6953">
        <w:rPr>
          <w:rFonts w:ascii="Times New Roman" w:hAnsi="Times New Roman"/>
          <w:sz w:val="24"/>
          <w:szCs w:val="24"/>
          <w:lang w:val="pt-PT"/>
        </w:rPr>
        <w:t xml:space="preserve"> </w:t>
      </w:r>
      <w:r w:rsidR="00A85DB7" w:rsidRPr="002C6953">
        <w:rPr>
          <w:rFonts w:ascii="Times New Roman" w:hAnsi="Times New Roman"/>
          <w:sz w:val="24"/>
          <w:szCs w:val="24"/>
          <w:lang w:val="pt-PT"/>
        </w:rPr>
        <w:t>n</w:t>
      </w:r>
      <w:r w:rsidR="004D7DFC" w:rsidRPr="002C6953">
        <w:rPr>
          <w:rFonts w:ascii="Times New Roman" w:hAnsi="Times New Roman"/>
          <w:sz w:val="24"/>
          <w:szCs w:val="24"/>
          <w:lang w:val="pt-PT"/>
        </w:rPr>
        <w:t>o estrangeiro</w:t>
      </w:r>
      <w:r w:rsidRPr="002C6953">
        <w:rPr>
          <w:rFonts w:ascii="Times New Roman" w:hAnsi="Times New Roman"/>
          <w:sz w:val="24"/>
          <w:szCs w:val="24"/>
          <w:lang w:val="pt-PT"/>
        </w:rPr>
        <w:t xml:space="preserve"> </w:t>
      </w:r>
      <w:r w:rsidR="00C43345" w:rsidRPr="002C6953">
        <w:rPr>
          <w:rFonts w:ascii="Times New Roman" w:hAnsi="Times New Roman"/>
          <w:sz w:val="24"/>
          <w:szCs w:val="24"/>
          <w:lang w:val="pt-PT"/>
        </w:rPr>
        <w:t>deve ser</w:t>
      </w:r>
      <w:r w:rsidR="004D7DFC" w:rsidRPr="002C6953">
        <w:rPr>
          <w:rFonts w:ascii="Times New Roman" w:hAnsi="Times New Roman"/>
          <w:sz w:val="24"/>
          <w:szCs w:val="24"/>
          <w:lang w:val="pt-PT"/>
        </w:rPr>
        <w:t xml:space="preserve"> </w:t>
      </w:r>
      <w:r w:rsidRPr="002C6953">
        <w:rPr>
          <w:rFonts w:ascii="Times New Roman" w:hAnsi="Times New Roman"/>
          <w:sz w:val="24"/>
          <w:szCs w:val="24"/>
          <w:lang w:val="pt-PT"/>
        </w:rPr>
        <w:t>efectuada mediante apresentação</w:t>
      </w:r>
      <w:r w:rsidR="004D7DFC" w:rsidRPr="002C6953">
        <w:rPr>
          <w:rFonts w:ascii="Times New Roman" w:hAnsi="Times New Roman"/>
          <w:sz w:val="24"/>
          <w:szCs w:val="24"/>
          <w:lang w:val="pt-PT"/>
        </w:rPr>
        <w:t xml:space="preserve"> </w:t>
      </w:r>
      <w:r w:rsidRPr="002C6953">
        <w:rPr>
          <w:rFonts w:ascii="Times New Roman" w:hAnsi="Times New Roman"/>
          <w:sz w:val="24"/>
          <w:szCs w:val="24"/>
          <w:lang w:val="pt-PT"/>
        </w:rPr>
        <w:t>d</w:t>
      </w:r>
      <w:r w:rsidR="004D7DFC" w:rsidRPr="002C6953">
        <w:rPr>
          <w:rFonts w:ascii="Times New Roman" w:hAnsi="Times New Roman"/>
          <w:sz w:val="24"/>
          <w:szCs w:val="24"/>
          <w:lang w:val="pt-PT"/>
        </w:rPr>
        <w:t>os seguintes elementos:</w:t>
      </w:r>
    </w:p>
    <w:p w14:paraId="0323DE12" w14:textId="77777777" w:rsidR="004D7DFC" w:rsidRPr="002C6953" w:rsidRDefault="004D7DFC" w:rsidP="002C6953">
      <w:pPr>
        <w:pStyle w:val="ListParagraph"/>
        <w:numPr>
          <w:ilvl w:val="0"/>
          <w:numId w:val="13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w:t>
      </w:r>
      <w:r w:rsidR="00A85DB7" w:rsidRPr="002C6953">
        <w:rPr>
          <w:rFonts w:ascii="Times New Roman" w:hAnsi="Times New Roman"/>
          <w:sz w:val="24"/>
          <w:szCs w:val="24"/>
          <w:lang w:val="pt-PT"/>
        </w:rPr>
        <w:t xml:space="preserve"> comprovativos</w:t>
      </w:r>
      <w:r w:rsidRPr="002C6953">
        <w:rPr>
          <w:rFonts w:ascii="Times New Roman" w:hAnsi="Times New Roman"/>
          <w:sz w:val="24"/>
          <w:szCs w:val="24"/>
          <w:lang w:val="pt-PT"/>
        </w:rPr>
        <w:t xml:space="preserve"> de identificação das partes;</w:t>
      </w:r>
    </w:p>
    <w:p w14:paraId="120B19E1" w14:textId="77777777" w:rsidR="004D7DFC" w:rsidRPr="002C6953" w:rsidRDefault="004D7DFC" w:rsidP="002C6953">
      <w:pPr>
        <w:pStyle w:val="ListParagraph"/>
        <w:numPr>
          <w:ilvl w:val="0"/>
          <w:numId w:val="13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de contrato de crédito;</w:t>
      </w:r>
    </w:p>
    <w:p w14:paraId="4EEC8F34" w14:textId="77777777" w:rsidR="004D7DFC" w:rsidRPr="002C6953" w:rsidRDefault="004D7DFC" w:rsidP="002C6953">
      <w:pPr>
        <w:pStyle w:val="ListParagraph"/>
        <w:numPr>
          <w:ilvl w:val="0"/>
          <w:numId w:val="13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Demonstrações financeiras dos últimos dois exercícios económicos da entidade residente.</w:t>
      </w:r>
    </w:p>
    <w:p w14:paraId="643E8CCA" w14:textId="77777777" w:rsidR="002A37DF" w:rsidRPr="002C6953" w:rsidRDefault="004D7DFC" w:rsidP="002C6953">
      <w:pPr>
        <w:pStyle w:val="ListParagraph"/>
        <w:numPr>
          <w:ilvl w:val="0"/>
          <w:numId w:val="12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efeitos de consolidação do registo cambial, a entidade mutuante deve remeter ao Banco de Moçambique, no prazo de trinta dias, a contar da data da sua assinatura, a cópia autenticada do acordo de crédito, contendo, entre outra informação, o plano de desembolso e de amortização.  </w:t>
      </w:r>
    </w:p>
    <w:p w14:paraId="4EAC057D" w14:textId="0AE855AE" w:rsidR="004D7DFC" w:rsidRPr="002C6953" w:rsidRDefault="004D7DFC" w:rsidP="002C6953">
      <w:pPr>
        <w:pStyle w:val="ListParagraph"/>
        <w:numPr>
          <w:ilvl w:val="0"/>
          <w:numId w:val="12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Os recebimentos dos juros decorrentes da amortização pelo mutuário seguem, com as necessárias adaptações, o regime previsto nos </w:t>
      </w:r>
      <w:r w:rsidR="00110A95" w:rsidRPr="002C6953">
        <w:rPr>
          <w:rFonts w:ascii="Times New Roman" w:hAnsi="Times New Roman"/>
          <w:sz w:val="24"/>
          <w:szCs w:val="24"/>
          <w:lang w:val="pt-PT"/>
        </w:rPr>
        <w:t>artigos 8 e 5</w:t>
      </w:r>
      <w:r w:rsidR="009479FE" w:rsidRPr="002C6953">
        <w:rPr>
          <w:rFonts w:ascii="Times New Roman" w:hAnsi="Times New Roman"/>
          <w:sz w:val="24"/>
          <w:szCs w:val="24"/>
          <w:lang w:val="pt-PT"/>
        </w:rPr>
        <w:t>6</w:t>
      </w:r>
      <w:r w:rsidRPr="002C6953">
        <w:rPr>
          <w:rFonts w:ascii="Times New Roman" w:hAnsi="Times New Roman"/>
          <w:sz w:val="24"/>
          <w:szCs w:val="24"/>
          <w:lang w:val="pt-PT"/>
        </w:rPr>
        <w:t>.</w:t>
      </w:r>
    </w:p>
    <w:p w14:paraId="385B59A9" w14:textId="77777777" w:rsidR="004D7DFC" w:rsidRPr="002C6953" w:rsidRDefault="004D7DFC" w:rsidP="002C6953">
      <w:pPr>
        <w:spacing w:after="0" w:line="360" w:lineRule="auto"/>
        <w:jc w:val="both"/>
        <w:rPr>
          <w:rFonts w:ascii="Times New Roman" w:hAnsi="Times New Roman"/>
          <w:sz w:val="24"/>
          <w:szCs w:val="24"/>
          <w:lang w:val="pt-PT"/>
        </w:rPr>
      </w:pPr>
    </w:p>
    <w:p w14:paraId="238B8CA7" w14:textId="24653162" w:rsidR="004D7DFC" w:rsidRPr="002C6953" w:rsidRDefault="004D7DFC" w:rsidP="002C6953">
      <w:pPr>
        <w:spacing w:after="0" w:line="360" w:lineRule="auto"/>
        <w:jc w:val="center"/>
        <w:rPr>
          <w:rFonts w:ascii="Times New Roman" w:hAnsi="Times New Roman"/>
          <w:b/>
          <w:sz w:val="24"/>
          <w:szCs w:val="24"/>
          <w:lang w:val="pt-PT"/>
        </w:rPr>
      </w:pPr>
      <w:bookmarkStart w:id="296" w:name="_Toc134801857"/>
      <w:r w:rsidRPr="002C6953">
        <w:rPr>
          <w:rFonts w:ascii="Times New Roman" w:hAnsi="Times New Roman"/>
          <w:b/>
          <w:sz w:val="24"/>
          <w:szCs w:val="24"/>
          <w:lang w:val="pt-PT"/>
        </w:rPr>
        <w:t xml:space="preserve">Artigo </w:t>
      </w:r>
      <w:r w:rsidR="00290EE0" w:rsidRPr="002C6953">
        <w:rPr>
          <w:rFonts w:ascii="Times New Roman" w:hAnsi="Times New Roman"/>
          <w:b/>
          <w:sz w:val="24"/>
          <w:szCs w:val="24"/>
          <w:lang w:val="pt-PT"/>
        </w:rPr>
        <w:t>7</w:t>
      </w:r>
      <w:r w:rsidR="009479FE" w:rsidRPr="002C6953">
        <w:rPr>
          <w:rFonts w:ascii="Times New Roman" w:hAnsi="Times New Roman"/>
          <w:b/>
          <w:sz w:val="24"/>
          <w:szCs w:val="24"/>
          <w:lang w:val="pt-PT"/>
        </w:rPr>
        <w:t>9</w:t>
      </w:r>
      <w:bookmarkEnd w:id="296"/>
    </w:p>
    <w:p w14:paraId="3B9F977E" w14:textId="414083E6" w:rsidR="004D7DFC" w:rsidRPr="002C6953" w:rsidRDefault="004D7DFC" w:rsidP="002C6953">
      <w:pPr>
        <w:spacing w:after="0" w:line="360" w:lineRule="auto"/>
        <w:jc w:val="center"/>
        <w:rPr>
          <w:rFonts w:ascii="Times New Roman" w:hAnsi="Times New Roman"/>
          <w:b/>
          <w:sz w:val="24"/>
          <w:szCs w:val="24"/>
          <w:lang w:val="pt-PT"/>
        </w:rPr>
      </w:pPr>
      <w:bookmarkStart w:id="297" w:name="_Toc134801858"/>
      <w:r w:rsidRPr="002C6953">
        <w:rPr>
          <w:rFonts w:ascii="Times New Roman" w:hAnsi="Times New Roman"/>
          <w:b/>
          <w:sz w:val="24"/>
          <w:szCs w:val="24"/>
          <w:lang w:val="pt-PT"/>
        </w:rPr>
        <w:t>Empréstimo de carácter pessoal concedido ao estrangeiro</w:t>
      </w:r>
      <w:bookmarkEnd w:id="297"/>
    </w:p>
    <w:p w14:paraId="748398C8" w14:textId="07CA4FF3" w:rsidR="004D7DFC" w:rsidRPr="002C6953" w:rsidRDefault="00966C11" w:rsidP="002C6953">
      <w:pPr>
        <w:pStyle w:val="ListParagraph"/>
        <w:numPr>
          <w:ilvl w:val="0"/>
          <w:numId w:val="131"/>
        </w:num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A</w:t>
      </w:r>
      <w:r w:rsidR="004D7DFC" w:rsidRPr="002C6953">
        <w:rPr>
          <w:rFonts w:ascii="Times New Roman" w:hAnsi="Times New Roman"/>
          <w:sz w:val="24"/>
          <w:szCs w:val="24"/>
          <w:lang w:val="pt-PT"/>
        </w:rPr>
        <w:t xml:space="preserve"> concessão de empréstimo de carácter pessoal concedido por residente </w:t>
      </w:r>
      <w:r w:rsidR="00110A95" w:rsidRPr="002C6953">
        <w:rPr>
          <w:rFonts w:ascii="Times New Roman" w:hAnsi="Times New Roman"/>
          <w:sz w:val="24"/>
          <w:szCs w:val="24"/>
          <w:lang w:val="pt-PT"/>
        </w:rPr>
        <w:t>a</w:t>
      </w:r>
      <w:r w:rsidR="005828A5" w:rsidRPr="002C6953">
        <w:rPr>
          <w:rFonts w:ascii="Times New Roman" w:hAnsi="Times New Roman"/>
          <w:sz w:val="24"/>
          <w:szCs w:val="24"/>
          <w:lang w:val="pt-PT"/>
        </w:rPr>
        <w:t>o exterior</w:t>
      </w:r>
      <w:r w:rsidR="00110A95" w:rsidRPr="002C6953">
        <w:rPr>
          <w:rFonts w:ascii="Times New Roman" w:hAnsi="Times New Roman"/>
          <w:sz w:val="24"/>
          <w:szCs w:val="24"/>
          <w:lang w:val="pt-PT"/>
        </w:rPr>
        <w:t>, n</w:t>
      </w:r>
      <w:r w:rsidR="004D7DFC" w:rsidRPr="002C6953">
        <w:rPr>
          <w:rFonts w:ascii="Times New Roman" w:hAnsi="Times New Roman"/>
          <w:sz w:val="24"/>
          <w:szCs w:val="24"/>
          <w:lang w:val="pt-PT"/>
        </w:rPr>
        <w:t xml:space="preserve">o estrangeiro </w:t>
      </w:r>
      <w:r w:rsidRPr="002C6953">
        <w:rPr>
          <w:rFonts w:ascii="Times New Roman" w:hAnsi="Times New Roman"/>
          <w:sz w:val="24"/>
          <w:szCs w:val="24"/>
          <w:lang w:val="pt-PT"/>
        </w:rPr>
        <w:t>deve ser efectuada mediante apresentação</w:t>
      </w:r>
      <w:r w:rsidRPr="002C6953" w:rsidDel="00966C11">
        <w:rPr>
          <w:rFonts w:ascii="Times New Roman" w:hAnsi="Times New Roman"/>
          <w:sz w:val="24"/>
          <w:szCs w:val="24"/>
          <w:lang w:val="pt-PT"/>
        </w:rPr>
        <w:t xml:space="preserve"> </w:t>
      </w:r>
      <w:r w:rsidRPr="002C6953">
        <w:rPr>
          <w:rFonts w:ascii="Times New Roman" w:hAnsi="Times New Roman"/>
          <w:sz w:val="24"/>
          <w:szCs w:val="24"/>
          <w:lang w:val="pt-PT"/>
        </w:rPr>
        <w:t>d</w:t>
      </w:r>
      <w:r w:rsidR="004D7DFC" w:rsidRPr="002C6953">
        <w:rPr>
          <w:rFonts w:ascii="Times New Roman" w:hAnsi="Times New Roman"/>
          <w:sz w:val="24"/>
          <w:szCs w:val="24"/>
          <w:lang w:val="pt-PT"/>
        </w:rPr>
        <w:t>os seguintes elementos:</w:t>
      </w:r>
    </w:p>
    <w:p w14:paraId="778932F4" w14:textId="77777777" w:rsidR="004D7DFC" w:rsidRPr="002C6953" w:rsidRDefault="004D7DFC" w:rsidP="002C6953">
      <w:pPr>
        <w:pStyle w:val="ListParagraph"/>
        <w:numPr>
          <w:ilvl w:val="0"/>
          <w:numId w:val="13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w:t>
      </w:r>
      <w:r w:rsidR="00110A95" w:rsidRPr="002C6953">
        <w:rPr>
          <w:rFonts w:ascii="Times New Roman" w:hAnsi="Times New Roman"/>
          <w:sz w:val="24"/>
          <w:szCs w:val="24"/>
          <w:lang w:val="pt-PT"/>
        </w:rPr>
        <w:t xml:space="preserve"> comprovativos</w:t>
      </w:r>
      <w:r w:rsidRPr="002C6953">
        <w:rPr>
          <w:rFonts w:ascii="Times New Roman" w:hAnsi="Times New Roman"/>
          <w:sz w:val="24"/>
          <w:szCs w:val="24"/>
          <w:lang w:val="pt-PT"/>
        </w:rPr>
        <w:t xml:space="preserve"> de identificação das partes;</w:t>
      </w:r>
    </w:p>
    <w:p w14:paraId="6574B60C" w14:textId="77777777" w:rsidR="004D7DFC" w:rsidRPr="002C6953" w:rsidRDefault="004D7DFC" w:rsidP="002C6953">
      <w:pPr>
        <w:pStyle w:val="ListParagraph"/>
        <w:numPr>
          <w:ilvl w:val="0"/>
          <w:numId w:val="13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do contrato de empréstimo;</w:t>
      </w:r>
    </w:p>
    <w:p w14:paraId="4978CA7E" w14:textId="77777777" w:rsidR="004D7DFC" w:rsidRPr="002C6953" w:rsidRDefault="004D7DFC" w:rsidP="002C6953">
      <w:pPr>
        <w:pStyle w:val="ListParagraph"/>
        <w:numPr>
          <w:ilvl w:val="0"/>
          <w:numId w:val="13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Demonstrações financeiras dos últimos dois exercícios económicos da entidade residente, quando aplicável; </w:t>
      </w:r>
    </w:p>
    <w:p w14:paraId="39FD1F56" w14:textId="77777777" w:rsidR="004D7DFC" w:rsidRPr="002C6953" w:rsidRDefault="004D7DFC" w:rsidP="002C6953">
      <w:pPr>
        <w:pStyle w:val="ListParagraph"/>
        <w:numPr>
          <w:ilvl w:val="0"/>
          <w:numId w:val="13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da fonte de recursos para concessão do empréstimo, aplicável para entidades constituídas num período inferior a dois anos ou para pessoas singulares.</w:t>
      </w:r>
    </w:p>
    <w:p w14:paraId="3EA7FEBC" w14:textId="77777777" w:rsidR="004D7DFC" w:rsidRPr="002C6953" w:rsidRDefault="004D7DFC" w:rsidP="002C6953">
      <w:pPr>
        <w:pStyle w:val="ListParagraph"/>
        <w:numPr>
          <w:ilvl w:val="0"/>
          <w:numId w:val="13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de consolidação do registo cambial e início dos desembolsos, o mutuante deve remeter ao Banco de Moçambique cópia autenticada do acordo de empréstimo, no prazo de trinta dias a contar da data da sua assinatura.</w:t>
      </w:r>
    </w:p>
    <w:p w14:paraId="41841589" w14:textId="77777777" w:rsidR="00D01D1C" w:rsidRPr="002C6953" w:rsidRDefault="00D01D1C" w:rsidP="002C6953">
      <w:pPr>
        <w:spacing w:after="0" w:line="360" w:lineRule="auto"/>
        <w:jc w:val="center"/>
        <w:rPr>
          <w:rFonts w:ascii="Times New Roman" w:hAnsi="Times New Roman"/>
          <w:b/>
          <w:sz w:val="24"/>
          <w:szCs w:val="24"/>
          <w:lang w:val="pt-PT"/>
        </w:rPr>
      </w:pPr>
    </w:p>
    <w:p w14:paraId="4783AC54" w14:textId="5973F29F" w:rsidR="000866E5" w:rsidRPr="002C6953" w:rsidRDefault="00C7393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VI</w:t>
      </w:r>
    </w:p>
    <w:p w14:paraId="2177005D" w14:textId="5D672922" w:rsidR="00C73930" w:rsidRPr="002C6953" w:rsidRDefault="00C73930" w:rsidP="002C6953">
      <w:pPr>
        <w:spacing w:after="0" w:line="360" w:lineRule="auto"/>
        <w:jc w:val="center"/>
        <w:rPr>
          <w:rFonts w:ascii="Times New Roman" w:hAnsi="Times New Roman"/>
          <w:b/>
          <w:sz w:val="24"/>
          <w:szCs w:val="24"/>
          <w:lang w:val="pt-PT"/>
        </w:rPr>
      </w:pPr>
      <w:bookmarkStart w:id="298" w:name="_Toc280544501"/>
      <w:bookmarkStart w:id="299" w:name="_Toc374482624"/>
      <w:bookmarkStart w:id="300" w:name="_Toc134801860"/>
      <w:r w:rsidRPr="002C6953">
        <w:rPr>
          <w:rFonts w:ascii="Times New Roman" w:hAnsi="Times New Roman"/>
          <w:b/>
          <w:sz w:val="24"/>
          <w:szCs w:val="24"/>
          <w:lang w:val="pt-PT"/>
        </w:rPr>
        <w:t>Crédito ligado a transacções de mercadorias ou de prestação de serviços</w:t>
      </w:r>
      <w:bookmarkEnd w:id="298"/>
      <w:bookmarkEnd w:id="299"/>
      <w:bookmarkEnd w:id="300"/>
    </w:p>
    <w:p w14:paraId="6D55AE33" w14:textId="77777777" w:rsidR="00C73930" w:rsidRPr="002C6953" w:rsidRDefault="00C73930" w:rsidP="002C6953">
      <w:pPr>
        <w:spacing w:after="0" w:line="360" w:lineRule="auto"/>
        <w:jc w:val="center"/>
        <w:rPr>
          <w:rFonts w:ascii="Times New Roman" w:hAnsi="Times New Roman"/>
          <w:b/>
          <w:sz w:val="24"/>
          <w:szCs w:val="24"/>
          <w:lang w:val="pt-PT"/>
        </w:rPr>
      </w:pPr>
    </w:p>
    <w:p w14:paraId="0B08C022" w14:textId="369C4F5A" w:rsidR="00C73930" w:rsidRPr="002C6953" w:rsidRDefault="00C73930" w:rsidP="002C6953">
      <w:pPr>
        <w:spacing w:after="0" w:line="360" w:lineRule="auto"/>
        <w:jc w:val="center"/>
        <w:rPr>
          <w:rFonts w:ascii="Times New Roman" w:hAnsi="Times New Roman"/>
          <w:b/>
          <w:sz w:val="24"/>
          <w:szCs w:val="24"/>
          <w:lang w:val="pt-PT"/>
        </w:rPr>
      </w:pPr>
      <w:bookmarkStart w:id="301" w:name="_Toc280544502"/>
      <w:bookmarkStart w:id="302" w:name="_Toc374482625"/>
      <w:bookmarkStart w:id="303" w:name="_Toc134801861"/>
      <w:r w:rsidRPr="002C6953">
        <w:rPr>
          <w:rFonts w:ascii="Times New Roman" w:hAnsi="Times New Roman"/>
          <w:b/>
          <w:sz w:val="24"/>
          <w:szCs w:val="24"/>
          <w:lang w:val="pt-PT"/>
        </w:rPr>
        <w:t xml:space="preserve">Artigo </w:t>
      </w:r>
      <w:bookmarkEnd w:id="301"/>
      <w:bookmarkEnd w:id="302"/>
      <w:bookmarkEnd w:id="303"/>
      <w:r w:rsidR="009479FE" w:rsidRPr="002C6953">
        <w:rPr>
          <w:rFonts w:ascii="Times New Roman" w:hAnsi="Times New Roman"/>
          <w:b/>
          <w:sz w:val="24"/>
          <w:szCs w:val="24"/>
          <w:lang w:val="pt-PT"/>
        </w:rPr>
        <w:t>80</w:t>
      </w:r>
    </w:p>
    <w:p w14:paraId="69BF9784" w14:textId="34C714BC" w:rsidR="00C73930" w:rsidRPr="002C6953" w:rsidRDefault="00C73930" w:rsidP="002C6953">
      <w:pPr>
        <w:spacing w:after="0" w:line="360" w:lineRule="auto"/>
        <w:jc w:val="center"/>
        <w:rPr>
          <w:rFonts w:ascii="Times New Roman" w:hAnsi="Times New Roman"/>
          <w:b/>
          <w:sz w:val="24"/>
          <w:szCs w:val="24"/>
          <w:lang w:val="pt-PT"/>
        </w:rPr>
      </w:pPr>
      <w:bookmarkStart w:id="304" w:name="_Toc280544503"/>
      <w:bookmarkStart w:id="305" w:name="_Toc374482626"/>
      <w:bookmarkStart w:id="306" w:name="_Toc134801862"/>
      <w:r w:rsidRPr="002C6953">
        <w:rPr>
          <w:rFonts w:ascii="Times New Roman" w:hAnsi="Times New Roman"/>
          <w:b/>
          <w:sz w:val="24"/>
          <w:szCs w:val="24"/>
          <w:lang w:val="pt-PT"/>
        </w:rPr>
        <w:t>Âmbito</w:t>
      </w:r>
      <w:bookmarkEnd w:id="304"/>
      <w:bookmarkEnd w:id="305"/>
      <w:bookmarkEnd w:id="306"/>
    </w:p>
    <w:p w14:paraId="76248182" w14:textId="26A22833" w:rsidR="00C73930" w:rsidRPr="002C6953" w:rsidRDefault="00C73930"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presente subsecção estabelece normas para a concessão de crédito entre residentes e </w:t>
      </w:r>
      <w:r w:rsidR="005828A5" w:rsidRPr="002C6953">
        <w:rPr>
          <w:rFonts w:ascii="Times New Roman" w:hAnsi="Times New Roman"/>
          <w:sz w:val="24"/>
          <w:szCs w:val="24"/>
          <w:lang w:val="pt-PT"/>
        </w:rPr>
        <w:t>o exterior</w:t>
      </w:r>
      <w:r w:rsidRPr="002C6953">
        <w:rPr>
          <w:rFonts w:ascii="Times New Roman" w:hAnsi="Times New Roman"/>
          <w:sz w:val="24"/>
          <w:szCs w:val="24"/>
          <w:lang w:val="pt-PT"/>
        </w:rPr>
        <w:t>, resultantes do facto de, à confiança, o fornecedor de bens ou prestador de serviços entregar mercadorias ou prestar serviço sem o recebimento imediato do respectivo valor, dando ao importador ou beneficiário, conforme o caso, um prazo superior a 2 anos para pagamento, com ou sem juros.</w:t>
      </w:r>
      <w:bookmarkStart w:id="307" w:name="_Toc280544504"/>
      <w:bookmarkStart w:id="308" w:name="_Toc374482627"/>
    </w:p>
    <w:p w14:paraId="71896145" w14:textId="77777777" w:rsidR="00C73930" w:rsidRPr="002C6953" w:rsidRDefault="00C73930" w:rsidP="002C6953">
      <w:pPr>
        <w:spacing w:after="0" w:line="360" w:lineRule="auto"/>
        <w:jc w:val="both"/>
        <w:rPr>
          <w:rFonts w:ascii="Times New Roman" w:hAnsi="Times New Roman"/>
          <w:sz w:val="24"/>
          <w:szCs w:val="24"/>
          <w:lang w:val="pt-PT"/>
        </w:rPr>
      </w:pPr>
    </w:p>
    <w:p w14:paraId="3E1F95E8" w14:textId="4C8A707F" w:rsidR="00F42E4B" w:rsidRPr="002C6953" w:rsidRDefault="00C73930" w:rsidP="002C6953">
      <w:pPr>
        <w:spacing w:after="0" w:line="360" w:lineRule="auto"/>
        <w:jc w:val="center"/>
        <w:rPr>
          <w:rFonts w:ascii="Times New Roman" w:hAnsi="Times New Roman"/>
          <w:b/>
          <w:sz w:val="24"/>
          <w:szCs w:val="24"/>
          <w:lang w:val="pt-PT"/>
        </w:rPr>
      </w:pPr>
      <w:bookmarkStart w:id="309" w:name="_Toc134801863"/>
      <w:r w:rsidRPr="002C6953">
        <w:rPr>
          <w:rFonts w:ascii="Times New Roman" w:hAnsi="Times New Roman"/>
          <w:b/>
          <w:sz w:val="24"/>
          <w:szCs w:val="24"/>
          <w:lang w:val="pt-PT"/>
        </w:rPr>
        <w:t xml:space="preserve">Artigo </w:t>
      </w:r>
      <w:bookmarkEnd w:id="307"/>
      <w:bookmarkEnd w:id="308"/>
      <w:r w:rsidR="009479FE" w:rsidRPr="002C6953">
        <w:rPr>
          <w:rFonts w:ascii="Times New Roman" w:hAnsi="Times New Roman"/>
          <w:b/>
          <w:sz w:val="24"/>
          <w:szCs w:val="24"/>
          <w:lang w:val="pt-PT"/>
        </w:rPr>
        <w:t>81</w:t>
      </w:r>
    </w:p>
    <w:p w14:paraId="557DE049" w14:textId="0D5E4334" w:rsidR="00C73930" w:rsidRPr="002C6953" w:rsidRDefault="00C7393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Crédito</w:t>
      </w:r>
      <w:bookmarkStart w:id="310" w:name="_Toc280544505"/>
      <w:bookmarkStart w:id="311" w:name="_Toc374482628"/>
      <w:bookmarkStart w:id="312" w:name="_Toc134801864"/>
      <w:bookmarkEnd w:id="309"/>
      <w:r w:rsidRPr="002C6953">
        <w:rPr>
          <w:rFonts w:ascii="Times New Roman" w:hAnsi="Times New Roman"/>
          <w:b/>
          <w:sz w:val="24"/>
          <w:szCs w:val="24"/>
          <w:lang w:val="pt-PT"/>
        </w:rPr>
        <w:t xml:space="preserve"> ligado à importação de mercadorias</w:t>
      </w:r>
      <w:bookmarkEnd w:id="310"/>
      <w:bookmarkEnd w:id="311"/>
      <w:bookmarkEnd w:id="312"/>
    </w:p>
    <w:p w14:paraId="5912276F" w14:textId="220B3ED1" w:rsidR="00C73930" w:rsidRPr="002C6953" w:rsidRDefault="005B5B47"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C73930" w:rsidRPr="002C6953">
        <w:rPr>
          <w:rFonts w:ascii="Times New Roman" w:hAnsi="Times New Roman"/>
          <w:sz w:val="24"/>
          <w:szCs w:val="24"/>
          <w:lang w:val="pt-PT"/>
        </w:rPr>
        <w:t xml:space="preserve"> contratação de crédito</w:t>
      </w:r>
      <w:r w:rsidR="00C73930" w:rsidRPr="002C6953" w:rsidDel="00EB4DBA">
        <w:rPr>
          <w:rFonts w:ascii="Times New Roman" w:hAnsi="Times New Roman"/>
          <w:sz w:val="24"/>
          <w:szCs w:val="24"/>
          <w:lang w:val="pt-PT"/>
        </w:rPr>
        <w:t xml:space="preserve"> </w:t>
      </w:r>
      <w:r w:rsidR="00C73930" w:rsidRPr="002C6953">
        <w:rPr>
          <w:rFonts w:ascii="Times New Roman" w:hAnsi="Times New Roman"/>
          <w:sz w:val="24"/>
          <w:szCs w:val="24"/>
          <w:lang w:val="pt-PT"/>
        </w:rPr>
        <w:t xml:space="preserve">ligado à importação de mercadorias com um prazo de liquidação acima de dois anos, com ou sem juros, </w:t>
      </w:r>
      <w:r w:rsidRPr="002C6953">
        <w:rPr>
          <w:rFonts w:ascii="Times New Roman" w:hAnsi="Times New Roman"/>
          <w:sz w:val="24"/>
          <w:szCs w:val="24"/>
          <w:lang w:val="pt-PT"/>
        </w:rPr>
        <w:t>deve ser efectuada mediante apresentação d</w:t>
      </w:r>
      <w:r w:rsidR="00C73930" w:rsidRPr="002C6953">
        <w:rPr>
          <w:rFonts w:ascii="Times New Roman" w:hAnsi="Times New Roman"/>
          <w:sz w:val="24"/>
          <w:szCs w:val="24"/>
          <w:lang w:val="pt-PT"/>
        </w:rPr>
        <w:t>os seguintes elementos:</w:t>
      </w:r>
    </w:p>
    <w:p w14:paraId="287FC224" w14:textId="77777777" w:rsidR="00C73930" w:rsidRPr="002C6953" w:rsidRDefault="00C73930" w:rsidP="002C6953">
      <w:pPr>
        <w:pStyle w:val="ListParagraph"/>
        <w:numPr>
          <w:ilvl w:val="0"/>
          <w:numId w:val="13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comprovativos de identificação das partes;</w:t>
      </w:r>
    </w:p>
    <w:p w14:paraId="4847995F" w14:textId="77777777" w:rsidR="00C73930" w:rsidRPr="002C6953" w:rsidRDefault="00C73930" w:rsidP="002C6953">
      <w:pPr>
        <w:pStyle w:val="ListParagraph"/>
        <w:numPr>
          <w:ilvl w:val="0"/>
          <w:numId w:val="13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Factura pró-forma ou outro documento contratual com a indicação das condições de crédito, emitido pelo fornecedor;</w:t>
      </w:r>
    </w:p>
    <w:p w14:paraId="7DD3B77C" w14:textId="77777777" w:rsidR="00C73930" w:rsidRPr="002C6953" w:rsidRDefault="00C73930" w:rsidP="002C6953">
      <w:pPr>
        <w:pStyle w:val="ListParagraph"/>
        <w:numPr>
          <w:ilvl w:val="0"/>
          <w:numId w:val="13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Plano de amortização do crédito a contrair.</w:t>
      </w:r>
    </w:p>
    <w:p w14:paraId="13C30D29" w14:textId="77777777" w:rsidR="00F42E4B" w:rsidRPr="002C6953" w:rsidRDefault="00F42E4B" w:rsidP="002C6953">
      <w:pPr>
        <w:spacing w:after="0" w:line="360" w:lineRule="auto"/>
        <w:jc w:val="center"/>
        <w:rPr>
          <w:rFonts w:ascii="Times New Roman" w:hAnsi="Times New Roman"/>
          <w:b/>
          <w:sz w:val="24"/>
          <w:szCs w:val="24"/>
          <w:lang w:val="pt-PT"/>
        </w:rPr>
      </w:pPr>
      <w:bookmarkStart w:id="313" w:name="_Toc280544506"/>
      <w:bookmarkStart w:id="314" w:name="_Toc374482629"/>
      <w:bookmarkStart w:id="315" w:name="_Toc134801865"/>
    </w:p>
    <w:p w14:paraId="493C8AD3" w14:textId="5C73952A" w:rsidR="00C73930" w:rsidRPr="002C6953" w:rsidRDefault="00C7393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313"/>
      <w:bookmarkEnd w:id="314"/>
      <w:bookmarkEnd w:id="315"/>
      <w:r w:rsidR="009479FE" w:rsidRPr="002C6953">
        <w:rPr>
          <w:rFonts w:ascii="Times New Roman" w:hAnsi="Times New Roman"/>
          <w:b/>
          <w:sz w:val="24"/>
          <w:szCs w:val="24"/>
          <w:lang w:val="pt-PT"/>
        </w:rPr>
        <w:t>82</w:t>
      </w:r>
    </w:p>
    <w:p w14:paraId="32A6A535" w14:textId="4EF5E07C" w:rsidR="00C73930" w:rsidRPr="002C6953" w:rsidRDefault="00C73930" w:rsidP="002C6953">
      <w:pPr>
        <w:spacing w:after="0" w:line="360" w:lineRule="auto"/>
        <w:jc w:val="center"/>
        <w:rPr>
          <w:rFonts w:ascii="Times New Roman" w:hAnsi="Times New Roman"/>
          <w:b/>
          <w:sz w:val="24"/>
          <w:szCs w:val="24"/>
          <w:lang w:val="pt-PT"/>
        </w:rPr>
      </w:pPr>
      <w:bookmarkStart w:id="316" w:name="_Toc280544507"/>
      <w:bookmarkStart w:id="317" w:name="_Toc374482630"/>
      <w:bookmarkStart w:id="318" w:name="_Toc134801866"/>
      <w:r w:rsidRPr="002C6953">
        <w:rPr>
          <w:rFonts w:ascii="Times New Roman" w:hAnsi="Times New Roman"/>
          <w:b/>
          <w:sz w:val="24"/>
          <w:szCs w:val="24"/>
          <w:lang w:val="pt-PT"/>
        </w:rPr>
        <w:t>Crédito ligado à exportação de mercadorias</w:t>
      </w:r>
      <w:bookmarkEnd w:id="316"/>
      <w:bookmarkEnd w:id="317"/>
      <w:bookmarkEnd w:id="318"/>
    </w:p>
    <w:p w14:paraId="3E1CB2F4" w14:textId="300D9129" w:rsidR="00C73930" w:rsidRPr="002C6953" w:rsidRDefault="00D609D9"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C73930" w:rsidRPr="002C6953">
        <w:rPr>
          <w:rFonts w:ascii="Times New Roman" w:hAnsi="Times New Roman"/>
          <w:sz w:val="24"/>
          <w:szCs w:val="24"/>
          <w:lang w:val="pt-PT"/>
        </w:rPr>
        <w:t xml:space="preserve"> concessão de crédito relacionada com a exportação de mercadorias, com ou sem juros, com prazo de reembolso superior a 2 anos </w:t>
      </w:r>
      <w:r w:rsidRPr="002C6953">
        <w:rPr>
          <w:rFonts w:ascii="Times New Roman" w:hAnsi="Times New Roman"/>
          <w:sz w:val="24"/>
          <w:szCs w:val="24"/>
          <w:lang w:val="pt-PT"/>
        </w:rPr>
        <w:t>deve ser efectuada mediante apresentação d</w:t>
      </w:r>
      <w:r w:rsidR="00C73930" w:rsidRPr="002C6953">
        <w:rPr>
          <w:rFonts w:ascii="Times New Roman" w:hAnsi="Times New Roman"/>
          <w:sz w:val="24"/>
          <w:szCs w:val="24"/>
          <w:lang w:val="pt-PT"/>
        </w:rPr>
        <w:t>os seguintes elementos:</w:t>
      </w:r>
    </w:p>
    <w:p w14:paraId="6E0A062A" w14:textId="61E6A246" w:rsidR="00C73930" w:rsidRPr="002C6953" w:rsidRDefault="00C73930" w:rsidP="002C6953">
      <w:pPr>
        <w:pStyle w:val="ListParagraph"/>
        <w:numPr>
          <w:ilvl w:val="0"/>
          <w:numId w:val="13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w:t>
      </w:r>
      <w:r w:rsidR="000E50AF" w:rsidRPr="002C6953">
        <w:rPr>
          <w:rFonts w:ascii="Times New Roman" w:hAnsi="Times New Roman"/>
          <w:sz w:val="24"/>
          <w:szCs w:val="24"/>
          <w:lang w:val="pt-PT"/>
        </w:rPr>
        <w:t xml:space="preserve"> </w:t>
      </w:r>
      <w:r w:rsidRPr="002C6953">
        <w:rPr>
          <w:rFonts w:ascii="Times New Roman" w:hAnsi="Times New Roman"/>
          <w:sz w:val="24"/>
          <w:szCs w:val="24"/>
          <w:lang w:val="pt-PT"/>
        </w:rPr>
        <w:t>identificação das partes;</w:t>
      </w:r>
    </w:p>
    <w:p w14:paraId="119B7D0F" w14:textId="77777777" w:rsidR="00C73930" w:rsidRPr="002C6953" w:rsidRDefault="00C73930" w:rsidP="002C6953">
      <w:pPr>
        <w:pStyle w:val="ListParagraph"/>
        <w:numPr>
          <w:ilvl w:val="0"/>
          <w:numId w:val="13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Factura pró-forma ou outro documento contratual com a indicação das condições de crédito, emitido pelo fornecedor;</w:t>
      </w:r>
    </w:p>
    <w:p w14:paraId="15196F69" w14:textId="77777777" w:rsidR="00C73930" w:rsidRPr="002C6953" w:rsidRDefault="00C73930" w:rsidP="002C6953">
      <w:pPr>
        <w:pStyle w:val="ListParagraph"/>
        <w:numPr>
          <w:ilvl w:val="0"/>
          <w:numId w:val="13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Plano de amortização do crédito a conceder.</w:t>
      </w:r>
    </w:p>
    <w:p w14:paraId="0BD3C326" w14:textId="77777777" w:rsidR="00C73930" w:rsidRPr="002C6953" w:rsidRDefault="00C73930" w:rsidP="002C6953">
      <w:pPr>
        <w:spacing w:after="0" w:line="360" w:lineRule="auto"/>
        <w:jc w:val="both"/>
        <w:rPr>
          <w:rFonts w:ascii="Times New Roman" w:hAnsi="Times New Roman"/>
          <w:sz w:val="24"/>
          <w:szCs w:val="24"/>
          <w:lang w:val="pt-PT"/>
        </w:rPr>
      </w:pPr>
      <w:bookmarkStart w:id="319" w:name="_Toc280544508"/>
      <w:bookmarkStart w:id="320" w:name="_Toc374482631"/>
    </w:p>
    <w:p w14:paraId="55F23E87" w14:textId="47F38FB6" w:rsidR="00C73930" w:rsidRPr="002C6953" w:rsidRDefault="00C73930" w:rsidP="002C6953">
      <w:pPr>
        <w:spacing w:after="0" w:line="360" w:lineRule="auto"/>
        <w:jc w:val="center"/>
        <w:rPr>
          <w:rFonts w:ascii="Times New Roman" w:hAnsi="Times New Roman"/>
          <w:b/>
          <w:sz w:val="24"/>
          <w:szCs w:val="24"/>
          <w:lang w:val="pt-PT"/>
        </w:rPr>
      </w:pPr>
      <w:bookmarkStart w:id="321" w:name="_Toc134801867"/>
      <w:r w:rsidRPr="002C6953">
        <w:rPr>
          <w:rFonts w:ascii="Times New Roman" w:hAnsi="Times New Roman"/>
          <w:b/>
          <w:sz w:val="24"/>
          <w:szCs w:val="24"/>
          <w:lang w:val="pt-PT"/>
        </w:rPr>
        <w:t xml:space="preserve">Artigo </w:t>
      </w:r>
      <w:bookmarkEnd w:id="319"/>
      <w:bookmarkEnd w:id="320"/>
      <w:bookmarkEnd w:id="321"/>
      <w:r w:rsidR="009479FE" w:rsidRPr="002C6953">
        <w:rPr>
          <w:rFonts w:ascii="Times New Roman" w:hAnsi="Times New Roman"/>
          <w:b/>
          <w:sz w:val="24"/>
          <w:szCs w:val="24"/>
          <w:lang w:val="pt-PT"/>
        </w:rPr>
        <w:t>83</w:t>
      </w:r>
    </w:p>
    <w:p w14:paraId="4955A3F3" w14:textId="1A0361CA" w:rsidR="00C73930" w:rsidRPr="002C6953" w:rsidRDefault="00C73930" w:rsidP="002C6953">
      <w:pPr>
        <w:spacing w:after="0" w:line="360" w:lineRule="auto"/>
        <w:jc w:val="center"/>
        <w:rPr>
          <w:rFonts w:ascii="Times New Roman" w:hAnsi="Times New Roman"/>
          <w:b/>
          <w:sz w:val="24"/>
          <w:szCs w:val="24"/>
          <w:lang w:val="pt-PT"/>
        </w:rPr>
      </w:pPr>
      <w:bookmarkStart w:id="322" w:name="_Toc280544509"/>
      <w:bookmarkStart w:id="323" w:name="_Toc374482632"/>
      <w:bookmarkStart w:id="324" w:name="_Toc134801868"/>
      <w:r w:rsidRPr="002C6953">
        <w:rPr>
          <w:rFonts w:ascii="Times New Roman" w:hAnsi="Times New Roman"/>
          <w:b/>
          <w:sz w:val="24"/>
          <w:szCs w:val="24"/>
          <w:lang w:val="pt-PT"/>
        </w:rPr>
        <w:t>Crédito ligado à importação de serviços</w:t>
      </w:r>
      <w:bookmarkEnd w:id="322"/>
      <w:bookmarkEnd w:id="323"/>
      <w:bookmarkEnd w:id="324"/>
    </w:p>
    <w:p w14:paraId="757F721F" w14:textId="71ACF714" w:rsidR="00C73930" w:rsidRPr="002C6953" w:rsidRDefault="00931D64" w:rsidP="002C6953">
      <w:pPr>
        <w:pStyle w:val="ListParagraph"/>
        <w:numPr>
          <w:ilvl w:val="0"/>
          <w:numId w:val="13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C73930" w:rsidRPr="002C6953">
        <w:rPr>
          <w:rFonts w:ascii="Times New Roman" w:hAnsi="Times New Roman"/>
          <w:sz w:val="24"/>
          <w:szCs w:val="24"/>
          <w:lang w:val="pt-PT"/>
        </w:rPr>
        <w:t xml:space="preserve"> co</w:t>
      </w:r>
      <w:r w:rsidR="000E2EA3" w:rsidRPr="002C6953">
        <w:rPr>
          <w:rFonts w:ascii="Times New Roman" w:hAnsi="Times New Roman"/>
          <w:sz w:val="24"/>
          <w:szCs w:val="24"/>
          <w:lang w:val="pt-PT"/>
        </w:rPr>
        <w:t>ntratação de crédito relacionado</w:t>
      </w:r>
      <w:r w:rsidR="00C73930" w:rsidRPr="002C6953">
        <w:rPr>
          <w:rFonts w:ascii="Times New Roman" w:hAnsi="Times New Roman"/>
          <w:sz w:val="24"/>
          <w:szCs w:val="24"/>
          <w:lang w:val="pt-PT"/>
        </w:rPr>
        <w:t xml:space="preserve"> com a importação de serviços de assistência técnica ou de outra natureza, com ou sem juros, com prazo de liquidação superior a 2 anos </w:t>
      </w:r>
      <w:r w:rsidRPr="002C6953">
        <w:rPr>
          <w:rFonts w:ascii="Times New Roman" w:hAnsi="Times New Roman"/>
          <w:sz w:val="24"/>
          <w:szCs w:val="24"/>
          <w:lang w:val="pt-PT"/>
        </w:rPr>
        <w:t>é efectuada</w:t>
      </w:r>
      <w:r w:rsidR="00C73930" w:rsidRPr="002C6953">
        <w:rPr>
          <w:rFonts w:ascii="Times New Roman" w:hAnsi="Times New Roman"/>
          <w:sz w:val="24"/>
          <w:szCs w:val="24"/>
          <w:lang w:val="pt-PT"/>
        </w:rPr>
        <w:t xml:space="preserve"> </w:t>
      </w:r>
      <w:r w:rsidRPr="002C6953">
        <w:rPr>
          <w:rFonts w:ascii="Times New Roman" w:hAnsi="Times New Roman"/>
          <w:sz w:val="24"/>
          <w:szCs w:val="24"/>
          <w:lang w:val="pt-PT"/>
        </w:rPr>
        <w:t>mediante apresentação dos</w:t>
      </w:r>
      <w:r w:rsidR="00C73930" w:rsidRPr="002C6953">
        <w:rPr>
          <w:rFonts w:ascii="Times New Roman" w:hAnsi="Times New Roman"/>
          <w:sz w:val="24"/>
          <w:szCs w:val="24"/>
          <w:lang w:val="pt-PT"/>
        </w:rPr>
        <w:t xml:space="preserve"> seguintes elementos:</w:t>
      </w:r>
    </w:p>
    <w:p w14:paraId="354A0F17" w14:textId="77777777" w:rsidR="00C73930" w:rsidRPr="002C6953" w:rsidRDefault="00C73930" w:rsidP="002C6953">
      <w:pPr>
        <w:pStyle w:val="ListParagraph"/>
        <w:numPr>
          <w:ilvl w:val="0"/>
          <w:numId w:val="13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w:t>
      </w:r>
      <w:r w:rsidR="000E2EA3" w:rsidRPr="002C6953">
        <w:rPr>
          <w:rFonts w:ascii="Times New Roman" w:hAnsi="Times New Roman"/>
          <w:sz w:val="24"/>
          <w:szCs w:val="24"/>
          <w:lang w:val="pt-PT"/>
        </w:rPr>
        <w:t xml:space="preserve"> comprovativos</w:t>
      </w:r>
      <w:r w:rsidRPr="002C6953">
        <w:rPr>
          <w:rFonts w:ascii="Times New Roman" w:hAnsi="Times New Roman"/>
          <w:sz w:val="24"/>
          <w:szCs w:val="24"/>
          <w:lang w:val="pt-PT"/>
        </w:rPr>
        <w:t xml:space="preserve"> de identificação dos intervenientes;</w:t>
      </w:r>
    </w:p>
    <w:p w14:paraId="7531BAB2" w14:textId="77777777" w:rsidR="00C73930" w:rsidRPr="002C6953" w:rsidRDefault="00C73930" w:rsidP="002C6953">
      <w:pPr>
        <w:pStyle w:val="ListParagraph"/>
        <w:numPr>
          <w:ilvl w:val="0"/>
          <w:numId w:val="13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w:t>
      </w:r>
      <w:r w:rsidR="000E2EA3" w:rsidRPr="002C6953">
        <w:rPr>
          <w:rFonts w:ascii="Times New Roman" w:hAnsi="Times New Roman"/>
          <w:sz w:val="24"/>
          <w:szCs w:val="24"/>
          <w:lang w:val="pt-PT"/>
        </w:rPr>
        <w:t>roposta</w:t>
      </w:r>
      <w:r w:rsidRPr="002C6953">
        <w:rPr>
          <w:rFonts w:ascii="Times New Roman" w:hAnsi="Times New Roman"/>
          <w:sz w:val="24"/>
          <w:szCs w:val="24"/>
          <w:lang w:val="pt-PT"/>
        </w:rPr>
        <w:t xml:space="preserve"> de contrato de prestação de serviços;</w:t>
      </w:r>
    </w:p>
    <w:p w14:paraId="0FD43A99" w14:textId="77777777" w:rsidR="00C73930" w:rsidRPr="002C6953" w:rsidRDefault="00C73930" w:rsidP="002C6953">
      <w:pPr>
        <w:pStyle w:val="ListParagraph"/>
        <w:numPr>
          <w:ilvl w:val="0"/>
          <w:numId w:val="13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Factura pró-forma ou outro documento contratual com a indicação das condições de crédito, emitido pelo prestador de serviços.</w:t>
      </w:r>
    </w:p>
    <w:p w14:paraId="5BD8C3D7" w14:textId="77777777" w:rsidR="00C73930" w:rsidRPr="002C6953" w:rsidRDefault="00C73930" w:rsidP="002C6953">
      <w:pPr>
        <w:pStyle w:val="ListParagraph"/>
        <w:numPr>
          <w:ilvl w:val="0"/>
          <w:numId w:val="13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Tratando-se de crédito resultante da</w:t>
      </w:r>
      <w:r w:rsidR="000E2EA3" w:rsidRPr="002C6953">
        <w:rPr>
          <w:rFonts w:ascii="Times New Roman" w:hAnsi="Times New Roman"/>
          <w:sz w:val="24"/>
          <w:szCs w:val="24"/>
          <w:lang w:val="pt-PT"/>
        </w:rPr>
        <w:t xml:space="preserve"> conversão de honorários</w:t>
      </w:r>
      <w:r w:rsidRPr="002C6953">
        <w:rPr>
          <w:rFonts w:ascii="Times New Roman" w:hAnsi="Times New Roman"/>
          <w:sz w:val="24"/>
          <w:szCs w:val="24"/>
          <w:lang w:val="pt-PT"/>
        </w:rPr>
        <w:t xml:space="preserve"> por serviços já prestados, com pagamento em situação de mora, a autorização do respectivo pedido está condicionada à prévia liquidação de todos os encargos tributários devidos antes da conversão.</w:t>
      </w:r>
    </w:p>
    <w:p w14:paraId="25DDFB27" w14:textId="77777777" w:rsidR="00C73930" w:rsidRPr="002C6953" w:rsidRDefault="00C73930" w:rsidP="002C6953">
      <w:pPr>
        <w:spacing w:after="0" w:line="360" w:lineRule="auto"/>
        <w:jc w:val="both"/>
        <w:rPr>
          <w:rFonts w:ascii="Times New Roman" w:hAnsi="Times New Roman"/>
          <w:sz w:val="24"/>
          <w:szCs w:val="24"/>
          <w:lang w:val="pt-PT"/>
        </w:rPr>
      </w:pPr>
      <w:bookmarkStart w:id="325" w:name="_Toc280544510"/>
    </w:p>
    <w:p w14:paraId="4FF8DE29" w14:textId="625DB380" w:rsidR="00C73930" w:rsidRPr="002C6953" w:rsidRDefault="00C73930" w:rsidP="002C6953">
      <w:pPr>
        <w:spacing w:after="0" w:line="360" w:lineRule="auto"/>
        <w:jc w:val="center"/>
        <w:rPr>
          <w:rFonts w:ascii="Times New Roman" w:hAnsi="Times New Roman"/>
          <w:b/>
          <w:sz w:val="24"/>
          <w:szCs w:val="24"/>
          <w:lang w:val="pt-PT"/>
        </w:rPr>
      </w:pPr>
      <w:bookmarkStart w:id="326" w:name="_Toc374482633"/>
      <w:bookmarkStart w:id="327" w:name="_Toc134801869"/>
      <w:r w:rsidRPr="002C6953">
        <w:rPr>
          <w:rFonts w:ascii="Times New Roman" w:hAnsi="Times New Roman"/>
          <w:b/>
          <w:sz w:val="24"/>
          <w:szCs w:val="24"/>
          <w:lang w:val="pt-PT"/>
        </w:rPr>
        <w:t xml:space="preserve">Artigo </w:t>
      </w:r>
      <w:bookmarkEnd w:id="325"/>
      <w:bookmarkEnd w:id="326"/>
      <w:bookmarkEnd w:id="327"/>
      <w:r w:rsidR="009479FE" w:rsidRPr="002C6953">
        <w:rPr>
          <w:rFonts w:ascii="Times New Roman" w:hAnsi="Times New Roman"/>
          <w:b/>
          <w:sz w:val="24"/>
          <w:szCs w:val="24"/>
          <w:lang w:val="pt-PT"/>
        </w:rPr>
        <w:t>84</w:t>
      </w:r>
    </w:p>
    <w:p w14:paraId="196FA051" w14:textId="77093394" w:rsidR="00C73930" w:rsidRPr="002C6953" w:rsidRDefault="00C73930" w:rsidP="002C6953">
      <w:pPr>
        <w:spacing w:after="0" w:line="360" w:lineRule="auto"/>
        <w:jc w:val="center"/>
        <w:rPr>
          <w:rFonts w:ascii="Times New Roman" w:hAnsi="Times New Roman"/>
          <w:b/>
          <w:sz w:val="24"/>
          <w:szCs w:val="24"/>
          <w:lang w:val="pt-PT"/>
        </w:rPr>
      </w:pPr>
      <w:bookmarkStart w:id="328" w:name="_Toc280544511"/>
      <w:bookmarkStart w:id="329" w:name="_Toc374482634"/>
      <w:bookmarkStart w:id="330" w:name="_Toc134801870"/>
      <w:r w:rsidRPr="002C6953">
        <w:rPr>
          <w:rFonts w:ascii="Times New Roman" w:hAnsi="Times New Roman"/>
          <w:b/>
          <w:sz w:val="24"/>
          <w:szCs w:val="24"/>
          <w:lang w:val="pt-PT"/>
        </w:rPr>
        <w:t>Crédito ligado à exportação de serviços</w:t>
      </w:r>
      <w:bookmarkEnd w:id="328"/>
      <w:bookmarkEnd w:id="329"/>
      <w:bookmarkEnd w:id="330"/>
    </w:p>
    <w:p w14:paraId="6A65F999" w14:textId="6106A250" w:rsidR="00C73930" w:rsidRPr="002C6953" w:rsidRDefault="00931D64"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C73930" w:rsidRPr="002C6953">
        <w:rPr>
          <w:rFonts w:ascii="Times New Roman" w:hAnsi="Times New Roman"/>
          <w:sz w:val="24"/>
          <w:szCs w:val="24"/>
          <w:lang w:val="pt-PT"/>
        </w:rPr>
        <w:t xml:space="preserve"> concessão de crédito </w:t>
      </w:r>
      <w:r w:rsidR="000E2EA3" w:rsidRPr="002C6953">
        <w:rPr>
          <w:rFonts w:ascii="Times New Roman" w:hAnsi="Times New Roman"/>
          <w:sz w:val="24"/>
          <w:szCs w:val="24"/>
          <w:lang w:val="pt-PT"/>
        </w:rPr>
        <w:t>relacionado</w:t>
      </w:r>
      <w:r w:rsidR="00C73930" w:rsidRPr="002C6953">
        <w:rPr>
          <w:rFonts w:ascii="Times New Roman" w:hAnsi="Times New Roman"/>
          <w:sz w:val="24"/>
          <w:szCs w:val="24"/>
          <w:lang w:val="pt-PT"/>
        </w:rPr>
        <w:t xml:space="preserve"> com a export</w:t>
      </w:r>
      <w:r w:rsidR="000E2EA3" w:rsidRPr="002C6953">
        <w:rPr>
          <w:rFonts w:ascii="Times New Roman" w:hAnsi="Times New Roman"/>
          <w:sz w:val="24"/>
          <w:szCs w:val="24"/>
          <w:lang w:val="pt-PT"/>
        </w:rPr>
        <w:t>ação de serviços, independentemente d</w:t>
      </w:r>
      <w:r w:rsidR="00C73930" w:rsidRPr="002C6953">
        <w:rPr>
          <w:rFonts w:ascii="Times New Roman" w:hAnsi="Times New Roman"/>
          <w:sz w:val="24"/>
          <w:szCs w:val="24"/>
          <w:lang w:val="pt-PT"/>
        </w:rPr>
        <w:t xml:space="preserve">a natureza, com ou sem juros, com prazo de reembolso superior a 2 anos, </w:t>
      </w:r>
      <w:r w:rsidR="000E2EA3" w:rsidRPr="002C6953">
        <w:rPr>
          <w:rFonts w:ascii="Times New Roman" w:hAnsi="Times New Roman"/>
          <w:sz w:val="24"/>
          <w:szCs w:val="24"/>
          <w:lang w:val="pt-PT"/>
        </w:rPr>
        <w:t>deve ser</w:t>
      </w:r>
      <w:r w:rsidR="00C73930" w:rsidRPr="002C6953">
        <w:rPr>
          <w:rFonts w:ascii="Times New Roman" w:hAnsi="Times New Roman"/>
          <w:sz w:val="24"/>
          <w:szCs w:val="24"/>
          <w:lang w:val="pt-PT"/>
        </w:rPr>
        <w:t xml:space="preserve"> instruído com os seguintes elementos:</w:t>
      </w:r>
    </w:p>
    <w:p w14:paraId="652548EF" w14:textId="36188A24" w:rsidR="00C73930" w:rsidRPr="002C6953" w:rsidRDefault="00C73930" w:rsidP="002C6953">
      <w:pPr>
        <w:pStyle w:val="ListParagraph"/>
        <w:numPr>
          <w:ilvl w:val="0"/>
          <w:numId w:val="13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w:t>
      </w:r>
      <w:r w:rsidR="000E2EA3" w:rsidRPr="002C6953">
        <w:rPr>
          <w:rFonts w:ascii="Times New Roman" w:hAnsi="Times New Roman"/>
          <w:sz w:val="24"/>
          <w:szCs w:val="24"/>
          <w:lang w:val="pt-PT"/>
        </w:rPr>
        <w:t xml:space="preserve"> </w:t>
      </w:r>
      <w:r w:rsidRPr="002C6953">
        <w:rPr>
          <w:rFonts w:ascii="Times New Roman" w:hAnsi="Times New Roman"/>
          <w:sz w:val="24"/>
          <w:szCs w:val="24"/>
          <w:lang w:val="pt-PT"/>
        </w:rPr>
        <w:t>de identificação dos intervenientes;</w:t>
      </w:r>
    </w:p>
    <w:p w14:paraId="626BD74F" w14:textId="77777777" w:rsidR="00C73930" w:rsidRPr="002C6953" w:rsidRDefault="00C73930" w:rsidP="002C6953">
      <w:pPr>
        <w:pStyle w:val="ListParagraph"/>
        <w:numPr>
          <w:ilvl w:val="0"/>
          <w:numId w:val="13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de contrato de prestação de serviços;</w:t>
      </w:r>
    </w:p>
    <w:p w14:paraId="5E2FCD69" w14:textId="77777777" w:rsidR="00C73930" w:rsidRPr="002C6953" w:rsidRDefault="00C73930" w:rsidP="002C6953">
      <w:pPr>
        <w:pStyle w:val="ListParagraph"/>
        <w:numPr>
          <w:ilvl w:val="0"/>
          <w:numId w:val="13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Factura pró-forma ou outro documento contratual com a indicação das condições de crédito, emitido pelo prestador de serviços.</w:t>
      </w:r>
    </w:p>
    <w:p w14:paraId="6AE81B92" w14:textId="77777777" w:rsidR="009C6A10" w:rsidRPr="002C6953" w:rsidRDefault="009C6A10" w:rsidP="002C6953">
      <w:pPr>
        <w:spacing w:after="0" w:line="360" w:lineRule="auto"/>
        <w:jc w:val="both"/>
        <w:rPr>
          <w:rFonts w:ascii="Times New Roman" w:hAnsi="Times New Roman"/>
          <w:sz w:val="24"/>
          <w:szCs w:val="24"/>
          <w:lang w:val="pt-PT"/>
        </w:rPr>
      </w:pPr>
    </w:p>
    <w:p w14:paraId="6576957D" w14:textId="2B9CF6FB" w:rsidR="00C73930" w:rsidRPr="002C6953" w:rsidRDefault="005F6529"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Subsecção </w:t>
      </w:r>
      <w:r w:rsidR="004E72C2" w:rsidRPr="002C6953">
        <w:rPr>
          <w:rFonts w:ascii="Times New Roman" w:hAnsi="Times New Roman"/>
          <w:b/>
          <w:sz w:val="24"/>
          <w:szCs w:val="24"/>
          <w:lang w:val="pt-PT"/>
        </w:rPr>
        <w:t>VII</w:t>
      </w:r>
    </w:p>
    <w:p w14:paraId="1151DA85" w14:textId="77777777" w:rsidR="005F6529" w:rsidRPr="002C6953" w:rsidRDefault="004E72C2"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G</w:t>
      </w:r>
      <w:r w:rsidR="005F6529" w:rsidRPr="002C6953">
        <w:rPr>
          <w:rFonts w:ascii="Times New Roman" w:hAnsi="Times New Roman"/>
          <w:b/>
          <w:sz w:val="24"/>
          <w:szCs w:val="24"/>
          <w:lang w:val="pt-PT"/>
        </w:rPr>
        <w:t>arantias</w:t>
      </w:r>
    </w:p>
    <w:p w14:paraId="0C38C855" w14:textId="77777777" w:rsidR="005F6529" w:rsidRPr="002C6953" w:rsidRDefault="005F6529" w:rsidP="002C6953">
      <w:pPr>
        <w:spacing w:after="0" w:line="360" w:lineRule="auto"/>
        <w:jc w:val="both"/>
        <w:rPr>
          <w:rFonts w:ascii="Times New Roman" w:hAnsi="Times New Roman"/>
          <w:sz w:val="24"/>
          <w:szCs w:val="24"/>
          <w:lang w:val="pt-PT"/>
        </w:rPr>
      </w:pPr>
    </w:p>
    <w:p w14:paraId="796A1834" w14:textId="4C225748" w:rsidR="005F6529" w:rsidRPr="002C6953" w:rsidRDefault="005F6529" w:rsidP="002C6953">
      <w:pPr>
        <w:spacing w:after="0" w:line="360" w:lineRule="auto"/>
        <w:jc w:val="center"/>
        <w:rPr>
          <w:rFonts w:ascii="Times New Roman" w:hAnsi="Times New Roman"/>
          <w:b/>
          <w:sz w:val="24"/>
          <w:szCs w:val="24"/>
          <w:lang w:val="pt-PT"/>
        </w:rPr>
      </w:pPr>
      <w:bookmarkStart w:id="331" w:name="_Toc374482649"/>
      <w:bookmarkStart w:id="332" w:name="_Toc134801873"/>
      <w:r w:rsidRPr="002C6953">
        <w:rPr>
          <w:rFonts w:ascii="Times New Roman" w:hAnsi="Times New Roman"/>
          <w:b/>
          <w:sz w:val="24"/>
          <w:szCs w:val="24"/>
          <w:lang w:val="pt-PT"/>
        </w:rPr>
        <w:t xml:space="preserve">Artigo </w:t>
      </w:r>
      <w:bookmarkEnd w:id="331"/>
      <w:bookmarkEnd w:id="332"/>
      <w:r w:rsidR="009479FE" w:rsidRPr="002C6953">
        <w:rPr>
          <w:rFonts w:ascii="Times New Roman" w:hAnsi="Times New Roman"/>
          <w:b/>
          <w:sz w:val="24"/>
          <w:szCs w:val="24"/>
          <w:lang w:val="pt-PT"/>
        </w:rPr>
        <w:t>85</w:t>
      </w:r>
    </w:p>
    <w:p w14:paraId="762F6CFC" w14:textId="5CD0C367" w:rsidR="005F6529" w:rsidRPr="002C6953" w:rsidRDefault="005F6529" w:rsidP="002C6953">
      <w:pPr>
        <w:spacing w:after="0" w:line="360" w:lineRule="auto"/>
        <w:jc w:val="center"/>
        <w:rPr>
          <w:rFonts w:ascii="Times New Roman" w:hAnsi="Times New Roman"/>
          <w:b/>
          <w:sz w:val="24"/>
          <w:szCs w:val="24"/>
          <w:lang w:val="pt-PT"/>
        </w:rPr>
      </w:pPr>
      <w:bookmarkStart w:id="333" w:name="_Toc374482650"/>
      <w:bookmarkStart w:id="334" w:name="_Toc134801874"/>
      <w:r w:rsidRPr="002C6953">
        <w:rPr>
          <w:rFonts w:ascii="Times New Roman" w:hAnsi="Times New Roman"/>
          <w:b/>
          <w:sz w:val="24"/>
          <w:szCs w:val="24"/>
          <w:lang w:val="pt-PT"/>
        </w:rPr>
        <w:t>Garantias prestadas por residentes a não residentes</w:t>
      </w:r>
      <w:bookmarkEnd w:id="333"/>
      <w:bookmarkEnd w:id="334"/>
    </w:p>
    <w:p w14:paraId="1475078B" w14:textId="582494E4" w:rsidR="005F6529" w:rsidRPr="002C6953" w:rsidRDefault="005F6529"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p</w:t>
      </w:r>
      <w:r w:rsidR="00C82FAE" w:rsidRPr="002C6953">
        <w:rPr>
          <w:rFonts w:ascii="Times New Roman" w:hAnsi="Times New Roman"/>
          <w:sz w:val="24"/>
          <w:szCs w:val="24"/>
          <w:lang w:val="pt-PT"/>
        </w:rPr>
        <w:t xml:space="preserve">restação de garantias por residentes </w:t>
      </w:r>
      <w:r w:rsidRPr="002C6953">
        <w:rPr>
          <w:rFonts w:ascii="Times New Roman" w:hAnsi="Times New Roman"/>
          <w:sz w:val="24"/>
          <w:szCs w:val="24"/>
          <w:lang w:val="pt-PT"/>
        </w:rPr>
        <w:t>a não residente</w:t>
      </w:r>
      <w:r w:rsidR="00C82FAE" w:rsidRPr="002C6953">
        <w:rPr>
          <w:rFonts w:ascii="Times New Roman" w:hAnsi="Times New Roman"/>
          <w:sz w:val="24"/>
          <w:szCs w:val="24"/>
          <w:lang w:val="pt-PT"/>
        </w:rPr>
        <w:t>s</w:t>
      </w:r>
      <w:r w:rsidRPr="002C6953">
        <w:rPr>
          <w:rFonts w:ascii="Times New Roman" w:hAnsi="Times New Roman"/>
          <w:sz w:val="24"/>
          <w:szCs w:val="24"/>
          <w:lang w:val="pt-PT"/>
        </w:rPr>
        <w:t>, em meticais ou em moeda estrangeira</w:t>
      </w:r>
      <w:r w:rsidR="00C82FAE" w:rsidRPr="002C6953">
        <w:rPr>
          <w:rFonts w:ascii="Times New Roman" w:hAnsi="Times New Roman"/>
          <w:sz w:val="24"/>
          <w:szCs w:val="24"/>
          <w:lang w:val="pt-PT"/>
        </w:rPr>
        <w:t>,</w:t>
      </w:r>
      <w:r w:rsidRPr="002C6953">
        <w:rPr>
          <w:rFonts w:ascii="Times New Roman" w:hAnsi="Times New Roman"/>
          <w:sz w:val="24"/>
          <w:szCs w:val="24"/>
          <w:lang w:val="pt-PT"/>
        </w:rPr>
        <w:t xml:space="preserve"> ou a</w:t>
      </w:r>
      <w:r w:rsidR="00C82FAE" w:rsidRPr="002C6953">
        <w:rPr>
          <w:rFonts w:ascii="Times New Roman" w:hAnsi="Times New Roman"/>
          <w:sz w:val="24"/>
          <w:szCs w:val="24"/>
          <w:lang w:val="pt-PT"/>
        </w:rPr>
        <w:t>inda a</w:t>
      </w:r>
      <w:r w:rsidRPr="002C6953">
        <w:rPr>
          <w:rFonts w:ascii="Times New Roman" w:hAnsi="Times New Roman"/>
          <w:sz w:val="24"/>
          <w:szCs w:val="24"/>
          <w:lang w:val="pt-PT"/>
        </w:rPr>
        <w:t xml:space="preserve"> residente</w:t>
      </w:r>
      <w:r w:rsidR="00C82FAE" w:rsidRPr="002C6953">
        <w:rPr>
          <w:rFonts w:ascii="Times New Roman" w:hAnsi="Times New Roman"/>
          <w:sz w:val="24"/>
          <w:szCs w:val="24"/>
          <w:lang w:val="pt-PT"/>
        </w:rPr>
        <w:t>s</w:t>
      </w:r>
      <w:r w:rsidRPr="002C6953">
        <w:rPr>
          <w:rFonts w:ascii="Times New Roman" w:hAnsi="Times New Roman"/>
          <w:sz w:val="24"/>
          <w:szCs w:val="24"/>
          <w:lang w:val="pt-PT"/>
        </w:rPr>
        <w:t>,</w:t>
      </w:r>
      <w:r w:rsidR="00C82FAE" w:rsidRPr="002C6953">
        <w:rPr>
          <w:rFonts w:ascii="Times New Roman" w:hAnsi="Times New Roman"/>
          <w:sz w:val="24"/>
          <w:szCs w:val="24"/>
          <w:lang w:val="pt-PT"/>
        </w:rPr>
        <w:t xml:space="preserve"> quando actuam</w:t>
      </w:r>
      <w:r w:rsidRPr="002C6953">
        <w:rPr>
          <w:rFonts w:ascii="Times New Roman" w:hAnsi="Times New Roman"/>
          <w:sz w:val="24"/>
          <w:szCs w:val="24"/>
          <w:lang w:val="pt-PT"/>
        </w:rPr>
        <w:t xml:space="preserve"> em nome e por conta de um não residente</w:t>
      </w:r>
      <w:r w:rsidR="00C82FAE" w:rsidRPr="002C6953">
        <w:rPr>
          <w:rFonts w:ascii="Times New Roman" w:hAnsi="Times New Roman"/>
          <w:sz w:val="24"/>
          <w:szCs w:val="24"/>
          <w:lang w:val="pt-PT"/>
        </w:rPr>
        <w:t xml:space="preserve">, deve ser </w:t>
      </w:r>
      <w:r w:rsidRPr="002C6953">
        <w:rPr>
          <w:rFonts w:ascii="Times New Roman" w:hAnsi="Times New Roman"/>
          <w:sz w:val="24"/>
          <w:szCs w:val="24"/>
          <w:lang w:val="pt-PT"/>
        </w:rPr>
        <w:t>instruída com os seguintes elementos:</w:t>
      </w:r>
    </w:p>
    <w:p w14:paraId="68AF2D0B" w14:textId="7D0288F8" w:rsidR="005F6529" w:rsidRPr="002C6953" w:rsidRDefault="005F6529" w:rsidP="002C6953">
      <w:pPr>
        <w:pStyle w:val="ListParagraph"/>
        <w:numPr>
          <w:ilvl w:val="0"/>
          <w:numId w:val="1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Documentos </w:t>
      </w:r>
      <w:r w:rsidR="00977E38" w:rsidRPr="002C6953">
        <w:rPr>
          <w:rFonts w:ascii="Times New Roman" w:hAnsi="Times New Roman"/>
          <w:sz w:val="24"/>
          <w:szCs w:val="24"/>
          <w:lang w:val="pt-PT"/>
        </w:rPr>
        <w:t>de</w:t>
      </w:r>
      <w:r w:rsidRPr="002C6953">
        <w:rPr>
          <w:rFonts w:ascii="Times New Roman" w:hAnsi="Times New Roman"/>
          <w:sz w:val="24"/>
          <w:szCs w:val="24"/>
          <w:lang w:val="pt-PT"/>
        </w:rPr>
        <w:t xml:space="preserve"> identificação das partes;</w:t>
      </w:r>
    </w:p>
    <w:p w14:paraId="235FFF20" w14:textId="77777777" w:rsidR="005F6529" w:rsidRPr="002C6953" w:rsidRDefault="005F6529" w:rsidP="002C6953">
      <w:pPr>
        <w:pStyle w:val="ListParagraph"/>
        <w:numPr>
          <w:ilvl w:val="0"/>
          <w:numId w:val="1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do contrato contendo os termos e condições da emissão da garantia;</w:t>
      </w:r>
    </w:p>
    <w:p w14:paraId="34CB3954" w14:textId="77777777" w:rsidR="005F6529" w:rsidRPr="002C6953" w:rsidRDefault="005F6529" w:rsidP="002C6953">
      <w:pPr>
        <w:pStyle w:val="ListParagraph"/>
        <w:numPr>
          <w:ilvl w:val="0"/>
          <w:numId w:val="1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Demonstrações financeiras </w:t>
      </w:r>
      <w:r w:rsidR="00C82FAE" w:rsidRPr="002C6953">
        <w:rPr>
          <w:rFonts w:ascii="Times New Roman" w:hAnsi="Times New Roman"/>
          <w:sz w:val="24"/>
          <w:szCs w:val="24"/>
          <w:lang w:val="pt-PT"/>
        </w:rPr>
        <w:t>do último ano</w:t>
      </w:r>
      <w:r w:rsidRPr="002C6953">
        <w:rPr>
          <w:rFonts w:ascii="Times New Roman" w:hAnsi="Times New Roman"/>
          <w:sz w:val="24"/>
          <w:szCs w:val="24"/>
          <w:lang w:val="pt-PT"/>
        </w:rPr>
        <w:t xml:space="preserve"> da entidade que presta a garantia;</w:t>
      </w:r>
    </w:p>
    <w:p w14:paraId="73632906" w14:textId="77777777" w:rsidR="005F6529" w:rsidRPr="002C6953" w:rsidRDefault="005F6529" w:rsidP="002C6953">
      <w:pPr>
        <w:pStyle w:val="ListParagraph"/>
        <w:numPr>
          <w:ilvl w:val="0"/>
          <w:numId w:val="13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Fonte de rendimentos, caso a garantia seja prestada por pessoa singular.</w:t>
      </w:r>
    </w:p>
    <w:p w14:paraId="3E29BF65" w14:textId="77777777" w:rsidR="005F6529" w:rsidRPr="002C6953" w:rsidRDefault="005F6529" w:rsidP="002C6953">
      <w:pPr>
        <w:spacing w:after="0" w:line="360" w:lineRule="auto"/>
        <w:jc w:val="both"/>
        <w:rPr>
          <w:rFonts w:ascii="Times New Roman" w:hAnsi="Times New Roman"/>
          <w:sz w:val="24"/>
          <w:szCs w:val="24"/>
          <w:lang w:val="pt-PT"/>
        </w:rPr>
      </w:pPr>
    </w:p>
    <w:p w14:paraId="62A0550A" w14:textId="48A4602B" w:rsidR="005F6529" w:rsidRPr="002C6953" w:rsidRDefault="005F6529" w:rsidP="002C6953">
      <w:pPr>
        <w:spacing w:after="0" w:line="360" w:lineRule="auto"/>
        <w:jc w:val="center"/>
        <w:rPr>
          <w:rFonts w:ascii="Times New Roman" w:hAnsi="Times New Roman"/>
          <w:b/>
          <w:sz w:val="24"/>
          <w:szCs w:val="24"/>
          <w:lang w:val="pt-PT"/>
        </w:rPr>
      </w:pPr>
      <w:bookmarkStart w:id="335" w:name="_Toc280544528"/>
      <w:bookmarkStart w:id="336" w:name="_Toc374482651"/>
      <w:bookmarkStart w:id="337" w:name="_Toc134801875"/>
      <w:r w:rsidRPr="002C6953">
        <w:rPr>
          <w:rFonts w:ascii="Times New Roman" w:hAnsi="Times New Roman"/>
          <w:b/>
          <w:sz w:val="24"/>
          <w:szCs w:val="24"/>
          <w:lang w:val="pt-PT"/>
        </w:rPr>
        <w:t>Artigo</w:t>
      </w:r>
      <w:bookmarkEnd w:id="335"/>
      <w:bookmarkEnd w:id="336"/>
      <w:bookmarkEnd w:id="337"/>
      <w:r w:rsidR="00C82FAE" w:rsidRPr="002C6953">
        <w:rPr>
          <w:rFonts w:ascii="Times New Roman" w:hAnsi="Times New Roman"/>
          <w:b/>
          <w:sz w:val="24"/>
          <w:szCs w:val="24"/>
          <w:lang w:val="pt-PT"/>
        </w:rPr>
        <w:t xml:space="preserve"> </w:t>
      </w:r>
      <w:r w:rsidR="009479FE" w:rsidRPr="002C6953">
        <w:rPr>
          <w:rFonts w:ascii="Times New Roman" w:hAnsi="Times New Roman"/>
          <w:b/>
          <w:sz w:val="24"/>
          <w:szCs w:val="24"/>
          <w:lang w:val="pt-PT"/>
        </w:rPr>
        <w:t>86</w:t>
      </w:r>
    </w:p>
    <w:p w14:paraId="3BEB482F" w14:textId="7BD2FDEF" w:rsidR="005F6529" w:rsidRPr="002C6953" w:rsidRDefault="00C82FAE" w:rsidP="002C6953">
      <w:pPr>
        <w:spacing w:after="0" w:line="360" w:lineRule="auto"/>
        <w:jc w:val="center"/>
        <w:rPr>
          <w:rFonts w:ascii="Times New Roman" w:hAnsi="Times New Roman"/>
          <w:b/>
          <w:sz w:val="24"/>
          <w:szCs w:val="24"/>
          <w:lang w:val="pt-PT"/>
        </w:rPr>
      </w:pPr>
      <w:bookmarkStart w:id="338" w:name="_Toc280544529"/>
      <w:bookmarkStart w:id="339" w:name="_Toc374482652"/>
      <w:bookmarkStart w:id="340" w:name="_Toc134801876"/>
      <w:r w:rsidRPr="002C6953">
        <w:rPr>
          <w:rFonts w:ascii="Times New Roman" w:hAnsi="Times New Roman"/>
          <w:b/>
          <w:sz w:val="24"/>
          <w:szCs w:val="24"/>
          <w:lang w:val="pt-PT"/>
        </w:rPr>
        <w:t>Garantias prestadas</w:t>
      </w:r>
      <w:r w:rsidR="005F6529" w:rsidRPr="002C6953">
        <w:rPr>
          <w:rFonts w:ascii="Times New Roman" w:hAnsi="Times New Roman"/>
          <w:b/>
          <w:sz w:val="24"/>
          <w:szCs w:val="24"/>
          <w:lang w:val="pt-PT"/>
        </w:rPr>
        <w:t xml:space="preserve"> por não residentes a residentes</w:t>
      </w:r>
      <w:bookmarkEnd w:id="338"/>
      <w:bookmarkEnd w:id="339"/>
      <w:bookmarkEnd w:id="340"/>
    </w:p>
    <w:p w14:paraId="4C3D0DF6" w14:textId="77777777" w:rsidR="005F6529" w:rsidRPr="002C6953" w:rsidRDefault="00C82FAE"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garantia prestada</w:t>
      </w:r>
      <w:r w:rsidR="005F6529" w:rsidRPr="002C6953">
        <w:rPr>
          <w:rFonts w:ascii="Times New Roman" w:hAnsi="Times New Roman"/>
          <w:sz w:val="24"/>
          <w:szCs w:val="24"/>
          <w:lang w:val="pt-PT"/>
        </w:rPr>
        <w:t xml:space="preserve"> por não residente a residente </w:t>
      </w:r>
      <w:r w:rsidRPr="002C6953">
        <w:rPr>
          <w:rFonts w:ascii="Times New Roman" w:hAnsi="Times New Roman"/>
          <w:sz w:val="24"/>
          <w:szCs w:val="24"/>
          <w:lang w:val="pt-PT"/>
        </w:rPr>
        <w:t>deve ser</w:t>
      </w:r>
      <w:r w:rsidR="005F6529" w:rsidRPr="002C6953">
        <w:rPr>
          <w:rFonts w:ascii="Times New Roman" w:hAnsi="Times New Roman"/>
          <w:sz w:val="24"/>
          <w:szCs w:val="24"/>
          <w:lang w:val="pt-PT"/>
        </w:rPr>
        <w:t xml:space="preserve"> instruíd</w:t>
      </w:r>
      <w:r w:rsidRPr="002C6953">
        <w:rPr>
          <w:rFonts w:ascii="Times New Roman" w:hAnsi="Times New Roman"/>
          <w:sz w:val="24"/>
          <w:szCs w:val="24"/>
          <w:lang w:val="pt-PT"/>
        </w:rPr>
        <w:t>a</w:t>
      </w:r>
      <w:r w:rsidR="005F6529" w:rsidRPr="002C6953">
        <w:rPr>
          <w:rFonts w:ascii="Times New Roman" w:hAnsi="Times New Roman"/>
          <w:sz w:val="24"/>
          <w:szCs w:val="24"/>
          <w:lang w:val="pt-PT"/>
        </w:rPr>
        <w:t xml:space="preserve"> com os seguintes elementos:</w:t>
      </w:r>
    </w:p>
    <w:p w14:paraId="5D4D7CDE" w14:textId="75B29FE7" w:rsidR="005F6529" w:rsidRPr="002C6953" w:rsidRDefault="005F6529" w:rsidP="002C6953">
      <w:pPr>
        <w:pStyle w:val="ListParagraph"/>
        <w:numPr>
          <w:ilvl w:val="0"/>
          <w:numId w:val="13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de identificação das partes;</w:t>
      </w:r>
    </w:p>
    <w:p w14:paraId="00BC3D13" w14:textId="77777777" w:rsidR="005F6529" w:rsidRPr="002C6953" w:rsidRDefault="005F6529" w:rsidP="002C6953">
      <w:pPr>
        <w:pStyle w:val="ListParagraph"/>
        <w:numPr>
          <w:ilvl w:val="0"/>
          <w:numId w:val="13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do contrato contendo os termos e condições da emissão da garantia.</w:t>
      </w:r>
    </w:p>
    <w:p w14:paraId="4D69C6E7" w14:textId="0CA21EC6" w:rsidR="00C82FAE" w:rsidRPr="002C6953" w:rsidRDefault="00C82FAE" w:rsidP="002C6953">
      <w:pPr>
        <w:spacing w:after="0" w:line="360" w:lineRule="auto"/>
        <w:jc w:val="center"/>
        <w:rPr>
          <w:rFonts w:ascii="Times New Roman" w:hAnsi="Times New Roman"/>
          <w:b/>
          <w:sz w:val="24"/>
          <w:szCs w:val="24"/>
          <w:lang w:val="pt-PT"/>
        </w:rPr>
      </w:pPr>
      <w:bookmarkStart w:id="341" w:name="_Toc134801877"/>
      <w:r w:rsidRPr="002C6953">
        <w:rPr>
          <w:rFonts w:ascii="Times New Roman" w:hAnsi="Times New Roman"/>
          <w:b/>
          <w:sz w:val="24"/>
          <w:szCs w:val="24"/>
          <w:lang w:val="pt-PT"/>
        </w:rPr>
        <w:t xml:space="preserve">Subsecção </w:t>
      </w:r>
      <w:r w:rsidR="00693F85" w:rsidRPr="002C6953">
        <w:rPr>
          <w:rFonts w:ascii="Times New Roman" w:hAnsi="Times New Roman"/>
          <w:b/>
          <w:sz w:val="24"/>
          <w:szCs w:val="24"/>
          <w:lang w:val="pt-PT"/>
        </w:rPr>
        <w:t>VIII</w:t>
      </w:r>
    </w:p>
    <w:p w14:paraId="6E0075CA" w14:textId="0B8EC39D" w:rsidR="005F6529" w:rsidRPr="002C6953" w:rsidRDefault="00C82FAE" w:rsidP="002C6953">
      <w:pPr>
        <w:spacing w:after="0" w:line="360" w:lineRule="auto"/>
        <w:jc w:val="center"/>
        <w:rPr>
          <w:rFonts w:ascii="Times New Roman" w:hAnsi="Times New Roman"/>
          <w:b/>
          <w:sz w:val="24"/>
          <w:szCs w:val="24"/>
          <w:lang w:val="pt-PT"/>
        </w:rPr>
      </w:pPr>
      <w:bookmarkStart w:id="342" w:name="_Toc134801878"/>
      <w:bookmarkEnd w:id="341"/>
      <w:r w:rsidRPr="002C6953">
        <w:rPr>
          <w:rFonts w:ascii="Times New Roman" w:hAnsi="Times New Roman"/>
          <w:b/>
          <w:sz w:val="24"/>
          <w:szCs w:val="24"/>
          <w:lang w:val="pt-PT"/>
        </w:rPr>
        <w:t>Seguros</w:t>
      </w:r>
      <w:bookmarkEnd w:id="342"/>
    </w:p>
    <w:p w14:paraId="22B3B97A" w14:textId="77777777" w:rsidR="005F6529" w:rsidRPr="002C6953" w:rsidRDefault="005F6529" w:rsidP="002C6953">
      <w:pPr>
        <w:spacing w:after="0" w:line="360" w:lineRule="auto"/>
        <w:jc w:val="both"/>
        <w:rPr>
          <w:rFonts w:ascii="Times New Roman" w:hAnsi="Times New Roman"/>
          <w:sz w:val="24"/>
          <w:szCs w:val="24"/>
          <w:lang w:val="pt-PT"/>
        </w:rPr>
      </w:pPr>
      <w:bookmarkStart w:id="343" w:name="_Toc280544530"/>
      <w:bookmarkStart w:id="344" w:name="_Toc374482653"/>
    </w:p>
    <w:p w14:paraId="63DF30CB" w14:textId="53CEDA4E" w:rsidR="005F6529" w:rsidRPr="002C6953" w:rsidRDefault="005F6529" w:rsidP="002C6953">
      <w:pPr>
        <w:spacing w:after="0" w:line="360" w:lineRule="auto"/>
        <w:jc w:val="center"/>
        <w:rPr>
          <w:rFonts w:ascii="Times New Roman" w:hAnsi="Times New Roman"/>
          <w:b/>
          <w:sz w:val="24"/>
          <w:szCs w:val="24"/>
          <w:lang w:val="pt-PT"/>
        </w:rPr>
      </w:pPr>
      <w:bookmarkStart w:id="345" w:name="_Toc374482657"/>
      <w:bookmarkStart w:id="346" w:name="_Toc134801879"/>
      <w:bookmarkEnd w:id="343"/>
      <w:bookmarkEnd w:id="344"/>
      <w:r w:rsidRPr="002C6953">
        <w:rPr>
          <w:rFonts w:ascii="Times New Roman" w:hAnsi="Times New Roman"/>
          <w:b/>
          <w:sz w:val="24"/>
          <w:szCs w:val="24"/>
          <w:lang w:val="pt-PT"/>
        </w:rPr>
        <w:t xml:space="preserve">Artigo </w:t>
      </w:r>
      <w:bookmarkEnd w:id="345"/>
      <w:bookmarkEnd w:id="346"/>
      <w:r w:rsidR="009479FE" w:rsidRPr="002C6953">
        <w:rPr>
          <w:rFonts w:ascii="Times New Roman" w:hAnsi="Times New Roman"/>
          <w:b/>
          <w:sz w:val="24"/>
          <w:szCs w:val="24"/>
          <w:lang w:val="pt-PT"/>
        </w:rPr>
        <w:t>87</w:t>
      </w:r>
    </w:p>
    <w:p w14:paraId="045FD3C9" w14:textId="7C04A102" w:rsidR="005F6529" w:rsidRPr="002C6953" w:rsidRDefault="005F6529" w:rsidP="002C6953">
      <w:pPr>
        <w:spacing w:after="0" w:line="360" w:lineRule="auto"/>
        <w:jc w:val="center"/>
        <w:rPr>
          <w:rFonts w:ascii="Times New Roman" w:hAnsi="Times New Roman"/>
          <w:b/>
          <w:sz w:val="24"/>
          <w:szCs w:val="24"/>
          <w:lang w:val="pt-PT"/>
        </w:rPr>
      </w:pPr>
      <w:bookmarkStart w:id="347" w:name="_Toc374482658"/>
      <w:bookmarkStart w:id="348" w:name="_Toc134801880"/>
      <w:r w:rsidRPr="002C6953">
        <w:rPr>
          <w:rFonts w:ascii="Times New Roman" w:hAnsi="Times New Roman"/>
          <w:b/>
          <w:sz w:val="24"/>
          <w:szCs w:val="24"/>
          <w:lang w:val="pt-PT"/>
        </w:rPr>
        <w:t>Contratação de seguro</w:t>
      </w:r>
      <w:bookmarkEnd w:id="347"/>
      <w:bookmarkEnd w:id="348"/>
    </w:p>
    <w:p w14:paraId="6B4C790B" w14:textId="77777777" w:rsidR="005F6529" w:rsidRPr="002C6953" w:rsidRDefault="005F6529" w:rsidP="002C6953">
      <w:pPr>
        <w:pStyle w:val="ListParagraph"/>
        <w:numPr>
          <w:ilvl w:val="0"/>
          <w:numId w:val="1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contratação de seguro relacionada com o</w:t>
      </w:r>
      <w:r w:rsidR="00C82FAE" w:rsidRPr="002C6953">
        <w:rPr>
          <w:rFonts w:ascii="Times New Roman" w:hAnsi="Times New Roman"/>
          <w:sz w:val="24"/>
          <w:szCs w:val="24"/>
          <w:lang w:val="pt-PT"/>
        </w:rPr>
        <w:t>perações de capitais deve ser instruída</w:t>
      </w:r>
      <w:r w:rsidRPr="002C6953">
        <w:rPr>
          <w:rFonts w:ascii="Times New Roman" w:hAnsi="Times New Roman"/>
          <w:sz w:val="24"/>
          <w:szCs w:val="24"/>
          <w:lang w:val="pt-PT"/>
        </w:rPr>
        <w:t xml:space="preserve"> com os seguintes elementos:</w:t>
      </w:r>
    </w:p>
    <w:p w14:paraId="6FCC8F95" w14:textId="7D44F777" w:rsidR="005F6529" w:rsidRPr="002C6953" w:rsidRDefault="005F6529" w:rsidP="002C6953">
      <w:pPr>
        <w:pStyle w:val="ListParagraph"/>
        <w:numPr>
          <w:ilvl w:val="0"/>
          <w:numId w:val="14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w:t>
      </w:r>
      <w:r w:rsidR="00C82FAE" w:rsidRPr="002C6953">
        <w:rPr>
          <w:rFonts w:ascii="Times New Roman" w:hAnsi="Times New Roman"/>
          <w:sz w:val="24"/>
          <w:szCs w:val="24"/>
          <w:lang w:val="pt-PT"/>
        </w:rPr>
        <w:t xml:space="preserve"> </w:t>
      </w:r>
      <w:r w:rsidRPr="002C6953">
        <w:rPr>
          <w:rFonts w:ascii="Times New Roman" w:hAnsi="Times New Roman"/>
          <w:sz w:val="24"/>
          <w:szCs w:val="24"/>
          <w:lang w:val="pt-PT"/>
        </w:rPr>
        <w:t>de identificação</w:t>
      </w:r>
      <w:r w:rsidR="00C82FAE" w:rsidRPr="002C6953">
        <w:rPr>
          <w:rFonts w:ascii="Times New Roman" w:hAnsi="Times New Roman"/>
          <w:sz w:val="24"/>
          <w:szCs w:val="24"/>
          <w:lang w:val="pt-PT"/>
        </w:rPr>
        <w:t xml:space="preserve"> das partes</w:t>
      </w:r>
      <w:r w:rsidRPr="002C6953">
        <w:rPr>
          <w:rFonts w:ascii="Times New Roman" w:hAnsi="Times New Roman"/>
          <w:sz w:val="24"/>
          <w:szCs w:val="24"/>
          <w:lang w:val="pt-PT"/>
        </w:rPr>
        <w:t>, incluindo do beneficiário;</w:t>
      </w:r>
    </w:p>
    <w:p w14:paraId="15AD393F" w14:textId="77777777" w:rsidR="005F6529" w:rsidRPr="002C6953" w:rsidRDefault="005F6529" w:rsidP="002C6953">
      <w:pPr>
        <w:pStyle w:val="ListParagraph"/>
        <w:numPr>
          <w:ilvl w:val="0"/>
          <w:numId w:val="14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Proposta de apólice de seguros;</w:t>
      </w:r>
    </w:p>
    <w:p w14:paraId="3179F1F1" w14:textId="77777777" w:rsidR="005F6529" w:rsidRPr="002C6953" w:rsidRDefault="005F6529" w:rsidP="002C6953">
      <w:pPr>
        <w:pStyle w:val="ListParagraph"/>
        <w:numPr>
          <w:ilvl w:val="0"/>
          <w:numId w:val="14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Parecer favorável da entidade que supervisiona a área de seguros.</w:t>
      </w:r>
    </w:p>
    <w:p w14:paraId="2E436C0A" w14:textId="77777777" w:rsidR="005F6529" w:rsidRPr="002C6953" w:rsidRDefault="005F6529" w:rsidP="002C6953">
      <w:pPr>
        <w:pStyle w:val="ListParagraph"/>
        <w:numPr>
          <w:ilvl w:val="0"/>
          <w:numId w:val="14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w:t>
      </w:r>
      <w:r w:rsidRPr="002C6953">
        <w:rPr>
          <w:rFonts w:ascii="Times New Roman" w:hAnsi="Times New Roman"/>
          <w:sz w:val="24"/>
          <w:lang w:val="pt-PT"/>
        </w:rPr>
        <w:t>disposto no número anterior</w:t>
      </w:r>
      <w:r w:rsidRPr="002C6953">
        <w:rPr>
          <w:rFonts w:ascii="Times New Roman" w:hAnsi="Times New Roman"/>
          <w:sz w:val="24"/>
          <w:szCs w:val="24"/>
          <w:lang w:val="pt-PT"/>
        </w:rPr>
        <w:t xml:space="preserve"> aplica-se quer se trate de seguro constituído por residente a favor de não residente, quer no caso inverso.</w:t>
      </w:r>
    </w:p>
    <w:p w14:paraId="4ABBC759" w14:textId="77777777" w:rsidR="00F42E4B" w:rsidRPr="002C6953" w:rsidRDefault="00F42E4B" w:rsidP="002C6953">
      <w:pPr>
        <w:spacing w:after="0" w:line="360" w:lineRule="auto"/>
        <w:jc w:val="center"/>
        <w:rPr>
          <w:rFonts w:ascii="Times New Roman" w:hAnsi="Times New Roman"/>
          <w:b/>
          <w:sz w:val="24"/>
          <w:szCs w:val="24"/>
          <w:lang w:val="pt-PT"/>
        </w:rPr>
      </w:pPr>
    </w:p>
    <w:p w14:paraId="3CCCE4ED" w14:textId="772B2A92" w:rsidR="005F6529" w:rsidRPr="002C6953" w:rsidRDefault="006179B3"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Subsecção </w:t>
      </w:r>
      <w:r w:rsidR="00693F85" w:rsidRPr="002C6953">
        <w:rPr>
          <w:rFonts w:ascii="Times New Roman" w:hAnsi="Times New Roman"/>
          <w:b/>
          <w:sz w:val="24"/>
          <w:szCs w:val="24"/>
          <w:lang w:val="pt-PT"/>
        </w:rPr>
        <w:t>I</w:t>
      </w:r>
      <w:r w:rsidRPr="002C6953">
        <w:rPr>
          <w:rFonts w:ascii="Times New Roman" w:hAnsi="Times New Roman"/>
          <w:b/>
          <w:sz w:val="24"/>
          <w:szCs w:val="24"/>
          <w:lang w:val="pt-PT"/>
        </w:rPr>
        <w:t>X</w:t>
      </w:r>
    </w:p>
    <w:p w14:paraId="1B771FA8" w14:textId="082D2182" w:rsidR="005F6529" w:rsidRPr="002C6953" w:rsidRDefault="006179B3" w:rsidP="002C6953">
      <w:pPr>
        <w:spacing w:after="0" w:line="360" w:lineRule="auto"/>
        <w:jc w:val="center"/>
        <w:rPr>
          <w:rFonts w:ascii="Times New Roman" w:hAnsi="Times New Roman"/>
          <w:b/>
          <w:sz w:val="24"/>
          <w:szCs w:val="24"/>
          <w:lang w:val="pt-PT"/>
        </w:rPr>
      </w:pPr>
      <w:bookmarkStart w:id="349" w:name="_Toc280544545"/>
      <w:bookmarkStart w:id="350" w:name="_Toc374482668"/>
      <w:bookmarkStart w:id="351" w:name="_Toc134801882"/>
      <w:r w:rsidRPr="002C6953">
        <w:rPr>
          <w:rFonts w:ascii="Times New Roman" w:hAnsi="Times New Roman"/>
          <w:b/>
          <w:sz w:val="24"/>
          <w:szCs w:val="24"/>
          <w:lang w:val="pt-PT"/>
        </w:rPr>
        <w:t>Importação e exportação física de valores</w:t>
      </w:r>
      <w:bookmarkEnd w:id="349"/>
      <w:bookmarkEnd w:id="350"/>
      <w:bookmarkEnd w:id="351"/>
    </w:p>
    <w:p w14:paraId="4406356A" w14:textId="77777777" w:rsidR="005F6529" w:rsidRPr="002C6953" w:rsidRDefault="005F6529" w:rsidP="002C6953">
      <w:pPr>
        <w:spacing w:after="0" w:line="360" w:lineRule="auto"/>
        <w:jc w:val="both"/>
        <w:rPr>
          <w:rFonts w:ascii="Times New Roman" w:hAnsi="Times New Roman"/>
          <w:sz w:val="24"/>
          <w:szCs w:val="24"/>
          <w:lang w:val="pt-PT"/>
        </w:rPr>
      </w:pPr>
    </w:p>
    <w:p w14:paraId="502A372E" w14:textId="00272601" w:rsidR="00931D64" w:rsidRPr="002C6953" w:rsidRDefault="005F6529" w:rsidP="002C6953">
      <w:pPr>
        <w:spacing w:after="0" w:line="360" w:lineRule="auto"/>
        <w:jc w:val="center"/>
        <w:rPr>
          <w:rFonts w:ascii="Times New Roman" w:hAnsi="Times New Roman"/>
          <w:b/>
          <w:sz w:val="24"/>
          <w:szCs w:val="24"/>
          <w:lang w:val="pt-PT"/>
        </w:rPr>
      </w:pPr>
      <w:bookmarkStart w:id="352" w:name="_Toc280544546"/>
      <w:bookmarkStart w:id="353" w:name="_Toc374482669"/>
      <w:bookmarkStart w:id="354" w:name="_Toc134801883"/>
      <w:r w:rsidRPr="002C6953">
        <w:rPr>
          <w:rFonts w:ascii="Times New Roman" w:hAnsi="Times New Roman"/>
          <w:b/>
          <w:sz w:val="24"/>
          <w:szCs w:val="24"/>
          <w:lang w:val="pt-PT"/>
        </w:rPr>
        <w:t xml:space="preserve">Artigo </w:t>
      </w:r>
      <w:bookmarkStart w:id="355" w:name="_Toc280544547"/>
      <w:bookmarkStart w:id="356" w:name="_Toc374482670"/>
      <w:bookmarkStart w:id="357" w:name="_Toc134801884"/>
      <w:bookmarkEnd w:id="352"/>
      <w:bookmarkEnd w:id="353"/>
      <w:bookmarkEnd w:id="354"/>
      <w:r w:rsidR="009479FE" w:rsidRPr="002C6953">
        <w:rPr>
          <w:rFonts w:ascii="Times New Roman" w:hAnsi="Times New Roman"/>
          <w:b/>
          <w:sz w:val="24"/>
          <w:szCs w:val="24"/>
          <w:lang w:val="pt-PT"/>
        </w:rPr>
        <w:t>88</w:t>
      </w:r>
    </w:p>
    <w:p w14:paraId="429843D0" w14:textId="5EBF031B" w:rsidR="005F6529" w:rsidRPr="002C6953" w:rsidRDefault="005F6529"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Imp</w:t>
      </w:r>
      <w:r w:rsidR="006179B3" w:rsidRPr="002C6953">
        <w:rPr>
          <w:rFonts w:ascii="Times New Roman" w:hAnsi="Times New Roman"/>
          <w:b/>
          <w:sz w:val="24"/>
          <w:szCs w:val="24"/>
          <w:lang w:val="pt-PT"/>
        </w:rPr>
        <w:t>ortação e exportação de notas e</w:t>
      </w:r>
      <w:r w:rsidRPr="002C6953">
        <w:rPr>
          <w:rFonts w:ascii="Times New Roman" w:hAnsi="Times New Roman"/>
          <w:b/>
          <w:sz w:val="24"/>
          <w:szCs w:val="24"/>
          <w:lang w:val="pt-PT"/>
        </w:rPr>
        <w:t xml:space="preserve"> moedas metálicas estrangeiras</w:t>
      </w:r>
      <w:bookmarkEnd w:id="355"/>
      <w:bookmarkEnd w:id="356"/>
      <w:bookmarkEnd w:id="357"/>
    </w:p>
    <w:p w14:paraId="368C77C3" w14:textId="199811F9" w:rsidR="00E552DE" w:rsidRPr="002C6953" w:rsidRDefault="005F6529" w:rsidP="002C6953">
      <w:pPr>
        <w:pStyle w:val="ListParagraph"/>
        <w:numPr>
          <w:ilvl w:val="0"/>
          <w:numId w:val="14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importação ou exportação de notas e moedas metálicas estrangeiras </w:t>
      </w:r>
      <w:r w:rsidR="007E1CF9" w:rsidRPr="002C6953">
        <w:rPr>
          <w:rFonts w:ascii="Times New Roman" w:hAnsi="Times New Roman"/>
          <w:sz w:val="24"/>
          <w:szCs w:val="24"/>
          <w:lang w:val="pt-PT"/>
        </w:rPr>
        <w:t xml:space="preserve">obedece aos procedimentos gerais para importação e exportação de bens, nos termos previstos no presente Aviso. </w:t>
      </w:r>
    </w:p>
    <w:p w14:paraId="3309AB06" w14:textId="08907F66" w:rsidR="005F6529" w:rsidRPr="002C6953" w:rsidRDefault="005F6529" w:rsidP="002C6953">
      <w:pPr>
        <w:pStyle w:val="ListParagraph"/>
        <w:numPr>
          <w:ilvl w:val="0"/>
          <w:numId w:val="14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autorização concedida pelo Banco de Moçambique tem a validade de </w:t>
      </w:r>
      <w:r w:rsidR="009479FE" w:rsidRPr="002C6953">
        <w:rPr>
          <w:rFonts w:ascii="Times New Roman" w:hAnsi="Times New Roman"/>
          <w:sz w:val="24"/>
          <w:szCs w:val="24"/>
          <w:lang w:val="pt-PT"/>
        </w:rPr>
        <w:t xml:space="preserve">1 </w:t>
      </w:r>
      <w:r w:rsidRPr="002C6953">
        <w:rPr>
          <w:rFonts w:ascii="Times New Roman" w:hAnsi="Times New Roman"/>
          <w:sz w:val="24"/>
          <w:szCs w:val="24"/>
          <w:lang w:val="pt-PT"/>
        </w:rPr>
        <w:t>ano.</w:t>
      </w:r>
    </w:p>
    <w:p w14:paraId="764ABC90" w14:textId="77777777" w:rsidR="00E552DE" w:rsidRPr="002C6953" w:rsidRDefault="005F6529" w:rsidP="002C6953">
      <w:pPr>
        <w:pStyle w:val="ListParagraph"/>
        <w:numPr>
          <w:ilvl w:val="0"/>
          <w:numId w:val="142"/>
        </w:numPr>
        <w:spacing w:after="0" w:line="360" w:lineRule="auto"/>
        <w:contextualSpacing w:val="0"/>
        <w:jc w:val="both"/>
        <w:rPr>
          <w:rFonts w:ascii="Times New Roman" w:hAnsi="Times New Roman"/>
          <w:sz w:val="24"/>
          <w:szCs w:val="24"/>
          <w:lang w:val="pt-PT"/>
        </w:rPr>
      </w:pPr>
      <w:r w:rsidRPr="002C6953">
        <w:rPr>
          <w:rFonts w:ascii="Times New Roman" w:hAnsi="Times New Roman"/>
          <w:sz w:val="24"/>
          <w:szCs w:val="24"/>
          <w:lang w:val="pt-PT"/>
        </w:rPr>
        <w:t>O banco</w:t>
      </w:r>
      <w:r w:rsidR="006179B3" w:rsidRPr="002C6953">
        <w:rPr>
          <w:rFonts w:ascii="Times New Roman" w:hAnsi="Times New Roman"/>
          <w:sz w:val="24"/>
          <w:szCs w:val="24"/>
          <w:lang w:val="pt-PT"/>
        </w:rPr>
        <w:t xml:space="preserve"> deve </w:t>
      </w:r>
      <w:r w:rsidR="009C1A0D" w:rsidRPr="002C6953">
        <w:rPr>
          <w:rFonts w:ascii="Times New Roman" w:hAnsi="Times New Roman"/>
          <w:sz w:val="24"/>
          <w:szCs w:val="24"/>
          <w:lang w:val="pt-PT"/>
        </w:rPr>
        <w:t xml:space="preserve">efectuar o </w:t>
      </w:r>
      <w:r w:rsidR="006179B3" w:rsidRPr="002C6953">
        <w:rPr>
          <w:rFonts w:ascii="Times New Roman" w:hAnsi="Times New Roman"/>
          <w:sz w:val="24"/>
          <w:szCs w:val="24"/>
          <w:lang w:val="pt-PT"/>
        </w:rPr>
        <w:t>regist</w:t>
      </w:r>
      <w:r w:rsidR="009C1A0D" w:rsidRPr="002C6953">
        <w:rPr>
          <w:rFonts w:ascii="Times New Roman" w:hAnsi="Times New Roman"/>
          <w:sz w:val="24"/>
          <w:szCs w:val="24"/>
          <w:lang w:val="pt-PT"/>
        </w:rPr>
        <w:t>o cambial</w:t>
      </w:r>
      <w:r w:rsidR="006179B3" w:rsidRPr="002C6953">
        <w:rPr>
          <w:rFonts w:ascii="Times New Roman" w:hAnsi="Times New Roman"/>
          <w:sz w:val="24"/>
          <w:szCs w:val="24"/>
          <w:lang w:val="pt-PT"/>
        </w:rPr>
        <w:t xml:space="preserve"> </w:t>
      </w:r>
      <w:r w:rsidR="009C1A0D" w:rsidRPr="002C6953">
        <w:rPr>
          <w:rFonts w:ascii="Times New Roman" w:hAnsi="Times New Roman"/>
          <w:sz w:val="24"/>
          <w:szCs w:val="24"/>
          <w:lang w:val="pt-PT"/>
        </w:rPr>
        <w:t>d</w:t>
      </w:r>
      <w:r w:rsidR="006179B3" w:rsidRPr="002C6953">
        <w:rPr>
          <w:rFonts w:ascii="Times New Roman" w:hAnsi="Times New Roman"/>
          <w:sz w:val="24"/>
          <w:szCs w:val="24"/>
          <w:lang w:val="pt-PT"/>
        </w:rPr>
        <w:t>a importação ou</w:t>
      </w:r>
      <w:r w:rsidRPr="002C6953">
        <w:rPr>
          <w:rFonts w:ascii="Times New Roman" w:hAnsi="Times New Roman"/>
          <w:sz w:val="24"/>
          <w:szCs w:val="24"/>
          <w:lang w:val="pt-PT"/>
        </w:rPr>
        <w:t xml:space="preserve"> exportação efectiva</w:t>
      </w:r>
      <w:r w:rsidR="009C1A0D" w:rsidRPr="002C6953">
        <w:rPr>
          <w:rFonts w:ascii="Times New Roman" w:hAnsi="Times New Roman"/>
          <w:sz w:val="24"/>
          <w:szCs w:val="24"/>
          <w:lang w:val="pt-PT"/>
        </w:rPr>
        <w:t xml:space="preserve"> de notas e moedas metálicas estrangeiras</w:t>
      </w:r>
      <w:r w:rsidRPr="002C6953">
        <w:rPr>
          <w:rFonts w:ascii="Times New Roman" w:hAnsi="Times New Roman"/>
          <w:sz w:val="24"/>
          <w:szCs w:val="24"/>
          <w:lang w:val="pt-PT"/>
        </w:rPr>
        <w:t xml:space="preserve">.  </w:t>
      </w:r>
      <w:r w:rsidR="009C1A0D" w:rsidRPr="002C6953">
        <w:rPr>
          <w:rFonts w:ascii="Times New Roman" w:hAnsi="Times New Roman"/>
          <w:sz w:val="24"/>
          <w:szCs w:val="24"/>
          <w:lang w:val="pt-PT"/>
        </w:rPr>
        <w:t xml:space="preserve"> </w:t>
      </w:r>
    </w:p>
    <w:p w14:paraId="7A08A5B0" w14:textId="6D47CB2F" w:rsidR="005F6529" w:rsidRPr="002C6953" w:rsidRDefault="009C1A0D" w:rsidP="002C6953">
      <w:pPr>
        <w:pStyle w:val="ListParagraph"/>
        <w:numPr>
          <w:ilvl w:val="0"/>
          <w:numId w:val="142"/>
        </w:numPr>
        <w:spacing w:after="0" w:line="360" w:lineRule="auto"/>
        <w:contextualSpacing w:val="0"/>
        <w:jc w:val="both"/>
        <w:rPr>
          <w:rFonts w:ascii="Times New Roman" w:hAnsi="Times New Roman"/>
          <w:sz w:val="24"/>
          <w:szCs w:val="24"/>
          <w:lang w:val="pt-PT"/>
        </w:rPr>
      </w:pPr>
      <w:r w:rsidRPr="002C6953">
        <w:rPr>
          <w:rFonts w:ascii="Times New Roman" w:hAnsi="Times New Roman"/>
          <w:sz w:val="24"/>
          <w:szCs w:val="24"/>
          <w:lang w:val="pt-PT"/>
        </w:rPr>
        <w:t>A autorização do Banco de Moçambique está condicionada ao registo da utilização da anterior, excepto tratando-se uma primeira autorização</w:t>
      </w:r>
      <w:r w:rsidR="007E1CF9" w:rsidRPr="002C6953">
        <w:rPr>
          <w:rFonts w:ascii="Times New Roman" w:hAnsi="Times New Roman"/>
          <w:sz w:val="24"/>
          <w:szCs w:val="24"/>
          <w:lang w:val="pt-PT"/>
        </w:rPr>
        <w:t>.</w:t>
      </w:r>
    </w:p>
    <w:p w14:paraId="38C952DD" w14:textId="77777777" w:rsidR="005F6529" w:rsidRPr="002C6953" w:rsidRDefault="005F6529" w:rsidP="002C6953">
      <w:pPr>
        <w:spacing w:after="0" w:line="360" w:lineRule="auto"/>
        <w:jc w:val="both"/>
        <w:rPr>
          <w:rFonts w:ascii="Times New Roman" w:hAnsi="Times New Roman"/>
          <w:sz w:val="24"/>
          <w:szCs w:val="24"/>
          <w:lang w:val="pt-PT"/>
        </w:rPr>
      </w:pPr>
    </w:p>
    <w:p w14:paraId="1E7CC0ED" w14:textId="36F7B4FF" w:rsidR="005F6529" w:rsidRPr="002C6953" w:rsidRDefault="005F6529" w:rsidP="002C6953">
      <w:pPr>
        <w:spacing w:after="0" w:line="360" w:lineRule="auto"/>
        <w:jc w:val="center"/>
        <w:rPr>
          <w:rFonts w:ascii="Times New Roman" w:hAnsi="Times New Roman"/>
          <w:b/>
          <w:sz w:val="24"/>
          <w:szCs w:val="24"/>
          <w:lang w:val="pt-PT"/>
        </w:rPr>
      </w:pPr>
      <w:bookmarkStart w:id="358" w:name="_Toc280544548"/>
      <w:bookmarkStart w:id="359" w:name="_Toc374482671"/>
      <w:bookmarkStart w:id="360" w:name="_Toc134801885"/>
      <w:r w:rsidRPr="002C6953">
        <w:rPr>
          <w:rFonts w:ascii="Times New Roman" w:hAnsi="Times New Roman"/>
          <w:b/>
          <w:sz w:val="24"/>
          <w:szCs w:val="24"/>
          <w:lang w:val="pt-PT"/>
        </w:rPr>
        <w:t xml:space="preserve">Artigo </w:t>
      </w:r>
      <w:bookmarkEnd w:id="358"/>
      <w:bookmarkEnd w:id="359"/>
      <w:bookmarkEnd w:id="360"/>
      <w:r w:rsidR="009479FE" w:rsidRPr="002C6953">
        <w:rPr>
          <w:rFonts w:ascii="Times New Roman" w:hAnsi="Times New Roman"/>
          <w:b/>
          <w:sz w:val="24"/>
          <w:szCs w:val="24"/>
          <w:lang w:val="pt-PT"/>
        </w:rPr>
        <w:t>89</w:t>
      </w:r>
    </w:p>
    <w:p w14:paraId="3302195E" w14:textId="5AC2664E" w:rsidR="005F6529" w:rsidRPr="002C6953" w:rsidRDefault="005F6529" w:rsidP="002C6953">
      <w:pPr>
        <w:spacing w:after="0" w:line="360" w:lineRule="auto"/>
        <w:jc w:val="center"/>
        <w:rPr>
          <w:rFonts w:ascii="Times New Roman" w:hAnsi="Times New Roman"/>
          <w:b/>
          <w:sz w:val="24"/>
          <w:szCs w:val="24"/>
          <w:lang w:val="pt-PT"/>
        </w:rPr>
      </w:pPr>
      <w:bookmarkStart w:id="361" w:name="_Toc280544549"/>
      <w:bookmarkStart w:id="362" w:name="_Toc374482672"/>
      <w:bookmarkStart w:id="363" w:name="_Toc134801886"/>
      <w:r w:rsidRPr="002C6953">
        <w:rPr>
          <w:rFonts w:ascii="Times New Roman" w:hAnsi="Times New Roman"/>
          <w:b/>
          <w:sz w:val="24"/>
          <w:szCs w:val="24"/>
          <w:lang w:val="pt-PT"/>
        </w:rPr>
        <w:t>Importação e exportação de títulos</w:t>
      </w:r>
      <w:bookmarkEnd w:id="361"/>
      <w:bookmarkEnd w:id="362"/>
      <w:bookmarkEnd w:id="363"/>
    </w:p>
    <w:p w14:paraId="7293F9BF" w14:textId="77777777" w:rsidR="004E72C2" w:rsidRPr="002C6953" w:rsidRDefault="005F6529" w:rsidP="002C6953">
      <w:pPr>
        <w:pStyle w:val="ListParagraph"/>
        <w:numPr>
          <w:ilvl w:val="0"/>
          <w:numId w:val="14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disposto no artigo anterior aplica-se, com as necessárias adaptações, à importação ou exportação a grosso para fins comerciais de letras, livranças, extractos de factura, acções, obrigações, quer nacionais quer estrangeiros, cupões bem como títulos de dívida pública, realizadas por instituições autorizadas.</w:t>
      </w:r>
    </w:p>
    <w:p w14:paraId="31E102FB" w14:textId="5FE25C20" w:rsidR="005F6529" w:rsidRPr="002C6953" w:rsidRDefault="005F6529" w:rsidP="002C6953">
      <w:pPr>
        <w:pStyle w:val="ListParagraph"/>
        <w:numPr>
          <w:ilvl w:val="0"/>
          <w:numId w:val="14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regime estabelecido no</w:t>
      </w:r>
      <w:r w:rsidR="006179B3" w:rsidRPr="002C6953">
        <w:rPr>
          <w:rFonts w:ascii="Times New Roman" w:hAnsi="Times New Roman"/>
          <w:sz w:val="24"/>
          <w:szCs w:val="24"/>
          <w:lang w:val="pt-PT"/>
        </w:rPr>
        <w:t xml:space="preserve"> </w:t>
      </w:r>
      <w:r w:rsidR="006179B3" w:rsidRPr="002C6953">
        <w:rPr>
          <w:rFonts w:ascii="Times New Roman" w:hAnsi="Times New Roman"/>
          <w:sz w:val="24"/>
          <w:lang w:val="pt-PT"/>
        </w:rPr>
        <w:t>artigo anterior</w:t>
      </w:r>
      <w:r w:rsidR="006179B3" w:rsidRPr="002C6953">
        <w:rPr>
          <w:rFonts w:ascii="Times New Roman" w:hAnsi="Times New Roman"/>
          <w:sz w:val="24"/>
          <w:szCs w:val="24"/>
          <w:lang w:val="pt-PT"/>
        </w:rPr>
        <w:t xml:space="preserve"> não se aplica n</w:t>
      </w:r>
      <w:r w:rsidRPr="002C6953">
        <w:rPr>
          <w:rFonts w:ascii="Times New Roman" w:hAnsi="Times New Roman"/>
          <w:sz w:val="24"/>
          <w:szCs w:val="24"/>
          <w:lang w:val="pt-PT"/>
        </w:rPr>
        <w:t>os casos</w:t>
      </w:r>
      <w:r w:rsidR="006179B3" w:rsidRPr="002C6953">
        <w:rPr>
          <w:rFonts w:ascii="Times New Roman" w:hAnsi="Times New Roman"/>
          <w:sz w:val="24"/>
          <w:szCs w:val="24"/>
          <w:lang w:val="pt-PT"/>
        </w:rPr>
        <w:t xml:space="preserve"> de</w:t>
      </w:r>
      <w:r w:rsidRPr="002C6953">
        <w:rPr>
          <w:rFonts w:ascii="Times New Roman" w:hAnsi="Times New Roman"/>
          <w:sz w:val="24"/>
          <w:szCs w:val="24"/>
          <w:lang w:val="pt-PT"/>
        </w:rPr>
        <w:t xml:space="preserve"> importaç</w:t>
      </w:r>
      <w:r w:rsidR="006179B3" w:rsidRPr="002C6953">
        <w:rPr>
          <w:rFonts w:ascii="Times New Roman" w:hAnsi="Times New Roman"/>
          <w:sz w:val="24"/>
          <w:szCs w:val="24"/>
          <w:lang w:val="pt-PT"/>
        </w:rPr>
        <w:t>ão ou exportação de títulos</w:t>
      </w:r>
      <w:r w:rsidRPr="002C6953">
        <w:rPr>
          <w:rFonts w:ascii="Times New Roman" w:hAnsi="Times New Roman"/>
          <w:sz w:val="24"/>
          <w:szCs w:val="24"/>
          <w:lang w:val="pt-PT"/>
        </w:rPr>
        <w:t xml:space="preserve"> no âmbito de operações de bolsa.</w:t>
      </w:r>
    </w:p>
    <w:p w14:paraId="203C34EC" w14:textId="77777777" w:rsidR="005F6529" w:rsidRPr="002C6953" w:rsidRDefault="005F6529" w:rsidP="002C6953">
      <w:pPr>
        <w:spacing w:after="0" w:line="360" w:lineRule="auto"/>
        <w:jc w:val="both"/>
        <w:rPr>
          <w:rFonts w:ascii="Times New Roman" w:hAnsi="Times New Roman"/>
          <w:sz w:val="24"/>
          <w:szCs w:val="24"/>
          <w:lang w:val="pt-PT"/>
        </w:rPr>
      </w:pPr>
    </w:p>
    <w:p w14:paraId="40C6FE20" w14:textId="3D439C64" w:rsidR="00C606A1" w:rsidRPr="002C6953" w:rsidRDefault="0055147E" w:rsidP="002C6953">
      <w:pPr>
        <w:spacing w:after="0" w:line="360" w:lineRule="auto"/>
        <w:jc w:val="center"/>
        <w:rPr>
          <w:rFonts w:ascii="Times New Roman" w:hAnsi="Times New Roman"/>
          <w:b/>
          <w:sz w:val="24"/>
          <w:szCs w:val="24"/>
          <w:lang w:val="pt-PT"/>
        </w:rPr>
      </w:pPr>
      <w:bookmarkStart w:id="364" w:name="_Toc374482679"/>
      <w:bookmarkStart w:id="365" w:name="_Toc134801887"/>
      <w:r w:rsidRPr="002C6953">
        <w:rPr>
          <w:rFonts w:ascii="Times New Roman" w:hAnsi="Times New Roman"/>
          <w:b/>
          <w:sz w:val="24"/>
          <w:szCs w:val="24"/>
          <w:lang w:val="pt-PT"/>
        </w:rPr>
        <w:t>SECÇÃO III</w:t>
      </w:r>
      <w:bookmarkEnd w:id="364"/>
      <w:bookmarkEnd w:id="365"/>
    </w:p>
    <w:p w14:paraId="2D0FFAE7" w14:textId="330F360E" w:rsidR="00C606A1" w:rsidRPr="002C6953" w:rsidRDefault="00C606A1" w:rsidP="002C6953">
      <w:pPr>
        <w:spacing w:after="0" w:line="360" w:lineRule="auto"/>
        <w:jc w:val="center"/>
        <w:rPr>
          <w:rFonts w:ascii="Times New Roman" w:hAnsi="Times New Roman"/>
          <w:b/>
          <w:sz w:val="24"/>
          <w:szCs w:val="24"/>
          <w:lang w:val="pt-PT"/>
        </w:rPr>
      </w:pPr>
      <w:bookmarkStart w:id="366" w:name="_Toc280544557"/>
      <w:bookmarkStart w:id="367" w:name="_Toc374482680"/>
      <w:bookmarkStart w:id="368" w:name="_Toc134801888"/>
      <w:r w:rsidRPr="002C6953">
        <w:rPr>
          <w:rFonts w:ascii="Times New Roman" w:hAnsi="Times New Roman"/>
          <w:b/>
          <w:sz w:val="24"/>
          <w:szCs w:val="24"/>
          <w:lang w:val="pt-PT"/>
        </w:rPr>
        <w:t>OUTRAS OPERAÇÕES CAMBIAIS</w:t>
      </w:r>
      <w:bookmarkEnd w:id="366"/>
      <w:bookmarkEnd w:id="367"/>
      <w:bookmarkEnd w:id="368"/>
    </w:p>
    <w:p w14:paraId="59192B43" w14:textId="77777777" w:rsidR="009C6A10" w:rsidRPr="002C6953" w:rsidRDefault="009C6A10" w:rsidP="002C6953">
      <w:pPr>
        <w:spacing w:after="0" w:line="360" w:lineRule="auto"/>
        <w:jc w:val="center"/>
        <w:rPr>
          <w:rFonts w:ascii="Times New Roman" w:hAnsi="Times New Roman"/>
          <w:b/>
          <w:sz w:val="24"/>
          <w:szCs w:val="24"/>
          <w:lang w:val="pt-PT"/>
        </w:rPr>
      </w:pPr>
    </w:p>
    <w:p w14:paraId="359D7DC9" w14:textId="77777777" w:rsidR="0055147E" w:rsidRPr="002C6953" w:rsidRDefault="0055147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I</w:t>
      </w:r>
    </w:p>
    <w:p w14:paraId="75EF56B1" w14:textId="374C38E7" w:rsidR="0055147E" w:rsidRPr="002C6953" w:rsidRDefault="0055147E" w:rsidP="002C6953">
      <w:pPr>
        <w:spacing w:after="0" w:line="360" w:lineRule="auto"/>
        <w:jc w:val="center"/>
        <w:rPr>
          <w:rFonts w:ascii="Times New Roman" w:hAnsi="Times New Roman"/>
          <w:b/>
          <w:sz w:val="24"/>
          <w:szCs w:val="24"/>
          <w:lang w:val="pt-PT"/>
        </w:rPr>
      </w:pPr>
      <w:bookmarkStart w:id="369" w:name="_Toc280544561"/>
      <w:bookmarkStart w:id="370" w:name="_Toc374482684"/>
      <w:bookmarkStart w:id="371" w:name="_Toc134801898"/>
      <w:r w:rsidRPr="002C6953">
        <w:rPr>
          <w:rFonts w:ascii="Times New Roman" w:hAnsi="Times New Roman"/>
          <w:b/>
          <w:sz w:val="24"/>
          <w:szCs w:val="24"/>
          <w:lang w:val="pt-PT"/>
        </w:rPr>
        <w:t>Outros movimentos de capitais</w:t>
      </w:r>
      <w:bookmarkEnd w:id="369"/>
      <w:bookmarkEnd w:id="370"/>
      <w:bookmarkEnd w:id="371"/>
    </w:p>
    <w:p w14:paraId="79DDB9DC" w14:textId="77777777" w:rsidR="0055147E" w:rsidRPr="002C6953" w:rsidRDefault="0055147E" w:rsidP="002C6953">
      <w:pPr>
        <w:spacing w:after="0" w:line="360" w:lineRule="auto"/>
        <w:jc w:val="center"/>
        <w:rPr>
          <w:rFonts w:ascii="Times New Roman" w:hAnsi="Times New Roman"/>
          <w:b/>
          <w:sz w:val="24"/>
          <w:szCs w:val="24"/>
          <w:lang w:val="pt-PT"/>
        </w:rPr>
      </w:pPr>
    </w:p>
    <w:p w14:paraId="4A302CF9" w14:textId="57DF3320" w:rsidR="0055147E" w:rsidRPr="002C6953" w:rsidRDefault="0055147E" w:rsidP="002C6953">
      <w:pPr>
        <w:spacing w:after="0" w:line="360" w:lineRule="auto"/>
        <w:jc w:val="center"/>
        <w:rPr>
          <w:rFonts w:ascii="Times New Roman" w:hAnsi="Times New Roman"/>
          <w:b/>
          <w:sz w:val="24"/>
          <w:szCs w:val="24"/>
          <w:lang w:val="pt-PT"/>
        </w:rPr>
      </w:pPr>
      <w:bookmarkStart w:id="372" w:name="_Toc374482685"/>
      <w:bookmarkStart w:id="373" w:name="_Toc134801899"/>
      <w:r w:rsidRPr="002C6953">
        <w:rPr>
          <w:rFonts w:ascii="Times New Roman" w:hAnsi="Times New Roman"/>
          <w:b/>
          <w:sz w:val="24"/>
          <w:szCs w:val="24"/>
          <w:lang w:val="pt-PT"/>
        </w:rPr>
        <w:t xml:space="preserve">Artigo </w:t>
      </w:r>
      <w:bookmarkEnd w:id="372"/>
      <w:bookmarkEnd w:id="373"/>
      <w:r w:rsidR="009479FE" w:rsidRPr="002C6953">
        <w:rPr>
          <w:rFonts w:ascii="Times New Roman" w:hAnsi="Times New Roman"/>
          <w:b/>
          <w:sz w:val="24"/>
          <w:szCs w:val="24"/>
          <w:lang w:val="pt-PT"/>
        </w:rPr>
        <w:t>90</w:t>
      </w:r>
    </w:p>
    <w:p w14:paraId="353A36A2" w14:textId="5DFD961F" w:rsidR="0055147E" w:rsidRPr="002C6953" w:rsidRDefault="00B973EB" w:rsidP="002C6953">
      <w:pPr>
        <w:spacing w:after="0" w:line="360" w:lineRule="auto"/>
        <w:jc w:val="center"/>
        <w:rPr>
          <w:rFonts w:ascii="Times New Roman" w:hAnsi="Times New Roman"/>
          <w:b/>
          <w:sz w:val="24"/>
          <w:szCs w:val="24"/>
          <w:lang w:val="pt-PT"/>
        </w:rPr>
      </w:pPr>
      <w:bookmarkStart w:id="374" w:name="_Toc280544563"/>
      <w:bookmarkStart w:id="375" w:name="_Toc374482686"/>
      <w:bookmarkStart w:id="376" w:name="_Toc134801900"/>
      <w:r w:rsidRPr="002C6953">
        <w:rPr>
          <w:rFonts w:ascii="Times New Roman" w:hAnsi="Times New Roman"/>
          <w:b/>
          <w:sz w:val="24"/>
          <w:szCs w:val="24"/>
          <w:lang w:val="pt-PT"/>
        </w:rPr>
        <w:t>Operações</w:t>
      </w:r>
      <w:r w:rsidR="0055147E" w:rsidRPr="002C6953">
        <w:rPr>
          <w:rFonts w:ascii="Times New Roman" w:hAnsi="Times New Roman"/>
          <w:b/>
          <w:sz w:val="24"/>
          <w:szCs w:val="24"/>
          <w:lang w:val="pt-PT"/>
        </w:rPr>
        <w:t xml:space="preserve"> não qualificado como transacção corrente</w:t>
      </w:r>
      <w:bookmarkEnd w:id="374"/>
      <w:bookmarkEnd w:id="375"/>
      <w:bookmarkEnd w:id="376"/>
    </w:p>
    <w:p w14:paraId="154EA717" w14:textId="11F71903" w:rsidR="0055147E" w:rsidRPr="002C6953" w:rsidRDefault="0055147E" w:rsidP="002C6953">
      <w:pPr>
        <w:pStyle w:val="ListParagraph"/>
        <w:numPr>
          <w:ilvl w:val="0"/>
          <w:numId w:val="14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transferência </w:t>
      </w:r>
      <w:r w:rsidR="00B973EB" w:rsidRPr="002C6953">
        <w:rPr>
          <w:rFonts w:ascii="Times New Roman" w:hAnsi="Times New Roman"/>
          <w:sz w:val="24"/>
          <w:szCs w:val="24"/>
          <w:lang w:val="pt-PT"/>
        </w:rPr>
        <w:t xml:space="preserve">de e </w:t>
      </w:r>
      <w:r w:rsidRPr="002C6953">
        <w:rPr>
          <w:rFonts w:ascii="Times New Roman" w:hAnsi="Times New Roman"/>
          <w:sz w:val="24"/>
          <w:szCs w:val="24"/>
          <w:lang w:val="pt-PT"/>
        </w:rPr>
        <w:t>para exterior não qualificado como transacç</w:t>
      </w:r>
      <w:r w:rsidR="00240370" w:rsidRPr="002C6953">
        <w:rPr>
          <w:rFonts w:ascii="Times New Roman" w:hAnsi="Times New Roman"/>
          <w:sz w:val="24"/>
          <w:szCs w:val="24"/>
          <w:lang w:val="pt-PT"/>
        </w:rPr>
        <w:t>ão</w:t>
      </w:r>
      <w:r w:rsidRPr="002C6953">
        <w:rPr>
          <w:rFonts w:ascii="Times New Roman" w:hAnsi="Times New Roman"/>
          <w:sz w:val="24"/>
          <w:szCs w:val="24"/>
          <w:lang w:val="pt-PT"/>
        </w:rPr>
        <w:t xml:space="preserve"> corrente abrange, entre outras operações</w:t>
      </w:r>
      <w:r w:rsidR="00B973EB" w:rsidRPr="002C6953">
        <w:rPr>
          <w:rFonts w:ascii="Times New Roman" w:hAnsi="Times New Roman"/>
          <w:sz w:val="24"/>
          <w:szCs w:val="24"/>
          <w:lang w:val="pt-PT"/>
        </w:rPr>
        <w:t>, as seguintes</w:t>
      </w:r>
      <w:r w:rsidRPr="002C6953">
        <w:rPr>
          <w:rFonts w:ascii="Times New Roman" w:hAnsi="Times New Roman"/>
          <w:sz w:val="24"/>
          <w:szCs w:val="24"/>
          <w:lang w:val="pt-PT"/>
        </w:rPr>
        <w:t>:</w:t>
      </w:r>
    </w:p>
    <w:p w14:paraId="056CE6B7" w14:textId="77777777" w:rsidR="0055147E" w:rsidRPr="002C6953" w:rsidRDefault="0055147E" w:rsidP="002C6953">
      <w:pPr>
        <w:pStyle w:val="ListParagraph"/>
        <w:numPr>
          <w:ilvl w:val="0"/>
          <w:numId w:val="14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Valores referentes a indemnizações diversas não relacionadas com seguros, desde que com carácter de capital;</w:t>
      </w:r>
    </w:p>
    <w:p w14:paraId="3DDBA74A" w14:textId="77777777" w:rsidR="0055147E" w:rsidRPr="002C6953" w:rsidRDefault="0055147E" w:rsidP="002C6953">
      <w:pPr>
        <w:pStyle w:val="ListParagraph"/>
        <w:numPr>
          <w:ilvl w:val="0"/>
          <w:numId w:val="14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Activos constituídos no país por não residentes ou por residentes no estrangeiro, em caso de imigração ou emigração;</w:t>
      </w:r>
    </w:p>
    <w:p w14:paraId="2EAD8D30" w14:textId="77777777" w:rsidR="0055147E" w:rsidRPr="002C6953" w:rsidRDefault="0055147E" w:rsidP="002C6953">
      <w:pPr>
        <w:pStyle w:val="ListParagraph"/>
        <w:numPr>
          <w:ilvl w:val="0"/>
          <w:numId w:val="14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Reembolsos efectuados em caso de anulação de contratos ou pagamentos indevidos com carácter de capital</w:t>
      </w:r>
      <w:r w:rsidR="00240370" w:rsidRPr="002C6953">
        <w:rPr>
          <w:rFonts w:ascii="Times New Roman" w:hAnsi="Times New Roman"/>
          <w:sz w:val="24"/>
          <w:szCs w:val="24"/>
          <w:lang w:val="pt-PT"/>
        </w:rPr>
        <w:t>;</w:t>
      </w:r>
    </w:p>
    <w:p w14:paraId="530E32F8" w14:textId="77777777" w:rsidR="0055147E" w:rsidRPr="002C6953" w:rsidRDefault="0055147E" w:rsidP="002C6953">
      <w:pPr>
        <w:pStyle w:val="ListParagraph"/>
        <w:numPr>
          <w:ilvl w:val="0"/>
          <w:numId w:val="14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Pagamentos devidos à compra ou venda de direitos de autor, marcas, licenças, patentes, </w:t>
      </w:r>
      <w:r w:rsidR="003402CB" w:rsidRPr="002C6953">
        <w:rPr>
          <w:rFonts w:ascii="Times New Roman" w:hAnsi="Times New Roman"/>
          <w:sz w:val="24"/>
          <w:szCs w:val="24"/>
          <w:lang w:val="pt-PT"/>
        </w:rPr>
        <w:t>franquias</w:t>
      </w:r>
      <w:r w:rsidR="004E72C2" w:rsidRPr="002C6953">
        <w:rPr>
          <w:rFonts w:ascii="Times New Roman" w:hAnsi="Times New Roman"/>
          <w:sz w:val="24"/>
          <w:szCs w:val="24"/>
          <w:lang w:val="pt-PT"/>
        </w:rPr>
        <w:t xml:space="preserve"> comerciais</w:t>
      </w:r>
      <w:r w:rsidRPr="002C6953">
        <w:rPr>
          <w:rFonts w:ascii="Times New Roman" w:hAnsi="Times New Roman"/>
          <w:sz w:val="24"/>
          <w:szCs w:val="24"/>
          <w:lang w:val="pt-PT"/>
        </w:rPr>
        <w:t xml:space="preserve">, </w:t>
      </w:r>
      <w:r w:rsidRPr="002C6953">
        <w:rPr>
          <w:rFonts w:ascii="Times New Roman" w:hAnsi="Times New Roman"/>
          <w:i/>
          <w:sz w:val="24"/>
          <w:szCs w:val="24"/>
          <w:lang w:val="pt-PT"/>
        </w:rPr>
        <w:t>“royalties”</w:t>
      </w:r>
      <w:r w:rsidRPr="002C6953">
        <w:rPr>
          <w:rFonts w:ascii="Times New Roman" w:hAnsi="Times New Roman"/>
          <w:sz w:val="24"/>
          <w:szCs w:val="24"/>
          <w:lang w:val="pt-PT"/>
        </w:rPr>
        <w:t xml:space="preserve"> ou outros direitos de propriedade industrial e intelectual.</w:t>
      </w:r>
    </w:p>
    <w:p w14:paraId="62C62756" w14:textId="77777777" w:rsidR="0055147E" w:rsidRPr="002C6953" w:rsidRDefault="0055147E" w:rsidP="002C6953">
      <w:pPr>
        <w:pStyle w:val="ListParagraph"/>
        <w:numPr>
          <w:ilvl w:val="0"/>
          <w:numId w:val="14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entidade interessada deve submeter o pedi</w:t>
      </w:r>
      <w:r w:rsidR="003402CB" w:rsidRPr="002C6953">
        <w:rPr>
          <w:rFonts w:ascii="Times New Roman" w:hAnsi="Times New Roman"/>
          <w:sz w:val="24"/>
          <w:szCs w:val="24"/>
          <w:lang w:val="pt-PT"/>
        </w:rPr>
        <w:t>do junto do banco intermediário e deve ser</w:t>
      </w:r>
      <w:r w:rsidRPr="002C6953">
        <w:rPr>
          <w:rFonts w:ascii="Times New Roman" w:hAnsi="Times New Roman"/>
          <w:sz w:val="24"/>
          <w:szCs w:val="24"/>
          <w:lang w:val="pt-PT"/>
        </w:rPr>
        <w:t xml:space="preserve"> instr</w:t>
      </w:r>
      <w:r w:rsidR="003402CB" w:rsidRPr="002C6953">
        <w:rPr>
          <w:rFonts w:ascii="Times New Roman" w:hAnsi="Times New Roman"/>
          <w:sz w:val="24"/>
          <w:szCs w:val="24"/>
          <w:lang w:val="pt-PT"/>
        </w:rPr>
        <w:t>uído com os seguintes elementos</w:t>
      </w:r>
      <w:r w:rsidRPr="002C6953">
        <w:rPr>
          <w:rFonts w:ascii="Times New Roman" w:hAnsi="Times New Roman"/>
          <w:sz w:val="24"/>
          <w:szCs w:val="24"/>
          <w:lang w:val="pt-PT"/>
        </w:rPr>
        <w:t>:</w:t>
      </w:r>
    </w:p>
    <w:p w14:paraId="66E006E0" w14:textId="7C795124" w:rsidR="0055147E" w:rsidRPr="002C6953" w:rsidRDefault="0055147E" w:rsidP="002C6953">
      <w:pPr>
        <w:pStyle w:val="ListParagraph"/>
        <w:numPr>
          <w:ilvl w:val="0"/>
          <w:numId w:val="14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Documentos de </w:t>
      </w:r>
      <w:r w:rsidR="004343A8" w:rsidRPr="002C6953">
        <w:rPr>
          <w:rFonts w:ascii="Times New Roman" w:hAnsi="Times New Roman"/>
          <w:sz w:val="24"/>
          <w:szCs w:val="24"/>
          <w:lang w:val="pt-PT"/>
        </w:rPr>
        <w:t>identificação das partes</w:t>
      </w:r>
      <w:r w:rsidRPr="002C6953">
        <w:rPr>
          <w:rFonts w:ascii="Times New Roman" w:hAnsi="Times New Roman"/>
          <w:sz w:val="24"/>
          <w:szCs w:val="24"/>
          <w:lang w:val="pt-PT"/>
        </w:rPr>
        <w:t>;</w:t>
      </w:r>
    </w:p>
    <w:p w14:paraId="3B74AA26" w14:textId="77777777" w:rsidR="003402CB" w:rsidRPr="002C6953" w:rsidRDefault="0055147E" w:rsidP="002C6953">
      <w:pPr>
        <w:pStyle w:val="ListParagraph"/>
        <w:numPr>
          <w:ilvl w:val="0"/>
          <w:numId w:val="14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 comprovativos dos factos ou caracterização da transacção que constituem a base para a solicitação e que confe</w:t>
      </w:r>
      <w:bookmarkStart w:id="377" w:name="_Toc280544564"/>
      <w:bookmarkStart w:id="378" w:name="_Toc374482687"/>
      <w:r w:rsidR="003402CB" w:rsidRPr="002C6953">
        <w:rPr>
          <w:rFonts w:ascii="Times New Roman" w:hAnsi="Times New Roman"/>
          <w:sz w:val="24"/>
          <w:szCs w:val="24"/>
          <w:lang w:val="pt-PT"/>
        </w:rPr>
        <w:t>rem legitimidade ao solicitante;</w:t>
      </w:r>
    </w:p>
    <w:p w14:paraId="05B0476E" w14:textId="7AED48BC" w:rsidR="0055147E" w:rsidRPr="002C6953" w:rsidRDefault="003402CB" w:rsidP="002C6953">
      <w:pPr>
        <w:pStyle w:val="ListParagraph"/>
        <w:numPr>
          <w:ilvl w:val="0"/>
          <w:numId w:val="14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do cumprimento das obrigações fiscais</w:t>
      </w:r>
      <w:r w:rsidR="00273FB6" w:rsidRPr="002C6953">
        <w:rPr>
          <w:rFonts w:ascii="Times New Roman" w:hAnsi="Times New Roman"/>
          <w:sz w:val="24"/>
          <w:szCs w:val="24"/>
          <w:lang w:val="pt-PT"/>
        </w:rPr>
        <w:t>, relativos à transação.</w:t>
      </w:r>
    </w:p>
    <w:p w14:paraId="56B0EF59" w14:textId="77777777" w:rsidR="003402CB" w:rsidRPr="002C6953" w:rsidRDefault="003402CB" w:rsidP="002C6953">
      <w:pPr>
        <w:spacing w:after="0" w:line="360" w:lineRule="auto"/>
        <w:jc w:val="both"/>
        <w:rPr>
          <w:rFonts w:ascii="Times New Roman" w:hAnsi="Times New Roman"/>
          <w:sz w:val="24"/>
          <w:szCs w:val="24"/>
          <w:lang w:val="pt-PT"/>
        </w:rPr>
      </w:pPr>
    </w:p>
    <w:p w14:paraId="5CDAFF80" w14:textId="25725B6B" w:rsidR="0055147E" w:rsidRPr="002C6953" w:rsidRDefault="0055147E" w:rsidP="002C6953">
      <w:pPr>
        <w:spacing w:after="0" w:line="360" w:lineRule="auto"/>
        <w:jc w:val="center"/>
        <w:rPr>
          <w:rFonts w:ascii="Times New Roman" w:hAnsi="Times New Roman"/>
          <w:b/>
          <w:sz w:val="24"/>
          <w:szCs w:val="24"/>
          <w:lang w:val="pt-PT"/>
        </w:rPr>
      </w:pPr>
      <w:bookmarkStart w:id="379" w:name="_Toc134801901"/>
      <w:r w:rsidRPr="002C6953">
        <w:rPr>
          <w:rFonts w:ascii="Times New Roman" w:hAnsi="Times New Roman"/>
          <w:b/>
          <w:sz w:val="24"/>
          <w:szCs w:val="24"/>
          <w:lang w:val="pt-PT"/>
        </w:rPr>
        <w:t xml:space="preserve">Subsecção </w:t>
      </w:r>
      <w:bookmarkEnd w:id="377"/>
      <w:r w:rsidRPr="002C6953">
        <w:rPr>
          <w:rFonts w:ascii="Times New Roman" w:hAnsi="Times New Roman"/>
          <w:b/>
          <w:sz w:val="24"/>
          <w:szCs w:val="24"/>
          <w:lang w:val="pt-PT"/>
        </w:rPr>
        <w:t>II</w:t>
      </w:r>
      <w:bookmarkEnd w:id="378"/>
      <w:bookmarkEnd w:id="379"/>
    </w:p>
    <w:p w14:paraId="5888A6FE" w14:textId="13D06028" w:rsidR="0055147E" w:rsidRPr="002C6953" w:rsidRDefault="0055147E" w:rsidP="002C6953">
      <w:pPr>
        <w:spacing w:after="0" w:line="360" w:lineRule="auto"/>
        <w:jc w:val="center"/>
        <w:rPr>
          <w:rFonts w:ascii="Times New Roman" w:hAnsi="Times New Roman"/>
          <w:b/>
          <w:sz w:val="24"/>
          <w:szCs w:val="24"/>
          <w:lang w:val="pt-PT"/>
        </w:rPr>
      </w:pPr>
      <w:bookmarkStart w:id="380" w:name="_Toc134801902"/>
      <w:bookmarkStart w:id="381" w:name="_Toc374482688"/>
      <w:bookmarkStart w:id="382" w:name="_Toc280544565"/>
      <w:r w:rsidRPr="002C6953">
        <w:rPr>
          <w:rFonts w:ascii="Times New Roman" w:hAnsi="Times New Roman"/>
          <w:b/>
          <w:sz w:val="24"/>
          <w:szCs w:val="24"/>
          <w:lang w:val="pt-PT"/>
        </w:rPr>
        <w:t>Operações sobre metais preciosos</w:t>
      </w:r>
      <w:bookmarkEnd w:id="380"/>
      <w:bookmarkEnd w:id="381"/>
      <w:bookmarkEnd w:id="382"/>
    </w:p>
    <w:p w14:paraId="0D7B41C8" w14:textId="77777777" w:rsidR="0055147E" w:rsidRPr="002C6953" w:rsidRDefault="0055147E" w:rsidP="002C6953">
      <w:pPr>
        <w:spacing w:after="0" w:line="360" w:lineRule="auto"/>
        <w:jc w:val="center"/>
        <w:rPr>
          <w:rFonts w:ascii="Times New Roman" w:hAnsi="Times New Roman"/>
          <w:b/>
          <w:sz w:val="24"/>
          <w:szCs w:val="24"/>
          <w:lang w:val="pt-PT"/>
        </w:rPr>
      </w:pPr>
    </w:p>
    <w:p w14:paraId="4C975186" w14:textId="55633955" w:rsidR="0055147E" w:rsidRPr="002C6953" w:rsidRDefault="0055147E" w:rsidP="002C6953">
      <w:pPr>
        <w:spacing w:after="0" w:line="360" w:lineRule="auto"/>
        <w:jc w:val="center"/>
        <w:rPr>
          <w:rFonts w:ascii="Times New Roman" w:hAnsi="Times New Roman"/>
          <w:b/>
          <w:sz w:val="24"/>
          <w:szCs w:val="24"/>
          <w:lang w:val="pt-PT"/>
        </w:rPr>
      </w:pPr>
      <w:bookmarkStart w:id="383" w:name="_Toc374482689"/>
      <w:bookmarkStart w:id="384" w:name="_Toc134801903"/>
      <w:r w:rsidRPr="002C6953">
        <w:rPr>
          <w:rFonts w:ascii="Times New Roman" w:hAnsi="Times New Roman"/>
          <w:b/>
          <w:sz w:val="24"/>
          <w:szCs w:val="24"/>
          <w:lang w:val="pt-PT"/>
        </w:rPr>
        <w:t xml:space="preserve">Artigo </w:t>
      </w:r>
      <w:bookmarkEnd w:id="383"/>
      <w:bookmarkEnd w:id="384"/>
      <w:r w:rsidR="009479FE" w:rsidRPr="002C6953">
        <w:rPr>
          <w:rFonts w:ascii="Times New Roman" w:hAnsi="Times New Roman"/>
          <w:b/>
          <w:sz w:val="24"/>
          <w:szCs w:val="24"/>
          <w:lang w:val="pt-PT"/>
        </w:rPr>
        <w:t>91</w:t>
      </w:r>
    </w:p>
    <w:p w14:paraId="641F6089" w14:textId="21163D74" w:rsidR="0055147E" w:rsidRPr="002C6953" w:rsidRDefault="0055147E" w:rsidP="002C6953">
      <w:pPr>
        <w:spacing w:after="0" w:line="360" w:lineRule="auto"/>
        <w:jc w:val="center"/>
        <w:rPr>
          <w:rFonts w:ascii="Times New Roman" w:hAnsi="Times New Roman"/>
          <w:b/>
          <w:sz w:val="24"/>
          <w:szCs w:val="24"/>
          <w:lang w:val="pt-PT"/>
        </w:rPr>
      </w:pPr>
      <w:bookmarkStart w:id="385" w:name="_Toc280544567"/>
      <w:bookmarkStart w:id="386" w:name="_Toc374482690"/>
      <w:bookmarkStart w:id="387" w:name="_Toc134801904"/>
      <w:r w:rsidRPr="002C6953">
        <w:rPr>
          <w:rFonts w:ascii="Times New Roman" w:hAnsi="Times New Roman"/>
          <w:b/>
          <w:sz w:val="24"/>
          <w:szCs w:val="24"/>
          <w:lang w:val="pt-PT"/>
        </w:rPr>
        <w:t>Aquisição ou alienação de ouro ou prata amoedados</w:t>
      </w:r>
      <w:bookmarkEnd w:id="385"/>
      <w:bookmarkEnd w:id="386"/>
      <w:bookmarkEnd w:id="387"/>
    </w:p>
    <w:p w14:paraId="22C76653" w14:textId="3422A1D2" w:rsidR="0055147E" w:rsidRPr="002C6953" w:rsidRDefault="0055147E" w:rsidP="002C6953">
      <w:pPr>
        <w:pStyle w:val="ListParagraph"/>
        <w:numPr>
          <w:ilvl w:val="0"/>
          <w:numId w:val="14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aquisição ou alienação de ouro ou prata amoedados deve ser </w:t>
      </w:r>
      <w:r w:rsidR="00626E0F" w:rsidRPr="002C6953">
        <w:rPr>
          <w:rFonts w:ascii="Times New Roman" w:hAnsi="Times New Roman"/>
          <w:sz w:val="24"/>
          <w:szCs w:val="24"/>
          <w:lang w:val="pt-PT"/>
        </w:rPr>
        <w:t xml:space="preserve">instruída </w:t>
      </w:r>
      <w:r w:rsidRPr="002C6953">
        <w:rPr>
          <w:rFonts w:ascii="Times New Roman" w:hAnsi="Times New Roman"/>
          <w:sz w:val="24"/>
          <w:szCs w:val="24"/>
          <w:lang w:val="pt-PT"/>
        </w:rPr>
        <w:t>com os seguintes elementos:</w:t>
      </w:r>
    </w:p>
    <w:p w14:paraId="56AD4FF9" w14:textId="77777777" w:rsidR="0055147E" w:rsidRPr="002C6953" w:rsidRDefault="0055147E" w:rsidP="002C6953">
      <w:pPr>
        <w:pStyle w:val="ListParagraph"/>
        <w:numPr>
          <w:ilvl w:val="0"/>
          <w:numId w:val="14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Documentos </w:t>
      </w:r>
      <w:r w:rsidR="004343A8" w:rsidRPr="002C6953">
        <w:rPr>
          <w:rFonts w:ascii="Times New Roman" w:hAnsi="Times New Roman"/>
          <w:sz w:val="24"/>
          <w:szCs w:val="24"/>
          <w:lang w:val="pt-PT"/>
        </w:rPr>
        <w:t xml:space="preserve">comprovativos </w:t>
      </w:r>
      <w:r w:rsidRPr="002C6953">
        <w:rPr>
          <w:rFonts w:ascii="Times New Roman" w:hAnsi="Times New Roman"/>
          <w:sz w:val="24"/>
          <w:szCs w:val="24"/>
          <w:lang w:val="pt-PT"/>
        </w:rPr>
        <w:t>de identificação d</w:t>
      </w:r>
      <w:r w:rsidR="004343A8" w:rsidRPr="002C6953">
        <w:rPr>
          <w:rFonts w:ascii="Times New Roman" w:hAnsi="Times New Roman"/>
          <w:sz w:val="24"/>
          <w:szCs w:val="24"/>
          <w:lang w:val="pt-PT"/>
        </w:rPr>
        <w:t>as partes</w:t>
      </w:r>
      <w:r w:rsidRPr="002C6953">
        <w:rPr>
          <w:rFonts w:ascii="Times New Roman" w:hAnsi="Times New Roman"/>
          <w:sz w:val="24"/>
          <w:szCs w:val="24"/>
          <w:lang w:val="pt-PT"/>
        </w:rPr>
        <w:t>;</w:t>
      </w:r>
    </w:p>
    <w:p w14:paraId="51E1EAC8" w14:textId="77777777" w:rsidR="0055147E" w:rsidRPr="002C6953" w:rsidRDefault="0055147E" w:rsidP="002C6953">
      <w:pPr>
        <w:pStyle w:val="ListParagraph"/>
        <w:numPr>
          <w:ilvl w:val="0"/>
          <w:numId w:val="14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contendo os termos e condições da aquisição ou alienação;</w:t>
      </w:r>
    </w:p>
    <w:p w14:paraId="62F8E700" w14:textId="77777777" w:rsidR="0055147E" w:rsidRPr="002C6953" w:rsidRDefault="003402CB" w:rsidP="002C6953">
      <w:pPr>
        <w:pStyle w:val="ListParagraph"/>
        <w:numPr>
          <w:ilvl w:val="0"/>
          <w:numId w:val="14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w:t>
      </w:r>
      <w:r w:rsidR="0055147E" w:rsidRPr="002C6953">
        <w:rPr>
          <w:rFonts w:ascii="Times New Roman" w:hAnsi="Times New Roman"/>
          <w:sz w:val="24"/>
          <w:szCs w:val="24"/>
          <w:lang w:val="pt-PT"/>
        </w:rPr>
        <w:t>omprovativo da posse legítima</w:t>
      </w:r>
      <w:r w:rsidRPr="002C6953">
        <w:rPr>
          <w:rFonts w:ascii="Times New Roman" w:hAnsi="Times New Roman"/>
          <w:sz w:val="24"/>
          <w:szCs w:val="24"/>
          <w:lang w:val="pt-PT"/>
        </w:rPr>
        <w:t>, em caso de alienação</w:t>
      </w:r>
      <w:r w:rsidR="0055147E" w:rsidRPr="002C6953">
        <w:rPr>
          <w:rFonts w:ascii="Times New Roman" w:hAnsi="Times New Roman"/>
          <w:sz w:val="24"/>
          <w:szCs w:val="24"/>
          <w:lang w:val="pt-PT"/>
        </w:rPr>
        <w:t>.</w:t>
      </w:r>
    </w:p>
    <w:p w14:paraId="01C2DDDF" w14:textId="77777777" w:rsidR="0055147E" w:rsidRPr="002C6953" w:rsidRDefault="0055147E" w:rsidP="002C6953">
      <w:pPr>
        <w:pStyle w:val="ListParagraph"/>
        <w:numPr>
          <w:ilvl w:val="0"/>
          <w:numId w:val="14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disposto no </w:t>
      </w:r>
      <w:r w:rsidRPr="002C6953">
        <w:rPr>
          <w:rFonts w:ascii="Times New Roman" w:hAnsi="Times New Roman"/>
          <w:sz w:val="24"/>
          <w:lang w:val="pt-PT"/>
        </w:rPr>
        <w:t>número anterior</w:t>
      </w:r>
      <w:r w:rsidRPr="002C6953">
        <w:rPr>
          <w:rFonts w:ascii="Times New Roman" w:hAnsi="Times New Roman"/>
          <w:sz w:val="24"/>
          <w:szCs w:val="24"/>
          <w:lang w:val="pt-PT"/>
        </w:rPr>
        <w:t xml:space="preserve"> não se aplica aos casos de aquisição e alienação para fins comerciais. </w:t>
      </w:r>
    </w:p>
    <w:p w14:paraId="2BC65296" w14:textId="77777777" w:rsidR="0055147E" w:rsidRPr="002C6953" w:rsidRDefault="0055147E" w:rsidP="002C6953">
      <w:pPr>
        <w:spacing w:after="0" w:line="360" w:lineRule="auto"/>
        <w:jc w:val="both"/>
        <w:rPr>
          <w:rFonts w:ascii="Times New Roman" w:hAnsi="Times New Roman"/>
          <w:sz w:val="24"/>
          <w:szCs w:val="24"/>
          <w:lang w:val="pt-PT"/>
        </w:rPr>
      </w:pPr>
      <w:bookmarkStart w:id="388" w:name="_Toc280544568"/>
      <w:bookmarkStart w:id="389" w:name="_Toc374482691"/>
    </w:p>
    <w:p w14:paraId="725AFC2A" w14:textId="6CE70266" w:rsidR="0055147E" w:rsidRPr="002C6953" w:rsidRDefault="0055147E" w:rsidP="002C6953">
      <w:pPr>
        <w:spacing w:after="0" w:line="360" w:lineRule="auto"/>
        <w:jc w:val="center"/>
        <w:rPr>
          <w:rFonts w:ascii="Times New Roman" w:hAnsi="Times New Roman"/>
          <w:b/>
          <w:sz w:val="24"/>
          <w:szCs w:val="24"/>
          <w:lang w:val="pt-PT"/>
        </w:rPr>
      </w:pPr>
      <w:bookmarkStart w:id="390" w:name="_Toc134801905"/>
      <w:r w:rsidRPr="002C6953">
        <w:rPr>
          <w:rFonts w:ascii="Times New Roman" w:hAnsi="Times New Roman"/>
          <w:b/>
          <w:sz w:val="24"/>
          <w:szCs w:val="24"/>
          <w:lang w:val="pt-PT"/>
        </w:rPr>
        <w:t xml:space="preserve">Artigo </w:t>
      </w:r>
      <w:bookmarkEnd w:id="388"/>
      <w:bookmarkEnd w:id="389"/>
      <w:bookmarkEnd w:id="390"/>
      <w:r w:rsidR="009479FE" w:rsidRPr="002C6953">
        <w:rPr>
          <w:rFonts w:ascii="Times New Roman" w:hAnsi="Times New Roman"/>
          <w:b/>
          <w:sz w:val="24"/>
          <w:szCs w:val="24"/>
          <w:lang w:val="pt-PT"/>
        </w:rPr>
        <w:t>92</w:t>
      </w:r>
    </w:p>
    <w:p w14:paraId="2788C687" w14:textId="7D151EC9" w:rsidR="0055147E" w:rsidRPr="002C6953" w:rsidRDefault="0055147E" w:rsidP="002C6953">
      <w:pPr>
        <w:spacing w:after="0" w:line="360" w:lineRule="auto"/>
        <w:jc w:val="center"/>
        <w:rPr>
          <w:rFonts w:ascii="Times New Roman" w:hAnsi="Times New Roman"/>
          <w:b/>
          <w:sz w:val="24"/>
          <w:szCs w:val="24"/>
          <w:lang w:val="pt-PT"/>
        </w:rPr>
      </w:pPr>
      <w:bookmarkStart w:id="391" w:name="_Toc280544569"/>
      <w:bookmarkStart w:id="392" w:name="_Toc374482692"/>
      <w:bookmarkStart w:id="393" w:name="_Toc134801906"/>
      <w:r w:rsidRPr="002C6953">
        <w:rPr>
          <w:rFonts w:ascii="Times New Roman" w:hAnsi="Times New Roman"/>
          <w:b/>
          <w:sz w:val="24"/>
          <w:szCs w:val="24"/>
          <w:lang w:val="pt-PT"/>
        </w:rPr>
        <w:t>Exportação de metais preciosos</w:t>
      </w:r>
      <w:bookmarkEnd w:id="391"/>
      <w:bookmarkEnd w:id="392"/>
      <w:bookmarkEnd w:id="393"/>
    </w:p>
    <w:p w14:paraId="1C3B3B1B" w14:textId="078CAF1A" w:rsidR="0055147E" w:rsidRPr="002C6953" w:rsidRDefault="0055147E" w:rsidP="002C6953">
      <w:pPr>
        <w:pStyle w:val="ListParagraph"/>
        <w:numPr>
          <w:ilvl w:val="0"/>
          <w:numId w:val="14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exportação de ouro, prata, platina ou de outros metais preciosos em barra, lingote ou não processados </w:t>
      </w:r>
      <w:r w:rsidR="00654078" w:rsidRPr="002C6953">
        <w:rPr>
          <w:rFonts w:ascii="Times New Roman" w:hAnsi="Times New Roman"/>
          <w:sz w:val="24"/>
          <w:szCs w:val="24"/>
          <w:lang w:val="pt-PT"/>
        </w:rPr>
        <w:t>é efectuada mediante apresentação do</w:t>
      </w:r>
      <w:r w:rsidRPr="002C6953">
        <w:rPr>
          <w:rFonts w:ascii="Times New Roman" w:hAnsi="Times New Roman"/>
          <w:sz w:val="24"/>
          <w:szCs w:val="24"/>
          <w:lang w:val="pt-PT"/>
        </w:rPr>
        <w:t>s seguintes elementos:</w:t>
      </w:r>
    </w:p>
    <w:p w14:paraId="27573CF9" w14:textId="7E1B1E9C" w:rsidR="0055147E" w:rsidRPr="002C6953" w:rsidRDefault="0055147E" w:rsidP="002C6953">
      <w:pPr>
        <w:pStyle w:val="ListParagraph"/>
        <w:numPr>
          <w:ilvl w:val="0"/>
          <w:numId w:val="1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w:t>
      </w:r>
      <w:r w:rsidR="003402CB" w:rsidRPr="002C6953">
        <w:rPr>
          <w:rFonts w:ascii="Times New Roman" w:hAnsi="Times New Roman"/>
          <w:sz w:val="24"/>
          <w:szCs w:val="24"/>
          <w:lang w:val="pt-PT"/>
        </w:rPr>
        <w:t xml:space="preserve"> de identificação da</w:t>
      </w:r>
      <w:r w:rsidRPr="002C6953">
        <w:rPr>
          <w:rFonts w:ascii="Times New Roman" w:hAnsi="Times New Roman"/>
          <w:sz w:val="24"/>
          <w:szCs w:val="24"/>
          <w:lang w:val="pt-PT"/>
        </w:rPr>
        <w:t xml:space="preserve">s </w:t>
      </w:r>
      <w:r w:rsidR="003402CB" w:rsidRPr="002C6953">
        <w:rPr>
          <w:rFonts w:ascii="Times New Roman" w:hAnsi="Times New Roman"/>
          <w:sz w:val="24"/>
          <w:szCs w:val="24"/>
          <w:lang w:val="pt-PT"/>
        </w:rPr>
        <w:t>partes</w:t>
      </w:r>
      <w:r w:rsidRPr="002C6953">
        <w:rPr>
          <w:rFonts w:ascii="Times New Roman" w:hAnsi="Times New Roman"/>
          <w:sz w:val="24"/>
          <w:szCs w:val="24"/>
          <w:lang w:val="pt-PT"/>
        </w:rPr>
        <w:t>;</w:t>
      </w:r>
    </w:p>
    <w:p w14:paraId="58CADED8" w14:textId="77777777" w:rsidR="0055147E" w:rsidRPr="002C6953" w:rsidRDefault="0055147E" w:rsidP="002C6953">
      <w:pPr>
        <w:pStyle w:val="ListParagraph"/>
        <w:numPr>
          <w:ilvl w:val="0"/>
          <w:numId w:val="1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contendo os termos e condições da exportação;</w:t>
      </w:r>
    </w:p>
    <w:p w14:paraId="79D3DBC2" w14:textId="0EF287B4" w:rsidR="0055147E" w:rsidRPr="002C6953" w:rsidRDefault="0055147E" w:rsidP="002C6953">
      <w:pPr>
        <w:pStyle w:val="ListParagraph"/>
        <w:numPr>
          <w:ilvl w:val="0"/>
          <w:numId w:val="1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Licença de comercialização quando o ouro, prata, platina ou outros metais preciosos em barra, lingote ou não processados não resultem da sua actividade ou extracção mineira </w:t>
      </w:r>
      <w:r w:rsidR="004240C1" w:rsidRPr="002C6953">
        <w:rPr>
          <w:rFonts w:ascii="Times New Roman" w:hAnsi="Times New Roman"/>
          <w:sz w:val="24"/>
          <w:szCs w:val="24"/>
          <w:lang w:val="pt-PT"/>
        </w:rPr>
        <w:t>ao abrigo de um título</w:t>
      </w:r>
      <w:r w:rsidRPr="002C6953">
        <w:rPr>
          <w:rFonts w:ascii="Times New Roman" w:hAnsi="Times New Roman"/>
          <w:sz w:val="24"/>
          <w:szCs w:val="24"/>
          <w:lang w:val="pt-PT"/>
        </w:rPr>
        <w:t xml:space="preserve"> válido</w:t>
      </w:r>
      <w:r w:rsidR="004240C1" w:rsidRPr="002C6953">
        <w:rPr>
          <w:rFonts w:ascii="Times New Roman" w:hAnsi="Times New Roman"/>
          <w:sz w:val="24"/>
          <w:szCs w:val="24"/>
          <w:lang w:val="pt-PT"/>
        </w:rPr>
        <w:t xml:space="preserve"> par</w:t>
      </w:r>
      <w:r w:rsidRPr="002C6953">
        <w:rPr>
          <w:rFonts w:ascii="Times New Roman" w:hAnsi="Times New Roman"/>
          <w:sz w:val="24"/>
          <w:szCs w:val="24"/>
          <w:lang w:val="pt-PT"/>
        </w:rPr>
        <w:t>a realizar operações mineiras;</w:t>
      </w:r>
    </w:p>
    <w:p w14:paraId="4FA292C4" w14:textId="77777777" w:rsidR="0055147E" w:rsidRPr="002C6953" w:rsidRDefault="0055147E" w:rsidP="002C6953">
      <w:pPr>
        <w:pStyle w:val="ListParagraph"/>
        <w:numPr>
          <w:ilvl w:val="0"/>
          <w:numId w:val="15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Licença de exportador, tratando-se de primeira exportação.</w:t>
      </w:r>
    </w:p>
    <w:p w14:paraId="2AE55B9F" w14:textId="6B580FDE" w:rsidR="004E72C2" w:rsidRPr="002C6953" w:rsidRDefault="009B6052" w:rsidP="002C6953">
      <w:pPr>
        <w:pStyle w:val="ListParagraph"/>
        <w:numPr>
          <w:ilvl w:val="0"/>
          <w:numId w:val="14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55147E" w:rsidRPr="002C6953">
        <w:rPr>
          <w:rFonts w:ascii="Times New Roman" w:hAnsi="Times New Roman"/>
          <w:sz w:val="24"/>
          <w:szCs w:val="24"/>
          <w:lang w:val="pt-PT"/>
        </w:rPr>
        <w:t xml:space="preserve"> segunda</w:t>
      </w:r>
      <w:r w:rsidR="004240C1" w:rsidRPr="002C6953">
        <w:rPr>
          <w:rFonts w:ascii="Times New Roman" w:hAnsi="Times New Roman"/>
          <w:sz w:val="24"/>
          <w:szCs w:val="24"/>
          <w:lang w:val="pt-PT"/>
        </w:rPr>
        <w:t xml:space="preserve"> e </w:t>
      </w:r>
      <w:r w:rsidR="0055147E" w:rsidRPr="002C6953">
        <w:rPr>
          <w:rFonts w:ascii="Times New Roman" w:hAnsi="Times New Roman"/>
          <w:sz w:val="24"/>
          <w:szCs w:val="24"/>
          <w:lang w:val="pt-PT"/>
        </w:rPr>
        <w:t>subsequente</w:t>
      </w:r>
      <w:r w:rsidR="004240C1" w:rsidRPr="002C6953">
        <w:rPr>
          <w:rFonts w:ascii="Times New Roman" w:hAnsi="Times New Roman"/>
          <w:sz w:val="24"/>
          <w:szCs w:val="24"/>
          <w:lang w:val="pt-PT"/>
        </w:rPr>
        <w:t>s exportações</w:t>
      </w:r>
      <w:r w:rsidR="0055147E" w:rsidRPr="002C6953">
        <w:rPr>
          <w:rFonts w:ascii="Times New Roman" w:hAnsi="Times New Roman"/>
          <w:sz w:val="24"/>
          <w:szCs w:val="24"/>
          <w:lang w:val="pt-PT"/>
        </w:rPr>
        <w:t xml:space="preserve"> depende</w:t>
      </w:r>
      <w:r w:rsidRPr="002C6953">
        <w:rPr>
          <w:rFonts w:ascii="Times New Roman" w:hAnsi="Times New Roman"/>
          <w:sz w:val="24"/>
          <w:szCs w:val="24"/>
          <w:lang w:val="pt-PT"/>
        </w:rPr>
        <w:t>m</w:t>
      </w:r>
      <w:r w:rsidR="0055147E" w:rsidRPr="002C6953">
        <w:rPr>
          <w:rFonts w:ascii="Times New Roman" w:hAnsi="Times New Roman"/>
          <w:sz w:val="24"/>
          <w:szCs w:val="24"/>
          <w:lang w:val="pt-PT"/>
        </w:rPr>
        <w:t xml:space="preserve"> da apresentação de comprovativo de repatriamento da receita da exportação anterior</w:t>
      </w:r>
      <w:r w:rsidR="004240C1" w:rsidRPr="002C6953">
        <w:rPr>
          <w:rFonts w:ascii="Times New Roman" w:hAnsi="Times New Roman"/>
          <w:sz w:val="24"/>
          <w:szCs w:val="24"/>
          <w:lang w:val="pt-PT"/>
        </w:rPr>
        <w:t>.</w:t>
      </w:r>
    </w:p>
    <w:p w14:paraId="3BF8A440" w14:textId="77777777" w:rsidR="0055147E" w:rsidRPr="002C6953" w:rsidRDefault="0055147E" w:rsidP="002C6953">
      <w:pPr>
        <w:pStyle w:val="ListParagraph"/>
        <w:numPr>
          <w:ilvl w:val="0"/>
          <w:numId w:val="14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Sempre que ocorrer a exportação de ouro, prata, platina ou de qualquer outro metal precioso para a venda ou dação em cumprimento, o Banco de Moçambique goza de direito de preferência na compra dos referidos metais, nos precisos termos constantes da proposta de venda ou dação em cumprimento.</w:t>
      </w:r>
    </w:p>
    <w:p w14:paraId="4CC1FBA6" w14:textId="77777777" w:rsidR="0055147E" w:rsidRPr="002C6953" w:rsidRDefault="0055147E" w:rsidP="002C6953">
      <w:pPr>
        <w:spacing w:after="0" w:line="360" w:lineRule="auto"/>
        <w:jc w:val="both"/>
        <w:rPr>
          <w:rFonts w:ascii="Times New Roman" w:hAnsi="Times New Roman"/>
          <w:sz w:val="24"/>
          <w:szCs w:val="24"/>
          <w:lang w:val="pt-PT"/>
        </w:rPr>
      </w:pPr>
    </w:p>
    <w:p w14:paraId="48DFE552" w14:textId="77777777" w:rsidR="0055147E" w:rsidRPr="002C6953" w:rsidRDefault="004240C1"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III</w:t>
      </w:r>
    </w:p>
    <w:p w14:paraId="506D68B5" w14:textId="61FD23F9" w:rsidR="004240C1" w:rsidRPr="002C6953" w:rsidRDefault="004240C1" w:rsidP="002C6953">
      <w:pPr>
        <w:spacing w:after="0" w:line="360" w:lineRule="auto"/>
        <w:jc w:val="center"/>
        <w:rPr>
          <w:rFonts w:ascii="Times New Roman" w:hAnsi="Times New Roman"/>
          <w:b/>
          <w:sz w:val="24"/>
          <w:szCs w:val="24"/>
          <w:lang w:val="pt-PT"/>
        </w:rPr>
      </w:pPr>
      <w:bookmarkStart w:id="394" w:name="_Toc374482694"/>
      <w:bookmarkStart w:id="395" w:name="_Toc134801908"/>
      <w:r w:rsidRPr="002C6953">
        <w:rPr>
          <w:rFonts w:ascii="Times New Roman" w:hAnsi="Times New Roman"/>
          <w:b/>
          <w:sz w:val="24"/>
          <w:szCs w:val="24"/>
          <w:lang w:val="pt-PT"/>
        </w:rPr>
        <w:t>Abertura e movimentação de contas</w:t>
      </w:r>
      <w:bookmarkEnd w:id="394"/>
      <w:bookmarkEnd w:id="395"/>
    </w:p>
    <w:p w14:paraId="1056D381" w14:textId="77777777" w:rsidR="004240C1" w:rsidRPr="002C6953" w:rsidRDefault="004240C1" w:rsidP="002C6953">
      <w:pPr>
        <w:spacing w:after="0" w:line="360" w:lineRule="auto"/>
        <w:jc w:val="center"/>
        <w:rPr>
          <w:rFonts w:ascii="Times New Roman" w:hAnsi="Times New Roman"/>
          <w:b/>
          <w:sz w:val="24"/>
          <w:szCs w:val="24"/>
          <w:lang w:val="pt-PT"/>
        </w:rPr>
      </w:pPr>
    </w:p>
    <w:p w14:paraId="6DFCB6FB" w14:textId="516352C6" w:rsidR="004240C1" w:rsidRPr="002C6953" w:rsidRDefault="004240C1" w:rsidP="002C6953">
      <w:pPr>
        <w:spacing w:after="0" w:line="360" w:lineRule="auto"/>
        <w:jc w:val="center"/>
        <w:rPr>
          <w:rFonts w:ascii="Times New Roman" w:hAnsi="Times New Roman"/>
          <w:b/>
          <w:sz w:val="24"/>
          <w:szCs w:val="24"/>
          <w:lang w:val="pt-PT"/>
        </w:rPr>
      </w:pPr>
      <w:bookmarkStart w:id="396" w:name="_Toc134801909"/>
      <w:r w:rsidRPr="002C6953">
        <w:rPr>
          <w:rFonts w:ascii="Times New Roman" w:hAnsi="Times New Roman"/>
          <w:b/>
          <w:sz w:val="24"/>
          <w:szCs w:val="24"/>
          <w:lang w:val="pt-PT"/>
        </w:rPr>
        <w:t xml:space="preserve">Artigo </w:t>
      </w:r>
      <w:bookmarkEnd w:id="396"/>
      <w:r w:rsidR="009479FE" w:rsidRPr="002C6953">
        <w:rPr>
          <w:rFonts w:ascii="Times New Roman" w:hAnsi="Times New Roman"/>
          <w:b/>
          <w:sz w:val="24"/>
          <w:szCs w:val="24"/>
          <w:lang w:val="pt-PT"/>
        </w:rPr>
        <w:t>93</w:t>
      </w:r>
    </w:p>
    <w:p w14:paraId="1304A117" w14:textId="63A9ADA8" w:rsidR="004240C1" w:rsidRPr="002C6953" w:rsidRDefault="004240C1" w:rsidP="002C6953">
      <w:pPr>
        <w:spacing w:after="0" w:line="360" w:lineRule="auto"/>
        <w:jc w:val="center"/>
        <w:rPr>
          <w:rFonts w:ascii="Times New Roman" w:hAnsi="Times New Roman"/>
          <w:b/>
          <w:sz w:val="24"/>
          <w:szCs w:val="24"/>
          <w:lang w:val="pt-PT"/>
        </w:rPr>
      </w:pPr>
      <w:bookmarkStart w:id="397" w:name="_Toc134801910"/>
      <w:r w:rsidRPr="002C6953">
        <w:rPr>
          <w:rFonts w:ascii="Times New Roman" w:hAnsi="Times New Roman"/>
          <w:b/>
          <w:sz w:val="24"/>
          <w:szCs w:val="24"/>
          <w:lang w:val="pt-PT"/>
        </w:rPr>
        <w:t>Abertura e movimentação de contas junto de instituições financeiras no exterior</w:t>
      </w:r>
      <w:bookmarkEnd w:id="397"/>
    </w:p>
    <w:p w14:paraId="33A4A408" w14:textId="7985B556" w:rsidR="004240C1" w:rsidRPr="002C6953" w:rsidRDefault="002C6953" w:rsidP="002C6953">
      <w:pPr>
        <w:pStyle w:val="ListParagraph"/>
        <w:numPr>
          <w:ilvl w:val="0"/>
          <w:numId w:val="151"/>
        </w:numPr>
        <w:spacing w:after="0" w:line="360" w:lineRule="auto"/>
        <w:jc w:val="both"/>
        <w:rPr>
          <w:rFonts w:ascii="Times New Roman" w:hAnsi="Times New Roman"/>
          <w:sz w:val="24"/>
          <w:lang w:val="pt-PT"/>
        </w:rPr>
      </w:pPr>
      <w:r>
        <w:rPr>
          <w:rFonts w:ascii="Times New Roman" w:hAnsi="Times New Roman"/>
          <w:sz w:val="24"/>
          <w:lang w:val="pt-PT"/>
        </w:rPr>
        <w:t>O pedido de</w:t>
      </w:r>
      <w:r w:rsidR="00D01D1C" w:rsidRPr="002C6953">
        <w:rPr>
          <w:rFonts w:ascii="Times New Roman" w:hAnsi="Times New Roman"/>
          <w:sz w:val="24"/>
          <w:lang w:val="pt-PT"/>
        </w:rPr>
        <w:t xml:space="preserve"> </w:t>
      </w:r>
      <w:r w:rsidR="004240C1" w:rsidRPr="002C6953">
        <w:rPr>
          <w:rFonts w:ascii="Times New Roman" w:hAnsi="Times New Roman"/>
          <w:sz w:val="24"/>
          <w:lang w:val="pt-PT"/>
        </w:rPr>
        <w:t xml:space="preserve">abertura e movimentação de contas por entidades residentes junto de instituições financeiras no exterior </w:t>
      </w:r>
      <w:r w:rsidR="00F80328" w:rsidRPr="002C6953">
        <w:rPr>
          <w:rFonts w:ascii="Times New Roman" w:hAnsi="Times New Roman"/>
          <w:sz w:val="24"/>
          <w:lang w:val="pt-PT"/>
        </w:rPr>
        <w:t>deve ser instruída</w:t>
      </w:r>
      <w:r w:rsidR="004240C1" w:rsidRPr="002C6953">
        <w:rPr>
          <w:rFonts w:ascii="Times New Roman" w:hAnsi="Times New Roman"/>
          <w:sz w:val="24"/>
          <w:lang w:val="pt-PT"/>
        </w:rPr>
        <w:t xml:space="preserve"> com os seguintes elementos:</w:t>
      </w:r>
    </w:p>
    <w:p w14:paraId="4E3594FB" w14:textId="141FA1C8" w:rsidR="004240C1" w:rsidRPr="002C6953" w:rsidRDefault="004240C1" w:rsidP="002C6953">
      <w:pPr>
        <w:pStyle w:val="ListParagraph"/>
        <w:numPr>
          <w:ilvl w:val="0"/>
          <w:numId w:val="152"/>
        </w:numPr>
        <w:spacing w:after="0" w:line="360" w:lineRule="auto"/>
        <w:jc w:val="both"/>
        <w:rPr>
          <w:rFonts w:ascii="Times New Roman" w:hAnsi="Times New Roman"/>
          <w:sz w:val="24"/>
          <w:lang w:val="pt-PT"/>
        </w:rPr>
      </w:pPr>
      <w:r w:rsidRPr="002C6953">
        <w:rPr>
          <w:rFonts w:ascii="Times New Roman" w:hAnsi="Times New Roman"/>
          <w:sz w:val="24"/>
          <w:lang w:val="pt-PT"/>
        </w:rPr>
        <w:t>Documentos de identificação</w:t>
      </w:r>
      <w:r w:rsidR="00F80328" w:rsidRPr="002C6953">
        <w:rPr>
          <w:rFonts w:ascii="Times New Roman" w:hAnsi="Times New Roman"/>
          <w:sz w:val="24"/>
          <w:lang w:val="pt-PT"/>
        </w:rPr>
        <w:t xml:space="preserve"> do requerente</w:t>
      </w:r>
      <w:r w:rsidRPr="002C6953">
        <w:rPr>
          <w:rFonts w:ascii="Times New Roman" w:hAnsi="Times New Roman"/>
          <w:sz w:val="24"/>
          <w:lang w:val="pt-PT"/>
        </w:rPr>
        <w:t>;</w:t>
      </w:r>
    </w:p>
    <w:p w14:paraId="78A1455C" w14:textId="77777777" w:rsidR="004240C1" w:rsidRPr="002C6953" w:rsidRDefault="004240C1" w:rsidP="002C6953">
      <w:pPr>
        <w:pStyle w:val="ListParagraph"/>
        <w:numPr>
          <w:ilvl w:val="0"/>
          <w:numId w:val="152"/>
        </w:numPr>
        <w:spacing w:after="0" w:line="360" w:lineRule="auto"/>
        <w:jc w:val="both"/>
        <w:rPr>
          <w:rFonts w:ascii="Times New Roman" w:hAnsi="Times New Roman"/>
          <w:sz w:val="24"/>
          <w:lang w:val="pt-PT"/>
        </w:rPr>
      </w:pPr>
      <w:r w:rsidRPr="002C6953">
        <w:rPr>
          <w:rFonts w:ascii="Times New Roman" w:hAnsi="Times New Roman"/>
          <w:sz w:val="24"/>
          <w:lang w:val="pt-PT"/>
        </w:rPr>
        <w:t>Comprovativos dos fundamentos de abertura da conta no exterior, bem como as fontes de alimentação.</w:t>
      </w:r>
    </w:p>
    <w:p w14:paraId="5DEED501" w14:textId="77777777" w:rsidR="004E72C2" w:rsidRPr="002C6953" w:rsidRDefault="004240C1" w:rsidP="002C6953">
      <w:pPr>
        <w:pStyle w:val="ListParagraph"/>
        <w:numPr>
          <w:ilvl w:val="0"/>
          <w:numId w:val="15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conta </w:t>
      </w:r>
      <w:r w:rsidR="00F80328" w:rsidRPr="002C6953">
        <w:rPr>
          <w:rFonts w:ascii="Times New Roman" w:hAnsi="Times New Roman"/>
          <w:sz w:val="24"/>
          <w:szCs w:val="24"/>
          <w:lang w:val="pt-PT"/>
        </w:rPr>
        <w:t xml:space="preserve">bancária </w:t>
      </w:r>
      <w:r w:rsidRPr="002C6953">
        <w:rPr>
          <w:rFonts w:ascii="Times New Roman" w:hAnsi="Times New Roman"/>
          <w:sz w:val="24"/>
          <w:szCs w:val="24"/>
          <w:lang w:val="pt-PT"/>
        </w:rPr>
        <w:t>deve ser aberta</w:t>
      </w:r>
      <w:r w:rsidR="00F80328" w:rsidRPr="002C6953">
        <w:rPr>
          <w:rFonts w:ascii="Times New Roman" w:hAnsi="Times New Roman"/>
          <w:sz w:val="24"/>
          <w:szCs w:val="24"/>
          <w:lang w:val="pt-PT"/>
        </w:rPr>
        <w:t>,</w:t>
      </w:r>
      <w:r w:rsidRPr="002C6953">
        <w:rPr>
          <w:rFonts w:ascii="Times New Roman" w:hAnsi="Times New Roman"/>
          <w:sz w:val="24"/>
          <w:szCs w:val="24"/>
          <w:lang w:val="pt-PT"/>
        </w:rPr>
        <w:t xml:space="preserve"> preferencialmente</w:t>
      </w:r>
      <w:r w:rsidR="00F80328" w:rsidRPr="002C6953">
        <w:rPr>
          <w:rFonts w:ascii="Times New Roman" w:hAnsi="Times New Roman"/>
          <w:sz w:val="24"/>
          <w:szCs w:val="24"/>
          <w:lang w:val="pt-PT"/>
        </w:rPr>
        <w:t>,</w:t>
      </w:r>
      <w:r w:rsidRPr="002C6953">
        <w:rPr>
          <w:rFonts w:ascii="Times New Roman" w:hAnsi="Times New Roman"/>
          <w:sz w:val="24"/>
          <w:szCs w:val="24"/>
          <w:lang w:val="pt-PT"/>
        </w:rPr>
        <w:t xml:space="preserve"> numa instituição financeira correspondente de banco autorizado a operar em Moçambique.</w:t>
      </w:r>
    </w:p>
    <w:p w14:paraId="2E6E677F" w14:textId="77777777" w:rsidR="004240C1" w:rsidRPr="002C6953" w:rsidRDefault="004240C1" w:rsidP="002C6953">
      <w:pPr>
        <w:pStyle w:val="ListParagraph"/>
        <w:numPr>
          <w:ilvl w:val="0"/>
          <w:numId w:val="15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titular da conta deve informar </w:t>
      </w:r>
      <w:r w:rsidR="00F80328" w:rsidRPr="002C6953">
        <w:rPr>
          <w:rFonts w:ascii="Times New Roman" w:hAnsi="Times New Roman"/>
          <w:sz w:val="24"/>
          <w:szCs w:val="24"/>
          <w:lang w:val="pt-PT"/>
        </w:rPr>
        <w:t>a</w:t>
      </w:r>
      <w:r w:rsidRPr="002C6953">
        <w:rPr>
          <w:rFonts w:ascii="Times New Roman" w:hAnsi="Times New Roman"/>
          <w:sz w:val="24"/>
          <w:szCs w:val="24"/>
          <w:lang w:val="pt-PT"/>
        </w:rPr>
        <w:t xml:space="preserve">o Banco de Moçambique sobre o número e domicílio da conta aberta no prazo de trinta dias, </w:t>
      </w:r>
      <w:r w:rsidR="00F80328" w:rsidRPr="002C6953">
        <w:rPr>
          <w:rFonts w:ascii="Times New Roman" w:hAnsi="Times New Roman"/>
          <w:sz w:val="24"/>
          <w:szCs w:val="24"/>
          <w:lang w:val="pt-PT"/>
        </w:rPr>
        <w:t>a contar da data de</w:t>
      </w:r>
      <w:r w:rsidRPr="002C6953">
        <w:rPr>
          <w:rFonts w:ascii="Times New Roman" w:hAnsi="Times New Roman"/>
          <w:sz w:val="24"/>
          <w:szCs w:val="24"/>
          <w:lang w:val="pt-PT"/>
        </w:rPr>
        <w:t xml:space="preserve"> abertura, e remeter trimestralmente o extracto da conta reflectindo a movimentação da mesma.</w:t>
      </w:r>
    </w:p>
    <w:p w14:paraId="5C854EB3" w14:textId="77777777" w:rsidR="004240C1" w:rsidRPr="002C6953" w:rsidRDefault="004240C1" w:rsidP="002C6953">
      <w:pPr>
        <w:spacing w:after="0" w:line="360" w:lineRule="auto"/>
        <w:jc w:val="both"/>
        <w:rPr>
          <w:rFonts w:ascii="Times New Roman" w:hAnsi="Times New Roman"/>
          <w:sz w:val="24"/>
          <w:szCs w:val="24"/>
          <w:lang w:val="pt-PT"/>
        </w:rPr>
      </w:pPr>
    </w:p>
    <w:p w14:paraId="01290186" w14:textId="7443EB38" w:rsidR="004240C1" w:rsidRPr="002C6953" w:rsidRDefault="004240C1" w:rsidP="002C6953">
      <w:pPr>
        <w:spacing w:after="0" w:line="360" w:lineRule="auto"/>
        <w:jc w:val="center"/>
        <w:rPr>
          <w:rFonts w:ascii="Times New Roman" w:hAnsi="Times New Roman"/>
          <w:b/>
          <w:sz w:val="24"/>
          <w:szCs w:val="24"/>
          <w:lang w:val="pt-PT"/>
        </w:rPr>
      </w:pPr>
      <w:bookmarkStart w:id="398" w:name="_Toc279051168"/>
      <w:bookmarkStart w:id="399" w:name="_Toc280544572"/>
      <w:bookmarkStart w:id="400" w:name="_Toc374482697"/>
      <w:bookmarkStart w:id="401" w:name="_Toc134801911"/>
      <w:r w:rsidRPr="002C6953">
        <w:rPr>
          <w:rFonts w:ascii="Times New Roman" w:hAnsi="Times New Roman"/>
          <w:b/>
          <w:sz w:val="24"/>
          <w:szCs w:val="24"/>
          <w:lang w:val="pt-PT"/>
        </w:rPr>
        <w:t xml:space="preserve">Artigo </w:t>
      </w:r>
      <w:bookmarkEnd w:id="398"/>
      <w:bookmarkEnd w:id="399"/>
      <w:bookmarkEnd w:id="400"/>
      <w:bookmarkEnd w:id="401"/>
      <w:r w:rsidR="009479FE" w:rsidRPr="002C6953">
        <w:rPr>
          <w:rFonts w:ascii="Times New Roman" w:hAnsi="Times New Roman"/>
          <w:b/>
          <w:sz w:val="24"/>
          <w:szCs w:val="24"/>
          <w:lang w:val="pt-PT"/>
        </w:rPr>
        <w:t>94</w:t>
      </w:r>
    </w:p>
    <w:p w14:paraId="1D2C12A7" w14:textId="17A9A4F0" w:rsidR="00F80328" w:rsidRPr="002C6953" w:rsidRDefault="004240C1" w:rsidP="002C6953">
      <w:pPr>
        <w:spacing w:after="0" w:line="360" w:lineRule="auto"/>
        <w:jc w:val="center"/>
        <w:rPr>
          <w:rFonts w:ascii="Times New Roman" w:hAnsi="Times New Roman"/>
          <w:b/>
          <w:sz w:val="24"/>
          <w:szCs w:val="24"/>
          <w:lang w:val="pt-PT"/>
        </w:rPr>
      </w:pPr>
      <w:bookmarkStart w:id="402" w:name="_Toc279051169"/>
      <w:bookmarkStart w:id="403" w:name="_Toc280544573"/>
      <w:bookmarkStart w:id="404" w:name="_Toc374482698"/>
      <w:bookmarkStart w:id="405" w:name="_Toc134801912"/>
      <w:r w:rsidRPr="002C6953">
        <w:rPr>
          <w:rFonts w:ascii="Times New Roman" w:hAnsi="Times New Roman"/>
          <w:b/>
          <w:sz w:val="24"/>
          <w:szCs w:val="24"/>
          <w:lang w:val="pt-PT"/>
        </w:rPr>
        <w:t>Abertura de contas em moeda estrangeira por residentes</w:t>
      </w:r>
      <w:bookmarkEnd w:id="402"/>
      <w:bookmarkEnd w:id="403"/>
      <w:bookmarkEnd w:id="404"/>
      <w:bookmarkEnd w:id="405"/>
    </w:p>
    <w:p w14:paraId="3ED44126" w14:textId="36D56180" w:rsidR="004240C1" w:rsidRPr="002C6953" w:rsidRDefault="00D01D1C"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pedido </w:t>
      </w:r>
      <w:r w:rsidR="00332B2B" w:rsidRPr="002C6953">
        <w:rPr>
          <w:rFonts w:ascii="Times New Roman" w:hAnsi="Times New Roman"/>
          <w:sz w:val="24"/>
          <w:szCs w:val="24"/>
          <w:lang w:val="pt-PT"/>
        </w:rPr>
        <w:t xml:space="preserve">de </w:t>
      </w:r>
      <w:r w:rsidR="004240C1" w:rsidRPr="002C6953">
        <w:rPr>
          <w:rFonts w:ascii="Times New Roman" w:hAnsi="Times New Roman"/>
          <w:sz w:val="24"/>
          <w:szCs w:val="24"/>
          <w:lang w:val="pt-PT"/>
        </w:rPr>
        <w:t xml:space="preserve">abertura de contas em moeda estrangeira ou em unidades de conta utilizadas em compensações ou pagamentos internacionais por residentes </w:t>
      </w:r>
      <w:r w:rsidR="00F80328" w:rsidRPr="002C6953">
        <w:rPr>
          <w:rFonts w:ascii="Times New Roman" w:hAnsi="Times New Roman"/>
          <w:sz w:val="24"/>
          <w:szCs w:val="24"/>
          <w:lang w:val="pt-PT"/>
        </w:rPr>
        <w:t>deve ser</w:t>
      </w:r>
      <w:r w:rsidR="004240C1" w:rsidRPr="002C6953">
        <w:rPr>
          <w:rFonts w:ascii="Times New Roman" w:hAnsi="Times New Roman"/>
          <w:sz w:val="24"/>
          <w:szCs w:val="24"/>
          <w:lang w:val="pt-PT"/>
        </w:rPr>
        <w:t xml:space="preserve"> instruíd</w:t>
      </w:r>
      <w:r w:rsidR="00F80328" w:rsidRPr="002C6953">
        <w:rPr>
          <w:rFonts w:ascii="Times New Roman" w:hAnsi="Times New Roman"/>
          <w:sz w:val="24"/>
          <w:szCs w:val="24"/>
          <w:lang w:val="pt-PT"/>
        </w:rPr>
        <w:t>a</w:t>
      </w:r>
      <w:r w:rsidR="004240C1" w:rsidRPr="002C6953">
        <w:rPr>
          <w:rFonts w:ascii="Times New Roman" w:hAnsi="Times New Roman"/>
          <w:sz w:val="24"/>
          <w:szCs w:val="24"/>
          <w:lang w:val="pt-PT"/>
        </w:rPr>
        <w:t xml:space="preserve"> com os seguintes elementos:</w:t>
      </w:r>
    </w:p>
    <w:p w14:paraId="6FD421C9" w14:textId="77777777" w:rsidR="004240C1" w:rsidRPr="002C6953" w:rsidRDefault="004240C1" w:rsidP="002C6953">
      <w:pPr>
        <w:pStyle w:val="ListParagraph"/>
        <w:numPr>
          <w:ilvl w:val="0"/>
          <w:numId w:val="15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Documentos</w:t>
      </w:r>
      <w:r w:rsidR="00F80328" w:rsidRPr="002C6953">
        <w:rPr>
          <w:rFonts w:ascii="Times New Roman" w:hAnsi="Times New Roman"/>
          <w:sz w:val="24"/>
          <w:szCs w:val="24"/>
          <w:lang w:val="pt-PT"/>
        </w:rPr>
        <w:t xml:space="preserve"> comprovativos</w:t>
      </w:r>
      <w:r w:rsidRPr="002C6953">
        <w:rPr>
          <w:rFonts w:ascii="Times New Roman" w:hAnsi="Times New Roman"/>
          <w:sz w:val="24"/>
          <w:szCs w:val="24"/>
          <w:lang w:val="pt-PT"/>
        </w:rPr>
        <w:t xml:space="preserve"> de identificação</w:t>
      </w:r>
      <w:r w:rsidR="00F80328" w:rsidRPr="002C6953">
        <w:rPr>
          <w:rFonts w:ascii="Times New Roman" w:hAnsi="Times New Roman"/>
          <w:sz w:val="24"/>
          <w:szCs w:val="24"/>
          <w:lang w:val="pt-PT"/>
        </w:rPr>
        <w:t xml:space="preserve"> do requerente</w:t>
      </w:r>
      <w:r w:rsidRPr="002C6953">
        <w:rPr>
          <w:rFonts w:ascii="Times New Roman" w:hAnsi="Times New Roman"/>
          <w:sz w:val="24"/>
          <w:szCs w:val="24"/>
          <w:lang w:val="pt-PT"/>
        </w:rPr>
        <w:t>;</w:t>
      </w:r>
    </w:p>
    <w:p w14:paraId="38210F69" w14:textId="77777777" w:rsidR="00F80328" w:rsidRPr="002C6953" w:rsidRDefault="004240C1" w:rsidP="002C6953">
      <w:pPr>
        <w:pStyle w:val="ListParagraph"/>
        <w:numPr>
          <w:ilvl w:val="0"/>
          <w:numId w:val="15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Fundamentos para a abertura da conta em moeda estrangeira e respectivos comprovativos</w:t>
      </w:r>
      <w:r w:rsidR="00F80328" w:rsidRPr="002C6953">
        <w:rPr>
          <w:rFonts w:ascii="Times New Roman" w:hAnsi="Times New Roman"/>
          <w:sz w:val="24"/>
          <w:szCs w:val="24"/>
          <w:lang w:val="pt-PT"/>
        </w:rPr>
        <w:t>;</w:t>
      </w:r>
    </w:p>
    <w:p w14:paraId="6758FE7E" w14:textId="77777777" w:rsidR="004240C1" w:rsidRPr="002C6953" w:rsidRDefault="00F80328" w:rsidP="002C6953">
      <w:pPr>
        <w:pStyle w:val="ListParagraph"/>
        <w:numPr>
          <w:ilvl w:val="0"/>
          <w:numId w:val="15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w:t>
      </w:r>
      <w:r w:rsidR="004240C1" w:rsidRPr="002C6953">
        <w:rPr>
          <w:rFonts w:ascii="Times New Roman" w:hAnsi="Times New Roman"/>
          <w:sz w:val="24"/>
          <w:szCs w:val="24"/>
          <w:lang w:val="pt-PT"/>
        </w:rPr>
        <w:t>ontes de alimentação.</w:t>
      </w:r>
    </w:p>
    <w:p w14:paraId="5C280F53" w14:textId="77777777" w:rsidR="004240C1" w:rsidRPr="002C6953" w:rsidRDefault="004240C1" w:rsidP="002C6953">
      <w:pPr>
        <w:spacing w:after="0" w:line="360" w:lineRule="auto"/>
        <w:jc w:val="both"/>
        <w:rPr>
          <w:rFonts w:ascii="Times New Roman" w:hAnsi="Times New Roman"/>
          <w:sz w:val="24"/>
          <w:szCs w:val="24"/>
          <w:lang w:val="pt-PT"/>
        </w:rPr>
      </w:pPr>
      <w:bookmarkStart w:id="406" w:name="_Toc280544574"/>
      <w:bookmarkStart w:id="407" w:name="_Toc374482701"/>
    </w:p>
    <w:p w14:paraId="07E0BE0B" w14:textId="4D236F4B" w:rsidR="004240C1" w:rsidRPr="002C6953" w:rsidRDefault="004240C1"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Ar</w:t>
      </w:r>
      <w:r w:rsidR="00F80328" w:rsidRPr="002C6953">
        <w:rPr>
          <w:rFonts w:ascii="Times New Roman" w:hAnsi="Times New Roman"/>
          <w:b/>
          <w:sz w:val="24"/>
          <w:szCs w:val="24"/>
          <w:lang w:val="pt-PT"/>
        </w:rPr>
        <w:t xml:space="preserve">tigo </w:t>
      </w:r>
      <w:r w:rsidR="009479FE" w:rsidRPr="002C6953">
        <w:rPr>
          <w:rFonts w:ascii="Times New Roman" w:hAnsi="Times New Roman"/>
          <w:b/>
          <w:sz w:val="24"/>
          <w:szCs w:val="24"/>
          <w:lang w:val="pt-PT"/>
        </w:rPr>
        <w:t>95</w:t>
      </w:r>
    </w:p>
    <w:p w14:paraId="53E76C22" w14:textId="77777777" w:rsidR="004240C1" w:rsidRPr="002C6953" w:rsidRDefault="004240C1"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Regime especial de abertura e movimentação de contas em moeda estrangeira</w:t>
      </w:r>
    </w:p>
    <w:p w14:paraId="702C40C5" w14:textId="14161C1A" w:rsidR="004240C1" w:rsidRPr="002C6953" w:rsidRDefault="004240C1"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do disposto no n.º 1 do artigo 30 da Lei n.º 28/2022, de 29 de Dezembro</w:t>
      </w:r>
      <w:r w:rsidR="00F80328" w:rsidRPr="002C6953">
        <w:rPr>
          <w:rFonts w:ascii="Times New Roman" w:hAnsi="Times New Roman"/>
          <w:sz w:val="24"/>
          <w:szCs w:val="24"/>
          <w:lang w:val="pt-PT"/>
        </w:rPr>
        <w:t>, são considerada</w:t>
      </w:r>
      <w:r w:rsidRPr="002C6953">
        <w:rPr>
          <w:rFonts w:ascii="Times New Roman" w:hAnsi="Times New Roman"/>
          <w:sz w:val="24"/>
          <w:szCs w:val="24"/>
          <w:lang w:val="pt-PT"/>
        </w:rPr>
        <w:t xml:space="preserve">s entidades não residentes as indicadas nas </w:t>
      </w:r>
      <w:r w:rsidRPr="002C6953">
        <w:rPr>
          <w:rFonts w:ascii="Times New Roman" w:hAnsi="Times New Roman"/>
          <w:sz w:val="24"/>
          <w:lang w:val="pt-PT"/>
        </w:rPr>
        <w:t xml:space="preserve">alíneas a) e b) do número </w:t>
      </w:r>
      <w:r w:rsidR="00654078" w:rsidRPr="002C6953">
        <w:rPr>
          <w:rFonts w:ascii="Times New Roman" w:hAnsi="Times New Roman"/>
          <w:sz w:val="24"/>
          <w:lang w:val="pt-PT"/>
        </w:rPr>
        <w:t xml:space="preserve">1 </w:t>
      </w:r>
      <w:r w:rsidRPr="002C6953">
        <w:rPr>
          <w:rFonts w:ascii="Times New Roman" w:hAnsi="Times New Roman"/>
          <w:sz w:val="24"/>
          <w:lang w:val="pt-PT"/>
        </w:rPr>
        <w:t xml:space="preserve">do artigo </w:t>
      </w:r>
      <w:r w:rsidR="00654078" w:rsidRPr="002C6953">
        <w:rPr>
          <w:rFonts w:ascii="Times New Roman" w:hAnsi="Times New Roman"/>
          <w:sz w:val="24"/>
          <w:lang w:val="pt-PT"/>
        </w:rPr>
        <w:t>10</w:t>
      </w:r>
      <w:r w:rsidR="009479FE" w:rsidRPr="002C6953">
        <w:rPr>
          <w:rFonts w:ascii="Times New Roman" w:hAnsi="Times New Roman"/>
          <w:sz w:val="24"/>
          <w:szCs w:val="24"/>
          <w:lang w:val="pt-PT"/>
        </w:rPr>
        <w:t>5</w:t>
      </w:r>
      <w:r w:rsidRPr="002C6953">
        <w:rPr>
          <w:rFonts w:ascii="Times New Roman" w:hAnsi="Times New Roman"/>
          <w:sz w:val="24"/>
          <w:szCs w:val="24"/>
          <w:lang w:val="pt-PT"/>
        </w:rPr>
        <w:t>.</w:t>
      </w:r>
    </w:p>
    <w:p w14:paraId="6CBDBF66" w14:textId="77777777" w:rsidR="004240C1" w:rsidRPr="002C6953" w:rsidRDefault="004240C1" w:rsidP="002C6953">
      <w:pPr>
        <w:spacing w:after="0" w:line="360" w:lineRule="auto"/>
        <w:jc w:val="both"/>
        <w:rPr>
          <w:rFonts w:ascii="Times New Roman" w:hAnsi="Times New Roman"/>
          <w:sz w:val="24"/>
          <w:szCs w:val="24"/>
          <w:lang w:val="pt-PT"/>
        </w:rPr>
      </w:pPr>
    </w:p>
    <w:p w14:paraId="46649361" w14:textId="6561A5CA" w:rsidR="004240C1" w:rsidRPr="002C6953" w:rsidRDefault="004240C1" w:rsidP="002C6953">
      <w:pPr>
        <w:spacing w:after="0" w:line="360" w:lineRule="auto"/>
        <w:jc w:val="center"/>
        <w:rPr>
          <w:rFonts w:ascii="Times New Roman" w:hAnsi="Times New Roman"/>
          <w:b/>
          <w:sz w:val="24"/>
          <w:szCs w:val="24"/>
          <w:lang w:val="pt-PT"/>
        </w:rPr>
      </w:pPr>
      <w:bookmarkStart w:id="408" w:name="_Toc134801913"/>
      <w:r w:rsidRPr="002C6953">
        <w:rPr>
          <w:rFonts w:ascii="Times New Roman" w:hAnsi="Times New Roman"/>
          <w:b/>
          <w:sz w:val="24"/>
          <w:szCs w:val="24"/>
          <w:lang w:val="pt-PT"/>
        </w:rPr>
        <w:t xml:space="preserve">Artigo </w:t>
      </w:r>
      <w:bookmarkEnd w:id="408"/>
      <w:r w:rsidR="009479FE" w:rsidRPr="002C6953">
        <w:rPr>
          <w:rFonts w:ascii="Times New Roman" w:hAnsi="Times New Roman"/>
          <w:b/>
          <w:sz w:val="24"/>
          <w:szCs w:val="24"/>
          <w:lang w:val="pt-PT"/>
        </w:rPr>
        <w:t>96</w:t>
      </w:r>
    </w:p>
    <w:p w14:paraId="1B76DCA9" w14:textId="77777777" w:rsidR="004240C1" w:rsidRPr="002C6953" w:rsidRDefault="004240C1" w:rsidP="002C6953">
      <w:pPr>
        <w:spacing w:after="0" w:line="360" w:lineRule="auto"/>
        <w:jc w:val="center"/>
        <w:rPr>
          <w:rFonts w:ascii="Times New Roman" w:hAnsi="Times New Roman"/>
          <w:b/>
          <w:sz w:val="24"/>
          <w:szCs w:val="24"/>
          <w:lang w:val="pt-PT"/>
        </w:rPr>
      </w:pPr>
      <w:bookmarkStart w:id="409" w:name="_Toc134801914"/>
      <w:r w:rsidRPr="002C6953">
        <w:rPr>
          <w:rFonts w:ascii="Times New Roman" w:hAnsi="Times New Roman"/>
          <w:b/>
          <w:sz w:val="24"/>
          <w:szCs w:val="24"/>
          <w:lang w:val="pt-PT"/>
        </w:rPr>
        <w:t>Fontes de alimentação de contas em moeda estrangeira</w:t>
      </w:r>
      <w:bookmarkEnd w:id="409"/>
    </w:p>
    <w:p w14:paraId="39FC12DE" w14:textId="77777777" w:rsidR="004E72C2" w:rsidRPr="002C6953" w:rsidRDefault="004240C1" w:rsidP="002C6953">
      <w:pPr>
        <w:pStyle w:val="ListParagraph"/>
        <w:numPr>
          <w:ilvl w:val="0"/>
          <w:numId w:val="15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co</w:t>
      </w:r>
      <w:r w:rsidR="003E62B8" w:rsidRPr="002C6953">
        <w:rPr>
          <w:rFonts w:ascii="Times New Roman" w:hAnsi="Times New Roman"/>
          <w:sz w:val="24"/>
          <w:szCs w:val="24"/>
          <w:lang w:val="pt-PT"/>
        </w:rPr>
        <w:t xml:space="preserve">ntas em moeda estrangeira </w:t>
      </w:r>
      <w:r w:rsidRPr="002C6953">
        <w:rPr>
          <w:rFonts w:ascii="Times New Roman" w:hAnsi="Times New Roman"/>
          <w:sz w:val="24"/>
          <w:szCs w:val="24"/>
          <w:lang w:val="pt-PT"/>
        </w:rPr>
        <w:t>s</w:t>
      </w:r>
      <w:r w:rsidR="003E62B8" w:rsidRPr="002C6953">
        <w:rPr>
          <w:rFonts w:ascii="Times New Roman" w:hAnsi="Times New Roman"/>
          <w:sz w:val="24"/>
          <w:szCs w:val="24"/>
          <w:lang w:val="pt-PT"/>
        </w:rPr>
        <w:t>ão</w:t>
      </w:r>
      <w:r w:rsidRPr="002C6953">
        <w:rPr>
          <w:rFonts w:ascii="Times New Roman" w:hAnsi="Times New Roman"/>
          <w:sz w:val="24"/>
          <w:szCs w:val="24"/>
          <w:lang w:val="pt-PT"/>
        </w:rPr>
        <w:t xml:space="preserve"> alimentadas por todas as fontes l</w:t>
      </w:r>
      <w:r w:rsidR="00354341" w:rsidRPr="002C6953">
        <w:rPr>
          <w:rFonts w:ascii="Times New Roman" w:hAnsi="Times New Roman"/>
          <w:sz w:val="24"/>
          <w:szCs w:val="24"/>
          <w:lang w:val="pt-PT"/>
        </w:rPr>
        <w:t>egalmente permitidas, devendo ser</w:t>
      </w:r>
      <w:r w:rsidRPr="002C6953">
        <w:rPr>
          <w:rFonts w:ascii="Times New Roman" w:hAnsi="Times New Roman"/>
          <w:sz w:val="24"/>
          <w:szCs w:val="24"/>
          <w:lang w:val="pt-PT"/>
        </w:rPr>
        <w:t xml:space="preserve"> observadas as regras que disciplinam cada uma das operações a realizar.</w:t>
      </w:r>
    </w:p>
    <w:p w14:paraId="166C8F77" w14:textId="77777777" w:rsidR="004240C1" w:rsidRPr="002C6953" w:rsidRDefault="00354341" w:rsidP="002C6953">
      <w:pPr>
        <w:pStyle w:val="ListParagraph"/>
        <w:numPr>
          <w:ilvl w:val="0"/>
          <w:numId w:val="15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Constituem f</w:t>
      </w:r>
      <w:r w:rsidR="004240C1" w:rsidRPr="002C6953">
        <w:rPr>
          <w:rFonts w:ascii="Times New Roman" w:hAnsi="Times New Roman"/>
          <w:sz w:val="24"/>
          <w:szCs w:val="24"/>
          <w:lang w:val="pt-PT"/>
        </w:rPr>
        <w:t>ontes de alimentação das contas em moeda estrangeira, nomeadamente:</w:t>
      </w:r>
    </w:p>
    <w:p w14:paraId="5DC88046" w14:textId="77777777" w:rsidR="004240C1" w:rsidRPr="002C6953" w:rsidRDefault="004240C1" w:rsidP="002C6953">
      <w:pPr>
        <w:pStyle w:val="ListParagraph"/>
        <w:numPr>
          <w:ilvl w:val="0"/>
          <w:numId w:val="15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Receitas de exportação;</w:t>
      </w:r>
    </w:p>
    <w:p w14:paraId="6FEDF889" w14:textId="77777777" w:rsidR="004240C1" w:rsidRPr="002C6953" w:rsidRDefault="004240C1" w:rsidP="002C6953">
      <w:pPr>
        <w:pStyle w:val="ListParagraph"/>
        <w:numPr>
          <w:ilvl w:val="0"/>
          <w:numId w:val="15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Rendimentos de investimento no exterior; </w:t>
      </w:r>
    </w:p>
    <w:p w14:paraId="17648A52" w14:textId="77777777" w:rsidR="004240C1" w:rsidRPr="002C6953" w:rsidRDefault="004240C1" w:rsidP="002C6953">
      <w:pPr>
        <w:pStyle w:val="ListParagraph"/>
        <w:numPr>
          <w:ilvl w:val="0"/>
          <w:numId w:val="15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Investimento directo estrangeiro;</w:t>
      </w:r>
    </w:p>
    <w:p w14:paraId="071B2AA8" w14:textId="77777777" w:rsidR="004240C1" w:rsidRPr="002C6953" w:rsidRDefault="004240C1" w:rsidP="002C6953">
      <w:pPr>
        <w:pStyle w:val="ListParagraph"/>
        <w:numPr>
          <w:ilvl w:val="0"/>
          <w:numId w:val="15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Créditos contraídos no exterior;</w:t>
      </w:r>
    </w:p>
    <w:p w14:paraId="384031B8" w14:textId="77777777" w:rsidR="004240C1" w:rsidRPr="002C6953" w:rsidRDefault="004240C1" w:rsidP="002C6953">
      <w:pPr>
        <w:pStyle w:val="ListParagraph"/>
        <w:numPr>
          <w:ilvl w:val="0"/>
          <w:numId w:val="15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Donativos recebidos do exterior;</w:t>
      </w:r>
    </w:p>
    <w:p w14:paraId="11C02CA6" w14:textId="77777777" w:rsidR="004240C1" w:rsidRPr="002C6953" w:rsidRDefault="004240C1" w:rsidP="002C6953">
      <w:pPr>
        <w:pStyle w:val="ListParagraph"/>
        <w:numPr>
          <w:ilvl w:val="0"/>
          <w:numId w:val="15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Outros fundos que, não se enquadrando nas alíneas anteriores, sejam devidamente justificados.</w:t>
      </w:r>
    </w:p>
    <w:p w14:paraId="147D96C0" w14:textId="77777777" w:rsidR="004240C1" w:rsidRPr="002C6953" w:rsidRDefault="004240C1" w:rsidP="002C6953">
      <w:pPr>
        <w:spacing w:after="0" w:line="360" w:lineRule="auto"/>
        <w:jc w:val="both"/>
        <w:rPr>
          <w:rFonts w:ascii="Times New Roman" w:hAnsi="Times New Roman"/>
          <w:sz w:val="24"/>
          <w:szCs w:val="24"/>
          <w:lang w:val="pt-PT"/>
        </w:rPr>
      </w:pPr>
      <w:bookmarkStart w:id="410" w:name="_Toc134801915"/>
    </w:p>
    <w:p w14:paraId="310D114D" w14:textId="2E1132A5" w:rsidR="004240C1" w:rsidRPr="002C6953" w:rsidRDefault="004240C1"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410"/>
      <w:r w:rsidR="009479FE" w:rsidRPr="002C6953">
        <w:rPr>
          <w:rFonts w:ascii="Times New Roman" w:hAnsi="Times New Roman"/>
          <w:b/>
          <w:sz w:val="24"/>
          <w:szCs w:val="24"/>
          <w:lang w:val="pt-PT"/>
        </w:rPr>
        <w:t>97</w:t>
      </w:r>
    </w:p>
    <w:p w14:paraId="5D5D90BC" w14:textId="77777777" w:rsidR="004240C1" w:rsidRPr="002C6953" w:rsidRDefault="004240C1" w:rsidP="002C6953">
      <w:pPr>
        <w:spacing w:after="0" w:line="360" w:lineRule="auto"/>
        <w:jc w:val="center"/>
        <w:rPr>
          <w:rFonts w:ascii="Times New Roman" w:hAnsi="Times New Roman"/>
          <w:b/>
          <w:sz w:val="24"/>
          <w:szCs w:val="24"/>
          <w:lang w:val="pt-PT"/>
        </w:rPr>
      </w:pPr>
      <w:bookmarkStart w:id="411" w:name="_Toc134801916"/>
      <w:r w:rsidRPr="002C6953">
        <w:rPr>
          <w:rFonts w:ascii="Times New Roman" w:hAnsi="Times New Roman"/>
          <w:b/>
          <w:sz w:val="24"/>
          <w:szCs w:val="24"/>
          <w:lang w:val="pt-PT"/>
        </w:rPr>
        <w:t>Meios de movimentação de contas em moeda estrangeira</w:t>
      </w:r>
      <w:bookmarkEnd w:id="411"/>
    </w:p>
    <w:p w14:paraId="69866D5D" w14:textId="77777777" w:rsidR="004E72C2" w:rsidRPr="002C6953" w:rsidRDefault="004240C1" w:rsidP="002C6953">
      <w:pPr>
        <w:pStyle w:val="ListParagraph"/>
        <w:numPr>
          <w:ilvl w:val="0"/>
          <w:numId w:val="15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c</w:t>
      </w:r>
      <w:r w:rsidR="00354341" w:rsidRPr="002C6953">
        <w:rPr>
          <w:rFonts w:ascii="Times New Roman" w:hAnsi="Times New Roman"/>
          <w:sz w:val="24"/>
          <w:szCs w:val="24"/>
          <w:lang w:val="pt-PT"/>
        </w:rPr>
        <w:t>ontas em moeda estrangeira são</w:t>
      </w:r>
      <w:r w:rsidRPr="002C6953">
        <w:rPr>
          <w:rFonts w:ascii="Times New Roman" w:hAnsi="Times New Roman"/>
          <w:sz w:val="24"/>
          <w:szCs w:val="24"/>
          <w:lang w:val="pt-PT"/>
        </w:rPr>
        <w:t xml:space="preserve"> movimentadas p</w:t>
      </w:r>
      <w:r w:rsidR="00354341" w:rsidRPr="002C6953">
        <w:rPr>
          <w:rFonts w:ascii="Times New Roman" w:hAnsi="Times New Roman"/>
          <w:sz w:val="24"/>
          <w:szCs w:val="24"/>
          <w:lang w:val="pt-PT"/>
        </w:rPr>
        <w:t>elos</w:t>
      </w:r>
      <w:r w:rsidRPr="002C6953">
        <w:rPr>
          <w:rFonts w:ascii="Times New Roman" w:hAnsi="Times New Roman"/>
          <w:sz w:val="24"/>
          <w:szCs w:val="24"/>
          <w:lang w:val="pt-PT"/>
        </w:rPr>
        <w:t xml:space="preserve"> meios</w:t>
      </w:r>
      <w:r w:rsidR="00354341" w:rsidRPr="002C6953">
        <w:rPr>
          <w:rFonts w:ascii="Times New Roman" w:hAnsi="Times New Roman"/>
          <w:sz w:val="24"/>
          <w:szCs w:val="24"/>
          <w:lang w:val="pt-PT"/>
        </w:rPr>
        <w:t xml:space="preserve"> legalmente permitidos e devem</w:t>
      </w:r>
      <w:r w:rsidRPr="002C6953">
        <w:rPr>
          <w:rFonts w:ascii="Times New Roman" w:hAnsi="Times New Roman"/>
          <w:sz w:val="24"/>
          <w:szCs w:val="24"/>
          <w:lang w:val="pt-PT"/>
        </w:rPr>
        <w:t xml:space="preserve"> observa</w:t>
      </w:r>
      <w:r w:rsidR="00354341" w:rsidRPr="002C6953">
        <w:rPr>
          <w:rFonts w:ascii="Times New Roman" w:hAnsi="Times New Roman"/>
          <w:sz w:val="24"/>
          <w:szCs w:val="24"/>
          <w:lang w:val="pt-PT"/>
        </w:rPr>
        <w:t xml:space="preserve">r </w:t>
      </w:r>
      <w:r w:rsidRPr="002C6953">
        <w:rPr>
          <w:rFonts w:ascii="Times New Roman" w:hAnsi="Times New Roman"/>
          <w:sz w:val="24"/>
          <w:szCs w:val="24"/>
          <w:lang w:val="pt-PT"/>
        </w:rPr>
        <w:t>as regras que disciplinam cada uma das operações a realizar e os li</w:t>
      </w:r>
      <w:r w:rsidR="00354341" w:rsidRPr="002C6953">
        <w:rPr>
          <w:rFonts w:ascii="Times New Roman" w:hAnsi="Times New Roman"/>
          <w:sz w:val="24"/>
          <w:szCs w:val="24"/>
          <w:lang w:val="pt-PT"/>
        </w:rPr>
        <w:t xml:space="preserve">mites impostos pelo </w:t>
      </w:r>
      <w:r w:rsidRPr="002C6953">
        <w:rPr>
          <w:rFonts w:ascii="Times New Roman" w:hAnsi="Times New Roman"/>
          <w:sz w:val="24"/>
          <w:szCs w:val="24"/>
          <w:lang w:val="pt-PT"/>
        </w:rPr>
        <w:t>presente Aviso e demais legislação aplicável.</w:t>
      </w:r>
    </w:p>
    <w:p w14:paraId="651E664B" w14:textId="77777777" w:rsidR="004240C1" w:rsidRPr="002C6953" w:rsidRDefault="00354341" w:rsidP="002C6953">
      <w:pPr>
        <w:pStyle w:val="ListParagraph"/>
        <w:numPr>
          <w:ilvl w:val="0"/>
          <w:numId w:val="15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Constituem</w:t>
      </w:r>
      <w:r w:rsidR="004240C1" w:rsidRPr="002C6953">
        <w:rPr>
          <w:rFonts w:ascii="Times New Roman" w:hAnsi="Times New Roman"/>
          <w:sz w:val="24"/>
          <w:szCs w:val="24"/>
          <w:lang w:val="pt-PT"/>
        </w:rPr>
        <w:t xml:space="preserve"> meios de movimentação, nomeadamente:</w:t>
      </w:r>
    </w:p>
    <w:p w14:paraId="5A473F75" w14:textId="77777777" w:rsidR="004240C1" w:rsidRPr="002C6953" w:rsidRDefault="004240C1" w:rsidP="002C6953">
      <w:pPr>
        <w:pStyle w:val="ListParagraph"/>
        <w:numPr>
          <w:ilvl w:val="0"/>
          <w:numId w:val="15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Depósitos de notas ou cheques; </w:t>
      </w:r>
    </w:p>
    <w:p w14:paraId="7A5A6123" w14:textId="77777777" w:rsidR="004240C1" w:rsidRPr="002C6953" w:rsidRDefault="004240C1" w:rsidP="002C6953">
      <w:pPr>
        <w:pStyle w:val="ListParagraph"/>
        <w:numPr>
          <w:ilvl w:val="0"/>
          <w:numId w:val="15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Levantamentos para efeitos de viagem ao exterior;</w:t>
      </w:r>
    </w:p>
    <w:p w14:paraId="784D82A8" w14:textId="77777777" w:rsidR="004240C1" w:rsidRPr="002C6953" w:rsidRDefault="004240C1" w:rsidP="002C6953">
      <w:pPr>
        <w:pStyle w:val="ListParagraph"/>
        <w:numPr>
          <w:ilvl w:val="0"/>
          <w:numId w:val="15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Transferências;</w:t>
      </w:r>
    </w:p>
    <w:p w14:paraId="509A6C7A" w14:textId="77777777" w:rsidR="004240C1" w:rsidRPr="002C6953" w:rsidRDefault="004240C1" w:rsidP="002C6953">
      <w:pPr>
        <w:pStyle w:val="ListParagraph"/>
        <w:numPr>
          <w:ilvl w:val="0"/>
          <w:numId w:val="15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Outros meios de pagamento aceites pelo sistema bancário.</w:t>
      </w:r>
    </w:p>
    <w:p w14:paraId="4F40717D" w14:textId="77777777" w:rsidR="004240C1" w:rsidRPr="002C6953" w:rsidRDefault="004240C1" w:rsidP="002C6953">
      <w:pPr>
        <w:spacing w:after="0" w:line="360" w:lineRule="auto"/>
        <w:jc w:val="both"/>
        <w:rPr>
          <w:rFonts w:ascii="Times New Roman" w:hAnsi="Times New Roman"/>
          <w:sz w:val="24"/>
          <w:szCs w:val="24"/>
          <w:lang w:val="pt-PT"/>
        </w:rPr>
      </w:pPr>
      <w:bookmarkStart w:id="412" w:name="_Toc134801917"/>
    </w:p>
    <w:p w14:paraId="4F4D14B7" w14:textId="34D44CF0" w:rsidR="004240C1" w:rsidRPr="002C6953" w:rsidRDefault="004240C1"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412"/>
      <w:r w:rsidR="009479FE" w:rsidRPr="002C6953">
        <w:rPr>
          <w:rFonts w:ascii="Times New Roman" w:hAnsi="Times New Roman"/>
          <w:b/>
          <w:sz w:val="24"/>
          <w:szCs w:val="24"/>
          <w:lang w:val="pt-PT"/>
        </w:rPr>
        <w:t>98</w:t>
      </w:r>
    </w:p>
    <w:p w14:paraId="5B20824D" w14:textId="77777777" w:rsidR="004240C1" w:rsidRPr="002C6953" w:rsidRDefault="004240C1" w:rsidP="002C6953">
      <w:pPr>
        <w:spacing w:after="0" w:line="360" w:lineRule="auto"/>
        <w:jc w:val="center"/>
        <w:rPr>
          <w:rFonts w:ascii="Times New Roman" w:hAnsi="Times New Roman"/>
          <w:b/>
          <w:sz w:val="24"/>
          <w:szCs w:val="24"/>
          <w:lang w:val="pt-PT"/>
        </w:rPr>
      </w:pPr>
      <w:bookmarkStart w:id="413" w:name="_Toc134801918"/>
      <w:r w:rsidRPr="002C6953">
        <w:rPr>
          <w:rFonts w:ascii="Times New Roman" w:hAnsi="Times New Roman"/>
          <w:b/>
          <w:sz w:val="24"/>
          <w:szCs w:val="24"/>
          <w:lang w:val="pt-PT"/>
        </w:rPr>
        <w:t>Taxa de câmbio de conversão</w:t>
      </w:r>
      <w:bookmarkEnd w:id="413"/>
    </w:p>
    <w:p w14:paraId="0933AB4D" w14:textId="77777777" w:rsidR="004240C1" w:rsidRPr="002C6953" w:rsidRDefault="00354341"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4240C1" w:rsidRPr="002C6953">
        <w:rPr>
          <w:rFonts w:ascii="Times New Roman" w:hAnsi="Times New Roman"/>
          <w:sz w:val="24"/>
          <w:szCs w:val="24"/>
          <w:lang w:val="pt-PT"/>
        </w:rPr>
        <w:t xml:space="preserve"> movimentação de contas</w:t>
      </w:r>
      <w:r w:rsidRPr="002C6953">
        <w:rPr>
          <w:rFonts w:ascii="Times New Roman" w:hAnsi="Times New Roman"/>
          <w:sz w:val="24"/>
          <w:szCs w:val="24"/>
          <w:lang w:val="pt-PT"/>
        </w:rPr>
        <w:t xml:space="preserve"> bancárias que implica a</w:t>
      </w:r>
      <w:r w:rsidR="004240C1" w:rsidRPr="002C6953">
        <w:rPr>
          <w:rFonts w:ascii="Times New Roman" w:hAnsi="Times New Roman"/>
          <w:sz w:val="24"/>
          <w:szCs w:val="24"/>
          <w:lang w:val="pt-PT"/>
        </w:rPr>
        <w:t xml:space="preserve"> conversão de moeda aplica-se a taxa de câmbio à vista do banco de domicílio da conta, na data e no momento da realização da operação.</w:t>
      </w:r>
    </w:p>
    <w:p w14:paraId="1E3F6EF5" w14:textId="77777777" w:rsidR="004240C1" w:rsidRPr="002C6953" w:rsidRDefault="004240C1" w:rsidP="002C6953">
      <w:pPr>
        <w:spacing w:after="0" w:line="360" w:lineRule="auto"/>
        <w:jc w:val="both"/>
        <w:rPr>
          <w:rFonts w:ascii="Times New Roman" w:hAnsi="Times New Roman"/>
          <w:sz w:val="24"/>
          <w:szCs w:val="24"/>
          <w:lang w:val="pt-PT"/>
        </w:rPr>
      </w:pPr>
      <w:bookmarkStart w:id="414" w:name="_Toc134801919"/>
    </w:p>
    <w:p w14:paraId="02907983" w14:textId="4F98508E" w:rsidR="004240C1" w:rsidRPr="002C6953" w:rsidRDefault="004240C1"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414"/>
      <w:r w:rsidR="009479FE" w:rsidRPr="002C6953">
        <w:rPr>
          <w:rFonts w:ascii="Times New Roman" w:hAnsi="Times New Roman"/>
          <w:b/>
          <w:sz w:val="24"/>
          <w:szCs w:val="24"/>
          <w:lang w:val="pt-PT"/>
        </w:rPr>
        <w:t>99</w:t>
      </w:r>
    </w:p>
    <w:p w14:paraId="7B923528" w14:textId="77777777" w:rsidR="004240C1" w:rsidRPr="002C6953" w:rsidRDefault="00354341" w:rsidP="002C6953">
      <w:pPr>
        <w:spacing w:after="0" w:line="360" w:lineRule="auto"/>
        <w:jc w:val="center"/>
        <w:rPr>
          <w:rFonts w:ascii="Times New Roman" w:hAnsi="Times New Roman"/>
          <w:b/>
          <w:sz w:val="24"/>
          <w:szCs w:val="24"/>
          <w:lang w:val="pt-PT"/>
        </w:rPr>
      </w:pPr>
      <w:bookmarkStart w:id="415" w:name="_Toc134801920"/>
      <w:r w:rsidRPr="002C6953">
        <w:rPr>
          <w:rFonts w:ascii="Times New Roman" w:hAnsi="Times New Roman"/>
          <w:b/>
          <w:sz w:val="24"/>
          <w:szCs w:val="24"/>
          <w:lang w:val="pt-PT"/>
        </w:rPr>
        <w:t>M</w:t>
      </w:r>
      <w:r w:rsidR="004240C1" w:rsidRPr="002C6953">
        <w:rPr>
          <w:rFonts w:ascii="Times New Roman" w:hAnsi="Times New Roman"/>
          <w:b/>
          <w:sz w:val="24"/>
          <w:szCs w:val="24"/>
          <w:lang w:val="pt-PT"/>
        </w:rPr>
        <w:t>ovimentação de contas em moeda estrangeira</w:t>
      </w:r>
      <w:bookmarkEnd w:id="415"/>
    </w:p>
    <w:p w14:paraId="330E43EF" w14:textId="77777777" w:rsidR="004E72C2" w:rsidRPr="002C6953" w:rsidRDefault="004240C1" w:rsidP="002C6953">
      <w:pPr>
        <w:pStyle w:val="ListParagraph"/>
        <w:numPr>
          <w:ilvl w:val="0"/>
          <w:numId w:val="15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contas em moeda estrangeira podem ser livremente movimentadas, a crédito ou a débito, em transacções do seu titular com o exterior.</w:t>
      </w:r>
    </w:p>
    <w:p w14:paraId="4550F0BB" w14:textId="77777777" w:rsidR="004240C1" w:rsidRPr="002C6953" w:rsidRDefault="004240C1" w:rsidP="002C6953">
      <w:pPr>
        <w:pStyle w:val="ListParagraph"/>
        <w:numPr>
          <w:ilvl w:val="0"/>
          <w:numId w:val="15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É permitida a movimentação entre contas em moeda estrangeira do mesmo titular no mesmo banco e na mesma moeda.</w:t>
      </w:r>
    </w:p>
    <w:p w14:paraId="4D3005A8" w14:textId="77777777" w:rsidR="004240C1" w:rsidRPr="002C6953" w:rsidRDefault="004240C1" w:rsidP="002C6953">
      <w:pPr>
        <w:spacing w:after="0" w:line="360" w:lineRule="auto"/>
        <w:jc w:val="both"/>
        <w:rPr>
          <w:rFonts w:ascii="Times New Roman" w:hAnsi="Times New Roman"/>
          <w:sz w:val="24"/>
          <w:szCs w:val="24"/>
          <w:lang w:val="pt-PT"/>
        </w:rPr>
      </w:pPr>
    </w:p>
    <w:p w14:paraId="4655E20F" w14:textId="2157285C" w:rsidR="004240C1" w:rsidRPr="002C6953" w:rsidRDefault="009A3898" w:rsidP="002C6953">
      <w:pPr>
        <w:spacing w:after="0" w:line="360" w:lineRule="auto"/>
        <w:jc w:val="center"/>
        <w:rPr>
          <w:rFonts w:ascii="Times New Roman" w:hAnsi="Times New Roman"/>
          <w:b/>
          <w:sz w:val="24"/>
          <w:szCs w:val="24"/>
          <w:lang w:val="pt-PT"/>
        </w:rPr>
      </w:pPr>
      <w:bookmarkStart w:id="416" w:name="_Toc134801921"/>
      <w:r w:rsidRPr="002C6953">
        <w:rPr>
          <w:rFonts w:ascii="Times New Roman" w:hAnsi="Times New Roman"/>
          <w:b/>
          <w:sz w:val="24"/>
          <w:szCs w:val="24"/>
          <w:lang w:val="pt-PT"/>
        </w:rPr>
        <w:t xml:space="preserve">Artigo </w:t>
      </w:r>
      <w:bookmarkEnd w:id="416"/>
      <w:r w:rsidR="009479FE" w:rsidRPr="002C6953">
        <w:rPr>
          <w:rFonts w:ascii="Times New Roman" w:hAnsi="Times New Roman"/>
          <w:b/>
          <w:sz w:val="24"/>
          <w:szCs w:val="24"/>
          <w:lang w:val="pt-PT"/>
        </w:rPr>
        <w:t>100</w:t>
      </w:r>
    </w:p>
    <w:p w14:paraId="67CE4618" w14:textId="77777777" w:rsidR="004240C1" w:rsidRPr="002C6953" w:rsidRDefault="004240C1" w:rsidP="002C6953">
      <w:pPr>
        <w:spacing w:after="0" w:line="360" w:lineRule="auto"/>
        <w:jc w:val="center"/>
        <w:rPr>
          <w:rFonts w:ascii="Times New Roman" w:hAnsi="Times New Roman"/>
          <w:b/>
          <w:sz w:val="24"/>
          <w:szCs w:val="24"/>
          <w:lang w:val="pt-PT"/>
        </w:rPr>
      </w:pPr>
      <w:bookmarkStart w:id="417" w:name="_Toc134801922"/>
      <w:r w:rsidRPr="002C6953">
        <w:rPr>
          <w:rFonts w:ascii="Times New Roman" w:hAnsi="Times New Roman"/>
          <w:b/>
          <w:sz w:val="24"/>
          <w:szCs w:val="24"/>
          <w:lang w:val="pt-PT"/>
        </w:rPr>
        <w:t>Movimentação a débito de contas em moeda estrangeira</w:t>
      </w:r>
      <w:bookmarkEnd w:id="417"/>
    </w:p>
    <w:p w14:paraId="6F63EF17" w14:textId="77777777" w:rsidR="004E72C2" w:rsidRPr="002C6953" w:rsidRDefault="004240C1" w:rsidP="002C6953">
      <w:pPr>
        <w:pStyle w:val="ListParagraph"/>
        <w:numPr>
          <w:ilvl w:val="0"/>
          <w:numId w:val="15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movimentação a débito de contas em moeda estrangeira, em transacções domésticas, independentemente da fonte de alimentação e meio de movimentação, é feita mediante conversão para a moeda nacional.</w:t>
      </w:r>
    </w:p>
    <w:p w14:paraId="67D84688" w14:textId="77777777" w:rsidR="004240C1" w:rsidRPr="002C6953" w:rsidRDefault="004240C1" w:rsidP="002C6953">
      <w:pPr>
        <w:pStyle w:val="ListParagraph"/>
        <w:numPr>
          <w:ilvl w:val="0"/>
          <w:numId w:val="15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Exceptuam-se do regime disposto no número anterior as seguintes situações:</w:t>
      </w:r>
    </w:p>
    <w:p w14:paraId="6F16AEF0" w14:textId="77777777" w:rsidR="004240C1" w:rsidRPr="002C6953" w:rsidRDefault="004240C1" w:rsidP="002C6953">
      <w:pPr>
        <w:pStyle w:val="ListParagraph"/>
        <w:numPr>
          <w:ilvl w:val="0"/>
          <w:numId w:val="16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Amortização de créditos bancários em moeda estrangeira; </w:t>
      </w:r>
    </w:p>
    <w:p w14:paraId="54421DBB" w14:textId="77777777" w:rsidR="004240C1" w:rsidRPr="002C6953" w:rsidRDefault="004240C1" w:rsidP="002C6953">
      <w:pPr>
        <w:pStyle w:val="ListParagraph"/>
        <w:numPr>
          <w:ilvl w:val="0"/>
          <w:numId w:val="16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Cumprimento do disposto nos artigos 37 e 47 da Lei n.º 28/2022, de 29 de Dezembro;</w:t>
      </w:r>
    </w:p>
    <w:p w14:paraId="077B622F" w14:textId="77777777" w:rsidR="004240C1" w:rsidRPr="002C6953" w:rsidRDefault="004240C1" w:rsidP="002C6953">
      <w:pPr>
        <w:pStyle w:val="ListParagraph"/>
        <w:numPr>
          <w:ilvl w:val="0"/>
          <w:numId w:val="16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Pagamento para conta de não residente domiciliada no território nacional;</w:t>
      </w:r>
    </w:p>
    <w:p w14:paraId="237250FC" w14:textId="77777777" w:rsidR="004240C1" w:rsidRPr="002C6953" w:rsidRDefault="004240C1" w:rsidP="002C6953">
      <w:pPr>
        <w:pStyle w:val="ListParagraph"/>
        <w:numPr>
          <w:ilvl w:val="0"/>
          <w:numId w:val="16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Constituição de depósito a prazo;</w:t>
      </w:r>
    </w:p>
    <w:p w14:paraId="739997F4" w14:textId="77777777" w:rsidR="00727D52" w:rsidRPr="002C6953" w:rsidRDefault="004240C1" w:rsidP="002C6953">
      <w:pPr>
        <w:pStyle w:val="ListParagraph"/>
        <w:numPr>
          <w:ilvl w:val="0"/>
          <w:numId w:val="16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Aprovisionamento de conta do mesmo titular em moeda estrangeira em outro banco do sistema bancário, com a finalidade de efectuar imediata transferência ao exterior, mediante apresentação dos respectivos documentos comprovativos;</w:t>
      </w:r>
    </w:p>
    <w:p w14:paraId="6667659F" w14:textId="77777777" w:rsidR="004240C1" w:rsidRPr="002C6953" w:rsidRDefault="004240C1" w:rsidP="002C6953">
      <w:pPr>
        <w:pStyle w:val="ListParagraph"/>
        <w:numPr>
          <w:ilvl w:val="0"/>
          <w:numId w:val="16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Encerramento de conta.</w:t>
      </w:r>
    </w:p>
    <w:p w14:paraId="27B279E0" w14:textId="27B423EB" w:rsidR="00727D52" w:rsidRPr="002C6953" w:rsidRDefault="004240C1" w:rsidP="002C6953">
      <w:pPr>
        <w:pStyle w:val="ListParagraph"/>
        <w:numPr>
          <w:ilvl w:val="0"/>
          <w:numId w:val="15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operação a que se refere a alínea e) do número anterior deve ser realizada no prazo máximo de </w:t>
      </w:r>
      <w:r w:rsidR="00BE7867" w:rsidRPr="002C6953">
        <w:rPr>
          <w:rFonts w:ascii="Times New Roman" w:hAnsi="Times New Roman"/>
          <w:sz w:val="24"/>
          <w:szCs w:val="24"/>
          <w:lang w:val="pt-PT"/>
        </w:rPr>
        <w:t>48</w:t>
      </w:r>
      <w:r w:rsidRPr="002C6953">
        <w:rPr>
          <w:rFonts w:ascii="Times New Roman" w:hAnsi="Times New Roman"/>
          <w:sz w:val="24"/>
          <w:szCs w:val="24"/>
          <w:lang w:val="pt-PT"/>
        </w:rPr>
        <w:t xml:space="preserve"> horas, a contar da data do aprovisionamento da conta em moeda estrangeira em outro banco.</w:t>
      </w:r>
    </w:p>
    <w:p w14:paraId="04FA5C8C" w14:textId="77777777" w:rsidR="00727D52" w:rsidRPr="002C6953" w:rsidRDefault="004240C1" w:rsidP="002C6953">
      <w:pPr>
        <w:pStyle w:val="ListParagraph"/>
        <w:numPr>
          <w:ilvl w:val="0"/>
          <w:numId w:val="15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Quando a transferência para o exterior não seja efectivada dentro do prazo referido no número anterior, o banco intermediário deve proceder à devolução do valor ao banco de origem.</w:t>
      </w:r>
    </w:p>
    <w:p w14:paraId="13BD15FE" w14:textId="77777777" w:rsidR="004240C1" w:rsidRPr="002C6953" w:rsidRDefault="009A3898" w:rsidP="002C6953">
      <w:pPr>
        <w:pStyle w:val="ListParagraph"/>
        <w:numPr>
          <w:ilvl w:val="0"/>
          <w:numId w:val="15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Na maturidade ou mobilização antecipada</w:t>
      </w:r>
      <w:r w:rsidR="004240C1" w:rsidRPr="002C6953">
        <w:rPr>
          <w:rFonts w:ascii="Times New Roman" w:hAnsi="Times New Roman"/>
          <w:sz w:val="24"/>
          <w:szCs w:val="24"/>
          <w:lang w:val="pt-PT"/>
        </w:rPr>
        <w:t xml:space="preserve"> do depósito a prazo constituído nos termos da alínea </w:t>
      </w:r>
      <w:r w:rsidRPr="002C6953">
        <w:rPr>
          <w:rFonts w:ascii="Times New Roman" w:hAnsi="Times New Roman"/>
          <w:sz w:val="24"/>
          <w:szCs w:val="24"/>
          <w:lang w:val="pt-PT"/>
        </w:rPr>
        <w:t xml:space="preserve">d) do n.º 2, os fundos </w:t>
      </w:r>
      <w:r w:rsidR="004240C1" w:rsidRPr="002C6953">
        <w:rPr>
          <w:rFonts w:ascii="Times New Roman" w:hAnsi="Times New Roman"/>
          <w:sz w:val="24"/>
          <w:szCs w:val="24"/>
          <w:lang w:val="pt-PT"/>
        </w:rPr>
        <w:t>ficam sujeitos às regras de movimentação de contas previstas no presente Aviso.</w:t>
      </w:r>
    </w:p>
    <w:p w14:paraId="58016E6A" w14:textId="77777777" w:rsidR="004240C1" w:rsidRPr="002C6953" w:rsidRDefault="004240C1" w:rsidP="002C6953">
      <w:pPr>
        <w:spacing w:after="0" w:line="360" w:lineRule="auto"/>
        <w:jc w:val="both"/>
        <w:rPr>
          <w:rFonts w:ascii="Times New Roman" w:hAnsi="Times New Roman"/>
          <w:sz w:val="24"/>
          <w:szCs w:val="24"/>
          <w:lang w:val="pt-PT"/>
        </w:rPr>
      </w:pPr>
    </w:p>
    <w:p w14:paraId="49F5BABD" w14:textId="44D2C7B0" w:rsidR="004240C1" w:rsidRPr="002C6953" w:rsidRDefault="004240C1" w:rsidP="002C6953">
      <w:pPr>
        <w:spacing w:after="0" w:line="360" w:lineRule="auto"/>
        <w:jc w:val="center"/>
        <w:rPr>
          <w:rFonts w:ascii="Times New Roman" w:hAnsi="Times New Roman"/>
          <w:b/>
          <w:sz w:val="24"/>
          <w:szCs w:val="24"/>
          <w:lang w:val="pt-PT"/>
        </w:rPr>
      </w:pPr>
      <w:bookmarkStart w:id="418" w:name="_Toc134801923"/>
      <w:r w:rsidRPr="002C6953">
        <w:rPr>
          <w:rFonts w:ascii="Times New Roman" w:hAnsi="Times New Roman"/>
          <w:b/>
          <w:sz w:val="24"/>
          <w:szCs w:val="24"/>
          <w:lang w:val="pt-PT"/>
        </w:rPr>
        <w:t xml:space="preserve">Artigo </w:t>
      </w:r>
      <w:bookmarkEnd w:id="418"/>
      <w:r w:rsidR="00BE7867" w:rsidRPr="002C6953">
        <w:rPr>
          <w:rFonts w:ascii="Times New Roman" w:hAnsi="Times New Roman"/>
          <w:b/>
          <w:sz w:val="24"/>
          <w:szCs w:val="24"/>
          <w:lang w:val="pt-PT"/>
        </w:rPr>
        <w:t>101</w:t>
      </w:r>
    </w:p>
    <w:p w14:paraId="7309C384" w14:textId="77777777" w:rsidR="009A3898" w:rsidRPr="002C6953" w:rsidRDefault="004240C1" w:rsidP="002C6953">
      <w:pPr>
        <w:spacing w:after="0" w:line="360" w:lineRule="auto"/>
        <w:jc w:val="center"/>
        <w:rPr>
          <w:rFonts w:ascii="Times New Roman" w:hAnsi="Times New Roman"/>
          <w:b/>
          <w:sz w:val="24"/>
          <w:szCs w:val="24"/>
          <w:lang w:val="pt-PT"/>
        </w:rPr>
      </w:pPr>
      <w:bookmarkStart w:id="419" w:name="_Toc134801924"/>
      <w:r w:rsidRPr="002C6953">
        <w:rPr>
          <w:rFonts w:ascii="Times New Roman" w:hAnsi="Times New Roman"/>
          <w:b/>
          <w:sz w:val="24"/>
          <w:szCs w:val="24"/>
          <w:lang w:val="pt-PT"/>
        </w:rPr>
        <w:t>Movimentação a crédito de contas em moeda estrangeira</w:t>
      </w:r>
      <w:bookmarkEnd w:id="419"/>
    </w:p>
    <w:p w14:paraId="589E9D81" w14:textId="77777777" w:rsidR="004240C1" w:rsidRPr="002C6953" w:rsidRDefault="004240C1" w:rsidP="002C6953">
      <w:pPr>
        <w:pStyle w:val="ListParagraph"/>
        <w:numPr>
          <w:ilvl w:val="0"/>
          <w:numId w:val="16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movimentação a crédito de contas em moeda estrangeira em transacções domésticas só é permitida nas seguintes situações:</w:t>
      </w:r>
    </w:p>
    <w:p w14:paraId="580D561F" w14:textId="65437231" w:rsidR="004240C1" w:rsidRPr="002C6953" w:rsidRDefault="004240C1" w:rsidP="002C6953">
      <w:pPr>
        <w:pStyle w:val="ListParagraph"/>
        <w:numPr>
          <w:ilvl w:val="0"/>
          <w:numId w:val="16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Crédito resultante das operações previstas no n.º 2 do artigo </w:t>
      </w:r>
      <w:r w:rsidR="00BE7867" w:rsidRPr="002C6953">
        <w:rPr>
          <w:rFonts w:ascii="Times New Roman" w:hAnsi="Times New Roman"/>
          <w:sz w:val="24"/>
          <w:szCs w:val="24"/>
          <w:lang w:val="pt-PT"/>
        </w:rPr>
        <w:t>100</w:t>
      </w:r>
      <w:r w:rsidRPr="002C6953">
        <w:rPr>
          <w:rFonts w:ascii="Times New Roman" w:hAnsi="Times New Roman"/>
          <w:sz w:val="24"/>
          <w:szCs w:val="24"/>
          <w:lang w:val="pt-PT"/>
        </w:rPr>
        <w:t>;</w:t>
      </w:r>
    </w:p>
    <w:p w14:paraId="12ADD18F" w14:textId="77777777" w:rsidR="004240C1" w:rsidRPr="002C6953" w:rsidRDefault="004240C1" w:rsidP="002C6953">
      <w:pPr>
        <w:pStyle w:val="ListParagraph"/>
        <w:numPr>
          <w:ilvl w:val="0"/>
          <w:numId w:val="16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Crédito resultante de depósito de notas e cheques;</w:t>
      </w:r>
    </w:p>
    <w:p w14:paraId="314D1CD0" w14:textId="77777777" w:rsidR="004240C1" w:rsidRPr="002C6953" w:rsidRDefault="009A3898" w:rsidP="002C6953">
      <w:pPr>
        <w:pStyle w:val="ListParagraph"/>
        <w:numPr>
          <w:ilvl w:val="0"/>
          <w:numId w:val="16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Crédito para conta de não </w:t>
      </w:r>
      <w:r w:rsidR="004240C1" w:rsidRPr="002C6953">
        <w:rPr>
          <w:rFonts w:ascii="Times New Roman" w:hAnsi="Times New Roman"/>
          <w:sz w:val="24"/>
          <w:szCs w:val="24"/>
          <w:lang w:val="pt-PT"/>
        </w:rPr>
        <w:t>residente domiciliada no território nacional;</w:t>
      </w:r>
    </w:p>
    <w:p w14:paraId="76572470" w14:textId="6780B809" w:rsidR="004240C1" w:rsidRPr="002C6953" w:rsidRDefault="004240C1" w:rsidP="002C6953">
      <w:pPr>
        <w:pStyle w:val="ListParagraph"/>
        <w:numPr>
          <w:ilvl w:val="0"/>
          <w:numId w:val="16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Crédito resultante do débito da conta em moeda nacional do mesmo titular domiciliada no mesmo banco, desde que a operação esteja adstrita a uma transferência para o exterior</w:t>
      </w:r>
      <w:r w:rsidR="00EC3001" w:rsidRPr="002C6953">
        <w:rPr>
          <w:rFonts w:ascii="Times New Roman" w:hAnsi="Times New Roman"/>
          <w:sz w:val="24"/>
          <w:szCs w:val="24"/>
          <w:lang w:val="pt-PT"/>
        </w:rPr>
        <w:t xml:space="preserve">, que deve </w:t>
      </w:r>
      <w:r w:rsidRPr="002C6953">
        <w:rPr>
          <w:rFonts w:ascii="Times New Roman" w:hAnsi="Times New Roman"/>
          <w:sz w:val="24"/>
          <w:szCs w:val="24"/>
          <w:lang w:val="pt-PT"/>
        </w:rPr>
        <w:t xml:space="preserve">ser realizada no prazo de </w:t>
      </w:r>
      <w:r w:rsidR="00BE7867" w:rsidRPr="002C6953">
        <w:rPr>
          <w:rFonts w:ascii="Times New Roman" w:hAnsi="Times New Roman"/>
          <w:sz w:val="24"/>
          <w:szCs w:val="24"/>
          <w:lang w:val="pt-PT"/>
        </w:rPr>
        <w:t>48</w:t>
      </w:r>
      <w:r w:rsidRPr="002C6953">
        <w:rPr>
          <w:rFonts w:ascii="Times New Roman" w:hAnsi="Times New Roman"/>
          <w:sz w:val="24"/>
          <w:szCs w:val="24"/>
          <w:lang w:val="pt-PT"/>
        </w:rPr>
        <w:t xml:space="preserve"> horas, a contar da data da compra de moeda estrangeira.</w:t>
      </w:r>
    </w:p>
    <w:p w14:paraId="081DC478" w14:textId="77777777" w:rsidR="00727D52" w:rsidRPr="002C6953" w:rsidRDefault="004240C1" w:rsidP="002C6953">
      <w:pPr>
        <w:pStyle w:val="ListParagraph"/>
        <w:numPr>
          <w:ilvl w:val="0"/>
          <w:numId w:val="16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realização do movimento a crédito a que se refere a </w:t>
      </w:r>
      <w:r w:rsidRPr="002C6953">
        <w:rPr>
          <w:rFonts w:ascii="Times New Roman" w:hAnsi="Times New Roman"/>
          <w:sz w:val="24"/>
          <w:lang w:val="pt-PT"/>
        </w:rPr>
        <w:t>alínea d) do número anterior</w:t>
      </w:r>
      <w:r w:rsidRPr="002C6953">
        <w:rPr>
          <w:rFonts w:ascii="Times New Roman" w:hAnsi="Times New Roman"/>
          <w:sz w:val="24"/>
          <w:szCs w:val="24"/>
          <w:lang w:val="pt-PT"/>
        </w:rPr>
        <w:t xml:space="preserve"> apenas é permitida no caso de indisponibilidade parcial ou total de fundos nas referidas contas em moeda estrangeira, para a realização de uma determinada transferência para o exterior.</w:t>
      </w:r>
    </w:p>
    <w:p w14:paraId="7906D2BB" w14:textId="77777777" w:rsidR="00727D52" w:rsidRPr="002C6953" w:rsidRDefault="004240C1" w:rsidP="002C6953">
      <w:pPr>
        <w:pStyle w:val="ListParagraph"/>
        <w:numPr>
          <w:ilvl w:val="0"/>
          <w:numId w:val="16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movimento a crédito referido no número anterior está condicionado à apresentação, pelo titular da conta, dos documentos comprovativos da existência da obrigação de transferência para o exterior a que está adstrita.</w:t>
      </w:r>
    </w:p>
    <w:p w14:paraId="15CF5768" w14:textId="77777777" w:rsidR="004240C1" w:rsidRPr="002C6953" w:rsidRDefault="004240C1" w:rsidP="002C6953">
      <w:pPr>
        <w:pStyle w:val="ListParagraph"/>
        <w:numPr>
          <w:ilvl w:val="0"/>
          <w:numId w:val="16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Sempre que a operação que motivou a conversão para a moeda estrangeira não tenha sido realizada no prazo de quarenta e oito horas, o banco deve proceder à operação reversa, mediante conversão dos valores em moeda estrangeira para moeda nacional, por crédito da conta do titular ordenador, à taxa de câmbio em vigor na data e no momento da realização da reversão.</w:t>
      </w:r>
    </w:p>
    <w:p w14:paraId="4E58F3D7" w14:textId="77777777" w:rsidR="004240C1" w:rsidRPr="002C6953" w:rsidRDefault="004240C1" w:rsidP="002C6953">
      <w:pPr>
        <w:spacing w:after="0" w:line="360" w:lineRule="auto"/>
        <w:jc w:val="both"/>
        <w:rPr>
          <w:rFonts w:ascii="Times New Roman" w:hAnsi="Times New Roman"/>
          <w:sz w:val="24"/>
          <w:szCs w:val="24"/>
          <w:lang w:val="pt-PT"/>
        </w:rPr>
      </w:pPr>
    </w:p>
    <w:p w14:paraId="458F6EC0" w14:textId="2F6F22A7" w:rsidR="004240C1" w:rsidRPr="002C6953" w:rsidRDefault="004240C1" w:rsidP="002C6953">
      <w:pPr>
        <w:spacing w:after="0" w:line="360" w:lineRule="auto"/>
        <w:jc w:val="center"/>
        <w:rPr>
          <w:rFonts w:ascii="Times New Roman" w:hAnsi="Times New Roman"/>
          <w:b/>
          <w:sz w:val="24"/>
          <w:szCs w:val="24"/>
          <w:lang w:val="pt-PT"/>
        </w:rPr>
      </w:pPr>
      <w:bookmarkStart w:id="420" w:name="_Toc134801925"/>
      <w:r w:rsidRPr="002C6953">
        <w:rPr>
          <w:rFonts w:ascii="Times New Roman" w:hAnsi="Times New Roman"/>
          <w:b/>
          <w:sz w:val="24"/>
          <w:szCs w:val="24"/>
          <w:lang w:val="pt-PT"/>
        </w:rPr>
        <w:t xml:space="preserve">Artigo </w:t>
      </w:r>
      <w:bookmarkEnd w:id="420"/>
      <w:r w:rsidR="00BE7867" w:rsidRPr="002C6953">
        <w:rPr>
          <w:rFonts w:ascii="Times New Roman" w:hAnsi="Times New Roman"/>
          <w:b/>
          <w:sz w:val="24"/>
          <w:szCs w:val="24"/>
          <w:lang w:val="pt-PT"/>
        </w:rPr>
        <w:t>102</w:t>
      </w:r>
    </w:p>
    <w:p w14:paraId="2A9887F4" w14:textId="1353BE4A" w:rsidR="00341120" w:rsidRPr="002C6953" w:rsidRDefault="00F07E17" w:rsidP="002C6953">
      <w:pPr>
        <w:spacing w:after="0" w:line="360" w:lineRule="auto"/>
        <w:jc w:val="center"/>
        <w:rPr>
          <w:rFonts w:ascii="Times New Roman" w:hAnsi="Times New Roman"/>
          <w:b/>
          <w:sz w:val="24"/>
          <w:szCs w:val="24"/>
          <w:lang w:val="pt-PT"/>
        </w:rPr>
      </w:pPr>
      <w:bookmarkStart w:id="421" w:name="_Toc134801926"/>
      <w:r w:rsidRPr="002C6953">
        <w:rPr>
          <w:rFonts w:ascii="Times New Roman" w:hAnsi="Times New Roman"/>
          <w:b/>
          <w:sz w:val="24"/>
          <w:szCs w:val="24"/>
          <w:lang w:val="pt-PT"/>
        </w:rPr>
        <w:t>Pagamentos ao</w:t>
      </w:r>
      <w:r w:rsidR="004240C1" w:rsidRPr="002C6953">
        <w:rPr>
          <w:rFonts w:ascii="Times New Roman" w:hAnsi="Times New Roman"/>
          <w:b/>
          <w:sz w:val="24"/>
          <w:szCs w:val="24"/>
          <w:lang w:val="pt-PT"/>
        </w:rPr>
        <w:t xml:space="preserve"> exterior</w:t>
      </w:r>
      <w:bookmarkEnd w:id="421"/>
    </w:p>
    <w:p w14:paraId="38A46B11" w14:textId="0293CDA2" w:rsidR="00727D52" w:rsidRPr="002C6953" w:rsidRDefault="00F07E17" w:rsidP="002C6953">
      <w:pPr>
        <w:pStyle w:val="ListParagraph"/>
        <w:numPr>
          <w:ilvl w:val="0"/>
          <w:numId w:val="16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Nos pagamentos</w:t>
      </w:r>
      <w:r w:rsidR="004240C1" w:rsidRPr="002C6953">
        <w:rPr>
          <w:rFonts w:ascii="Times New Roman" w:hAnsi="Times New Roman"/>
          <w:sz w:val="24"/>
          <w:szCs w:val="24"/>
          <w:lang w:val="pt-PT"/>
        </w:rPr>
        <w:t xml:space="preserve"> </w:t>
      </w:r>
      <w:r w:rsidRPr="002C6953">
        <w:rPr>
          <w:rFonts w:ascii="Times New Roman" w:hAnsi="Times New Roman"/>
          <w:sz w:val="24"/>
          <w:szCs w:val="24"/>
          <w:lang w:val="pt-PT"/>
        </w:rPr>
        <w:t>a</w:t>
      </w:r>
      <w:r w:rsidR="004240C1" w:rsidRPr="002C6953">
        <w:rPr>
          <w:rFonts w:ascii="Times New Roman" w:hAnsi="Times New Roman"/>
          <w:sz w:val="24"/>
          <w:szCs w:val="24"/>
          <w:lang w:val="pt-PT"/>
        </w:rPr>
        <w:t>o exterior, as pessoas singulares ou colectivas titulares de contas denominadas em moeda estrangeira, incluindo as</w:t>
      </w:r>
      <w:r w:rsidR="00341120" w:rsidRPr="002C6953">
        <w:rPr>
          <w:rFonts w:ascii="Times New Roman" w:hAnsi="Times New Roman"/>
          <w:sz w:val="24"/>
          <w:szCs w:val="24"/>
          <w:lang w:val="pt-PT"/>
        </w:rPr>
        <w:t xml:space="preserve"> contas específicas de receitas</w:t>
      </w:r>
      <w:r w:rsidR="004240C1" w:rsidRPr="002C6953">
        <w:rPr>
          <w:rFonts w:ascii="Times New Roman" w:hAnsi="Times New Roman"/>
          <w:sz w:val="24"/>
          <w:szCs w:val="24"/>
          <w:lang w:val="pt-PT"/>
        </w:rPr>
        <w:t xml:space="preserve"> devem utilizar</w:t>
      </w:r>
      <w:r w:rsidR="00341120" w:rsidRPr="002C6953">
        <w:rPr>
          <w:rFonts w:ascii="Times New Roman" w:hAnsi="Times New Roman"/>
          <w:sz w:val="24"/>
          <w:szCs w:val="24"/>
          <w:lang w:val="pt-PT"/>
        </w:rPr>
        <w:t>,</w:t>
      </w:r>
      <w:r w:rsidR="004240C1" w:rsidRPr="002C6953">
        <w:rPr>
          <w:rFonts w:ascii="Times New Roman" w:hAnsi="Times New Roman"/>
          <w:sz w:val="24"/>
          <w:szCs w:val="24"/>
          <w:lang w:val="pt-PT"/>
        </w:rPr>
        <w:t xml:space="preserve"> prioritariamente</w:t>
      </w:r>
      <w:r w:rsidR="00341120" w:rsidRPr="002C6953">
        <w:rPr>
          <w:rFonts w:ascii="Times New Roman" w:hAnsi="Times New Roman"/>
          <w:sz w:val="24"/>
          <w:szCs w:val="24"/>
          <w:lang w:val="pt-PT"/>
        </w:rPr>
        <w:t>,</w:t>
      </w:r>
      <w:r w:rsidR="004240C1" w:rsidRPr="002C6953">
        <w:rPr>
          <w:rFonts w:ascii="Times New Roman" w:hAnsi="Times New Roman"/>
          <w:sz w:val="24"/>
          <w:szCs w:val="24"/>
          <w:lang w:val="pt-PT"/>
        </w:rPr>
        <w:t xml:space="preserve"> o saldo existente nas referidas contas.</w:t>
      </w:r>
    </w:p>
    <w:p w14:paraId="16AC3356" w14:textId="55913470" w:rsidR="004240C1" w:rsidRPr="002C6953" w:rsidRDefault="004240C1" w:rsidP="002C6953">
      <w:pPr>
        <w:pStyle w:val="ListParagraph"/>
        <w:numPr>
          <w:ilvl w:val="0"/>
          <w:numId w:val="16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Em caso de indisponibilidade parcial ou total de fundos nas referidas contas em moeda estrangeira, para a liquidação das operações referidas no número anterior, aplica-se o regime previsto nos </w:t>
      </w:r>
      <w:r w:rsidRPr="002C6953">
        <w:rPr>
          <w:rFonts w:ascii="Times New Roman" w:hAnsi="Times New Roman"/>
          <w:sz w:val="24"/>
          <w:lang w:val="pt-PT"/>
        </w:rPr>
        <w:t xml:space="preserve">números 2 a 4 do artigo </w:t>
      </w:r>
      <w:r w:rsidR="00BE7867" w:rsidRPr="002C6953">
        <w:rPr>
          <w:rFonts w:ascii="Times New Roman" w:hAnsi="Times New Roman"/>
          <w:sz w:val="24"/>
          <w:szCs w:val="24"/>
          <w:lang w:val="pt-PT"/>
        </w:rPr>
        <w:t>101</w:t>
      </w:r>
      <w:r w:rsidRPr="002C6953">
        <w:rPr>
          <w:rFonts w:ascii="Times New Roman" w:hAnsi="Times New Roman"/>
          <w:sz w:val="24"/>
          <w:szCs w:val="24"/>
          <w:lang w:val="pt-PT"/>
        </w:rPr>
        <w:t>.</w:t>
      </w:r>
    </w:p>
    <w:p w14:paraId="673A1AA5" w14:textId="77777777" w:rsidR="004240C1" w:rsidRPr="002C6953" w:rsidRDefault="004240C1" w:rsidP="002C6953">
      <w:pPr>
        <w:spacing w:after="0" w:line="360" w:lineRule="auto"/>
        <w:jc w:val="both"/>
        <w:rPr>
          <w:rFonts w:ascii="Times New Roman" w:hAnsi="Times New Roman"/>
          <w:sz w:val="24"/>
          <w:szCs w:val="24"/>
          <w:lang w:val="pt-PT"/>
        </w:rPr>
      </w:pPr>
    </w:p>
    <w:p w14:paraId="3B1D12D2" w14:textId="3DB98FB7" w:rsidR="004240C1" w:rsidRPr="002C6953" w:rsidRDefault="004240C1" w:rsidP="002C6953">
      <w:pPr>
        <w:spacing w:after="0" w:line="360" w:lineRule="auto"/>
        <w:jc w:val="center"/>
        <w:rPr>
          <w:rFonts w:ascii="Times New Roman" w:hAnsi="Times New Roman"/>
          <w:b/>
          <w:sz w:val="24"/>
          <w:szCs w:val="24"/>
          <w:lang w:val="pt-PT"/>
        </w:rPr>
      </w:pPr>
      <w:bookmarkStart w:id="422" w:name="_Toc134801927"/>
      <w:r w:rsidRPr="002C6953">
        <w:rPr>
          <w:rFonts w:ascii="Times New Roman" w:hAnsi="Times New Roman"/>
          <w:b/>
          <w:sz w:val="24"/>
          <w:szCs w:val="24"/>
          <w:lang w:val="pt-PT"/>
        </w:rPr>
        <w:t xml:space="preserve">Artigo </w:t>
      </w:r>
      <w:bookmarkEnd w:id="422"/>
      <w:r w:rsidR="00BE7867" w:rsidRPr="002C6953">
        <w:rPr>
          <w:rFonts w:ascii="Times New Roman" w:hAnsi="Times New Roman"/>
          <w:b/>
          <w:sz w:val="24"/>
          <w:szCs w:val="24"/>
          <w:lang w:val="pt-PT"/>
        </w:rPr>
        <w:t>103</w:t>
      </w:r>
    </w:p>
    <w:p w14:paraId="6567C4D3" w14:textId="77777777" w:rsidR="00341120" w:rsidRPr="002C6953" w:rsidRDefault="004240C1" w:rsidP="002C6953">
      <w:pPr>
        <w:spacing w:after="0" w:line="360" w:lineRule="auto"/>
        <w:jc w:val="center"/>
        <w:rPr>
          <w:rFonts w:ascii="Times New Roman" w:hAnsi="Times New Roman"/>
          <w:b/>
          <w:sz w:val="24"/>
          <w:szCs w:val="24"/>
          <w:lang w:val="pt-PT"/>
        </w:rPr>
      </w:pPr>
      <w:bookmarkStart w:id="423" w:name="_Toc134801928"/>
      <w:r w:rsidRPr="002C6953">
        <w:rPr>
          <w:rFonts w:ascii="Times New Roman" w:hAnsi="Times New Roman"/>
          <w:b/>
          <w:sz w:val="24"/>
          <w:szCs w:val="24"/>
          <w:lang w:val="pt-PT"/>
        </w:rPr>
        <w:t>Levantamento de fundos</w:t>
      </w:r>
      <w:bookmarkEnd w:id="423"/>
    </w:p>
    <w:p w14:paraId="58F6B7E1" w14:textId="246E0448" w:rsidR="00727D52" w:rsidRPr="002C6953" w:rsidRDefault="004240C1" w:rsidP="002C6953">
      <w:pPr>
        <w:pStyle w:val="ListParagraph"/>
        <w:numPr>
          <w:ilvl w:val="0"/>
          <w:numId w:val="16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levantamento de fundos das contas em moeda estrangeira só pode ser efectuado para fins de viagem ao estrangeiro, e está limitado ao valor máximo equivalente a USD 10.000,00 (dez mil dólares dos Estados Unidos da América) por indivíduo com idade não inferior a dezoito anos.</w:t>
      </w:r>
    </w:p>
    <w:p w14:paraId="0BF91BCB" w14:textId="77777777" w:rsidR="004240C1" w:rsidRPr="002C6953" w:rsidRDefault="00341120" w:rsidP="002C6953">
      <w:pPr>
        <w:pStyle w:val="ListParagraph"/>
        <w:numPr>
          <w:ilvl w:val="0"/>
          <w:numId w:val="16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banco deve</w:t>
      </w:r>
      <w:r w:rsidR="004240C1" w:rsidRPr="002C6953">
        <w:rPr>
          <w:rFonts w:ascii="Times New Roman" w:hAnsi="Times New Roman"/>
          <w:sz w:val="24"/>
          <w:szCs w:val="24"/>
          <w:lang w:val="pt-PT"/>
        </w:rPr>
        <w:t xml:space="preserve"> exigir os elementos de suporte adequados a justificar a transacção.</w:t>
      </w:r>
    </w:p>
    <w:p w14:paraId="6EABE12F" w14:textId="77777777" w:rsidR="004240C1" w:rsidRPr="002C6953" w:rsidRDefault="004240C1" w:rsidP="002C6953">
      <w:pPr>
        <w:spacing w:after="0" w:line="360" w:lineRule="auto"/>
        <w:jc w:val="both"/>
        <w:rPr>
          <w:rFonts w:ascii="Times New Roman" w:hAnsi="Times New Roman"/>
          <w:sz w:val="24"/>
          <w:szCs w:val="24"/>
          <w:lang w:val="pt-PT"/>
        </w:rPr>
      </w:pPr>
    </w:p>
    <w:p w14:paraId="52EAA8E1" w14:textId="19C76BF0" w:rsidR="004240C1" w:rsidRPr="002C6953" w:rsidRDefault="00341120" w:rsidP="002C6953">
      <w:pPr>
        <w:spacing w:after="0" w:line="360" w:lineRule="auto"/>
        <w:jc w:val="center"/>
        <w:rPr>
          <w:rFonts w:ascii="Times New Roman" w:hAnsi="Times New Roman"/>
          <w:b/>
          <w:sz w:val="24"/>
          <w:szCs w:val="24"/>
          <w:lang w:val="pt-PT"/>
        </w:rPr>
      </w:pPr>
      <w:bookmarkStart w:id="424" w:name="_Toc134801929"/>
      <w:r w:rsidRPr="002C6953">
        <w:rPr>
          <w:rFonts w:ascii="Times New Roman" w:hAnsi="Times New Roman"/>
          <w:b/>
          <w:sz w:val="24"/>
          <w:szCs w:val="24"/>
          <w:lang w:val="pt-PT"/>
        </w:rPr>
        <w:t xml:space="preserve">Artigo </w:t>
      </w:r>
      <w:bookmarkEnd w:id="424"/>
      <w:r w:rsidR="00BE7867" w:rsidRPr="002C6953">
        <w:rPr>
          <w:rFonts w:ascii="Times New Roman" w:hAnsi="Times New Roman"/>
          <w:b/>
          <w:sz w:val="24"/>
          <w:szCs w:val="24"/>
          <w:lang w:val="pt-PT"/>
        </w:rPr>
        <w:t>104</w:t>
      </w:r>
    </w:p>
    <w:p w14:paraId="0F5DB3A8" w14:textId="77777777" w:rsidR="004240C1" w:rsidRPr="002C6953" w:rsidRDefault="004240C1" w:rsidP="002C6953">
      <w:pPr>
        <w:spacing w:after="0" w:line="360" w:lineRule="auto"/>
        <w:jc w:val="center"/>
        <w:rPr>
          <w:rFonts w:ascii="Times New Roman" w:hAnsi="Times New Roman"/>
          <w:b/>
          <w:sz w:val="24"/>
          <w:szCs w:val="24"/>
          <w:lang w:val="pt-PT"/>
        </w:rPr>
      </w:pPr>
      <w:bookmarkStart w:id="425" w:name="_Toc134801930"/>
      <w:r w:rsidRPr="002C6953">
        <w:rPr>
          <w:rFonts w:ascii="Times New Roman" w:hAnsi="Times New Roman"/>
          <w:b/>
          <w:sz w:val="24"/>
          <w:szCs w:val="24"/>
          <w:lang w:val="pt-PT"/>
        </w:rPr>
        <w:t>Regimes cambiais especiais</w:t>
      </w:r>
      <w:bookmarkEnd w:id="425"/>
    </w:p>
    <w:p w14:paraId="18C1E76F" w14:textId="77777777" w:rsidR="004240C1" w:rsidRPr="002C6953" w:rsidRDefault="004240C1"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Não são aplicáveis as regras estabelecidas no presente Aviso aos titulares de contas em mo</w:t>
      </w:r>
      <w:r w:rsidR="00341120" w:rsidRPr="002C6953">
        <w:rPr>
          <w:rFonts w:ascii="Times New Roman" w:hAnsi="Times New Roman"/>
          <w:sz w:val="24"/>
          <w:szCs w:val="24"/>
          <w:lang w:val="pt-PT"/>
        </w:rPr>
        <w:t>eda estrangeira que, por Lei ou outra legislação aplicável,</w:t>
      </w:r>
      <w:r w:rsidRPr="002C6953">
        <w:rPr>
          <w:rFonts w:ascii="Times New Roman" w:hAnsi="Times New Roman"/>
          <w:sz w:val="24"/>
          <w:szCs w:val="24"/>
          <w:lang w:val="pt-PT"/>
        </w:rPr>
        <w:t xml:space="preserve"> gozam de regime cambial especial, na medida em que a finalidade</w:t>
      </w:r>
      <w:r w:rsidR="00341120" w:rsidRPr="002C6953">
        <w:rPr>
          <w:rFonts w:ascii="Times New Roman" w:hAnsi="Times New Roman"/>
          <w:sz w:val="24"/>
          <w:szCs w:val="24"/>
          <w:lang w:val="pt-PT"/>
        </w:rPr>
        <w:t xml:space="preserve"> para</w:t>
      </w:r>
      <w:r w:rsidRPr="002C6953">
        <w:rPr>
          <w:rFonts w:ascii="Times New Roman" w:hAnsi="Times New Roman"/>
          <w:sz w:val="24"/>
          <w:szCs w:val="24"/>
          <w:lang w:val="pt-PT"/>
        </w:rPr>
        <w:t xml:space="preserve"> </w:t>
      </w:r>
      <w:r w:rsidR="00341120" w:rsidRPr="002C6953">
        <w:rPr>
          <w:rFonts w:ascii="Times New Roman" w:hAnsi="Times New Roman"/>
          <w:sz w:val="24"/>
          <w:szCs w:val="24"/>
          <w:lang w:val="pt-PT"/>
        </w:rPr>
        <w:t>o qual</w:t>
      </w:r>
      <w:r w:rsidRPr="002C6953">
        <w:rPr>
          <w:rFonts w:ascii="Times New Roman" w:hAnsi="Times New Roman"/>
          <w:sz w:val="24"/>
          <w:szCs w:val="24"/>
          <w:lang w:val="pt-PT"/>
        </w:rPr>
        <w:t xml:space="preserve"> foi criado</w:t>
      </w:r>
      <w:r w:rsidR="00341120" w:rsidRPr="002C6953">
        <w:rPr>
          <w:rFonts w:ascii="Times New Roman" w:hAnsi="Times New Roman"/>
          <w:sz w:val="24"/>
          <w:szCs w:val="24"/>
          <w:lang w:val="pt-PT"/>
        </w:rPr>
        <w:t>, tal regime se mostra</w:t>
      </w:r>
      <w:r w:rsidRPr="002C6953">
        <w:rPr>
          <w:rFonts w:ascii="Times New Roman" w:hAnsi="Times New Roman"/>
          <w:sz w:val="24"/>
          <w:szCs w:val="24"/>
          <w:lang w:val="pt-PT"/>
        </w:rPr>
        <w:t xml:space="preserve"> incompatível com as regras do presente Aviso.</w:t>
      </w:r>
    </w:p>
    <w:p w14:paraId="61D85807" w14:textId="77777777" w:rsidR="004240C1" w:rsidRPr="002C6953" w:rsidRDefault="004240C1" w:rsidP="002C6953">
      <w:pPr>
        <w:spacing w:after="0" w:line="360" w:lineRule="auto"/>
        <w:jc w:val="both"/>
        <w:rPr>
          <w:rFonts w:ascii="Times New Roman" w:hAnsi="Times New Roman"/>
          <w:sz w:val="24"/>
          <w:szCs w:val="24"/>
          <w:lang w:val="pt-PT"/>
        </w:rPr>
      </w:pPr>
    </w:p>
    <w:p w14:paraId="43B5E20E" w14:textId="278B8A8F" w:rsidR="004240C1" w:rsidRPr="002C6953" w:rsidRDefault="004240C1" w:rsidP="002C6953">
      <w:pPr>
        <w:spacing w:after="0" w:line="360" w:lineRule="auto"/>
        <w:jc w:val="center"/>
        <w:rPr>
          <w:rFonts w:ascii="Times New Roman" w:hAnsi="Times New Roman"/>
          <w:b/>
          <w:sz w:val="24"/>
          <w:szCs w:val="24"/>
          <w:lang w:val="pt-PT"/>
        </w:rPr>
      </w:pPr>
      <w:bookmarkStart w:id="426" w:name="_Toc134801931"/>
      <w:r w:rsidRPr="002C6953">
        <w:rPr>
          <w:rFonts w:ascii="Times New Roman" w:hAnsi="Times New Roman"/>
          <w:b/>
          <w:sz w:val="24"/>
          <w:szCs w:val="24"/>
          <w:lang w:val="pt-PT"/>
        </w:rPr>
        <w:t xml:space="preserve">Artigo </w:t>
      </w:r>
      <w:bookmarkEnd w:id="426"/>
      <w:r w:rsidR="00BE7867" w:rsidRPr="002C6953">
        <w:rPr>
          <w:rFonts w:ascii="Times New Roman" w:hAnsi="Times New Roman"/>
          <w:b/>
          <w:sz w:val="24"/>
          <w:szCs w:val="24"/>
          <w:lang w:val="pt-PT"/>
        </w:rPr>
        <w:t>105</w:t>
      </w:r>
    </w:p>
    <w:p w14:paraId="33AE00F0" w14:textId="77777777" w:rsidR="004240C1" w:rsidRPr="002C6953" w:rsidRDefault="004240C1" w:rsidP="002C6953">
      <w:pPr>
        <w:spacing w:after="0" w:line="360" w:lineRule="auto"/>
        <w:jc w:val="center"/>
        <w:rPr>
          <w:rFonts w:ascii="Times New Roman" w:hAnsi="Times New Roman"/>
          <w:b/>
          <w:sz w:val="24"/>
          <w:szCs w:val="24"/>
          <w:lang w:val="pt-PT"/>
        </w:rPr>
      </w:pPr>
      <w:bookmarkStart w:id="427" w:name="_Toc134801932"/>
      <w:r w:rsidRPr="002C6953">
        <w:rPr>
          <w:rFonts w:ascii="Times New Roman" w:hAnsi="Times New Roman"/>
          <w:b/>
          <w:sz w:val="24"/>
          <w:szCs w:val="24"/>
          <w:lang w:val="pt-PT"/>
        </w:rPr>
        <w:t>Movimentação a déb</w:t>
      </w:r>
      <w:r w:rsidR="009966CD" w:rsidRPr="002C6953">
        <w:rPr>
          <w:rFonts w:ascii="Times New Roman" w:hAnsi="Times New Roman"/>
          <w:b/>
          <w:sz w:val="24"/>
          <w:szCs w:val="24"/>
          <w:lang w:val="pt-PT"/>
        </w:rPr>
        <w:t xml:space="preserve">ito de contas tituladas por não </w:t>
      </w:r>
      <w:r w:rsidRPr="002C6953">
        <w:rPr>
          <w:rFonts w:ascii="Times New Roman" w:hAnsi="Times New Roman"/>
          <w:b/>
          <w:sz w:val="24"/>
          <w:szCs w:val="24"/>
          <w:lang w:val="pt-PT"/>
        </w:rPr>
        <w:t>residentes</w:t>
      </w:r>
      <w:bookmarkEnd w:id="427"/>
    </w:p>
    <w:p w14:paraId="3566C676" w14:textId="77777777" w:rsidR="004240C1" w:rsidRPr="002C6953" w:rsidRDefault="009966CD" w:rsidP="002C6953">
      <w:pPr>
        <w:pStyle w:val="ListParagraph"/>
        <w:numPr>
          <w:ilvl w:val="0"/>
          <w:numId w:val="16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C83E68" w:rsidRPr="002C6953">
        <w:rPr>
          <w:rFonts w:ascii="Times New Roman" w:hAnsi="Times New Roman"/>
          <w:sz w:val="24"/>
          <w:szCs w:val="24"/>
          <w:lang w:val="pt-PT"/>
        </w:rPr>
        <w:t xml:space="preserve">s contas em moeda estrangeira podem ser movimentadas para transferências </w:t>
      </w:r>
      <w:r w:rsidR="004240C1" w:rsidRPr="002C6953">
        <w:rPr>
          <w:rFonts w:ascii="Times New Roman" w:hAnsi="Times New Roman"/>
          <w:sz w:val="24"/>
          <w:szCs w:val="24"/>
          <w:lang w:val="pt-PT"/>
        </w:rPr>
        <w:t>relacionadas com as operações sobre bens, serviços e outros</w:t>
      </w:r>
      <w:r w:rsidR="00C83E68" w:rsidRPr="002C6953">
        <w:rPr>
          <w:rFonts w:ascii="Times New Roman" w:hAnsi="Times New Roman"/>
          <w:sz w:val="24"/>
          <w:szCs w:val="24"/>
          <w:lang w:val="pt-PT"/>
        </w:rPr>
        <w:t xml:space="preserve"> fins</w:t>
      </w:r>
      <w:r w:rsidR="004240C1" w:rsidRPr="002C6953">
        <w:rPr>
          <w:rFonts w:ascii="Times New Roman" w:hAnsi="Times New Roman"/>
          <w:sz w:val="24"/>
          <w:szCs w:val="24"/>
          <w:lang w:val="pt-PT"/>
        </w:rPr>
        <w:t>,</w:t>
      </w:r>
      <w:r w:rsidR="00C83E68" w:rsidRPr="002C6953">
        <w:rPr>
          <w:rFonts w:ascii="Times New Roman" w:hAnsi="Times New Roman"/>
          <w:sz w:val="24"/>
          <w:szCs w:val="24"/>
          <w:lang w:val="pt-PT"/>
        </w:rPr>
        <w:t xml:space="preserve"> desde que seja pel</w:t>
      </w:r>
      <w:r w:rsidR="004240C1" w:rsidRPr="002C6953">
        <w:rPr>
          <w:rFonts w:ascii="Times New Roman" w:hAnsi="Times New Roman"/>
          <w:sz w:val="24"/>
          <w:szCs w:val="24"/>
          <w:lang w:val="pt-PT"/>
        </w:rPr>
        <w:t>as seguintes entidades:</w:t>
      </w:r>
    </w:p>
    <w:p w14:paraId="42D87D73" w14:textId="77777777" w:rsidR="004240C1" w:rsidRPr="002C6953" w:rsidRDefault="004240C1" w:rsidP="002C6953">
      <w:pPr>
        <w:pStyle w:val="ListParagraph"/>
        <w:numPr>
          <w:ilvl w:val="0"/>
          <w:numId w:val="16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representações diplomáticas, consulares ou equiparadas;</w:t>
      </w:r>
    </w:p>
    <w:p w14:paraId="065183CA" w14:textId="77777777" w:rsidR="004240C1" w:rsidRPr="002C6953" w:rsidRDefault="004240C1" w:rsidP="002C6953">
      <w:pPr>
        <w:pStyle w:val="ListParagraph"/>
        <w:numPr>
          <w:ilvl w:val="0"/>
          <w:numId w:val="16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entidades integradas nas zonas francas e económicas especiais, nos termos da legislação sobre investimentos.</w:t>
      </w:r>
    </w:p>
    <w:p w14:paraId="00399C27" w14:textId="77777777" w:rsidR="004240C1" w:rsidRPr="002C6953" w:rsidRDefault="004240C1" w:rsidP="002C6953">
      <w:pPr>
        <w:pStyle w:val="ListParagraph"/>
        <w:numPr>
          <w:ilvl w:val="0"/>
          <w:numId w:val="16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contas receptoras dos fundos das entidades indicadas no número anterior ficam sujeitas às limitações de movimentação impostas pelo presente Aviso e demais legisl</w:t>
      </w:r>
      <w:r w:rsidR="00C83E68" w:rsidRPr="002C6953">
        <w:rPr>
          <w:rFonts w:ascii="Times New Roman" w:hAnsi="Times New Roman"/>
          <w:sz w:val="24"/>
          <w:szCs w:val="24"/>
          <w:lang w:val="pt-PT"/>
        </w:rPr>
        <w:t>ação</w:t>
      </w:r>
      <w:r w:rsidRPr="002C6953">
        <w:rPr>
          <w:rFonts w:ascii="Times New Roman" w:hAnsi="Times New Roman"/>
          <w:sz w:val="24"/>
          <w:szCs w:val="24"/>
          <w:lang w:val="pt-PT"/>
        </w:rPr>
        <w:t xml:space="preserve"> aplicável.</w:t>
      </w:r>
    </w:p>
    <w:p w14:paraId="3D282763" w14:textId="77777777" w:rsidR="004240C1" w:rsidRPr="002C6953" w:rsidRDefault="004240C1" w:rsidP="002C6953">
      <w:pPr>
        <w:spacing w:after="0" w:line="360" w:lineRule="auto"/>
        <w:jc w:val="both"/>
        <w:rPr>
          <w:rFonts w:ascii="Times New Roman" w:hAnsi="Times New Roman"/>
          <w:sz w:val="24"/>
          <w:szCs w:val="24"/>
          <w:lang w:val="pt-PT"/>
        </w:rPr>
      </w:pPr>
    </w:p>
    <w:p w14:paraId="487BC2AE" w14:textId="6BDB0D9E" w:rsidR="004240C1" w:rsidRPr="002C6953" w:rsidRDefault="004240C1" w:rsidP="002C6953">
      <w:pPr>
        <w:spacing w:after="0" w:line="360" w:lineRule="auto"/>
        <w:jc w:val="center"/>
        <w:rPr>
          <w:rFonts w:ascii="Times New Roman" w:hAnsi="Times New Roman"/>
          <w:b/>
          <w:sz w:val="24"/>
          <w:szCs w:val="24"/>
          <w:lang w:val="pt-PT"/>
        </w:rPr>
      </w:pPr>
      <w:bookmarkStart w:id="428" w:name="_Toc134801933"/>
      <w:r w:rsidRPr="002C6953">
        <w:rPr>
          <w:rFonts w:ascii="Times New Roman" w:hAnsi="Times New Roman"/>
          <w:b/>
          <w:sz w:val="24"/>
          <w:szCs w:val="24"/>
          <w:lang w:val="pt-PT"/>
        </w:rPr>
        <w:t xml:space="preserve">Subsecção </w:t>
      </w:r>
      <w:bookmarkEnd w:id="406"/>
      <w:r w:rsidRPr="002C6953">
        <w:rPr>
          <w:rFonts w:ascii="Times New Roman" w:hAnsi="Times New Roman"/>
          <w:b/>
          <w:sz w:val="24"/>
          <w:szCs w:val="24"/>
          <w:lang w:val="pt-PT"/>
        </w:rPr>
        <w:t>IV</w:t>
      </w:r>
      <w:bookmarkEnd w:id="407"/>
      <w:bookmarkEnd w:id="428"/>
    </w:p>
    <w:p w14:paraId="4EE85A89" w14:textId="551FBB5E" w:rsidR="004240C1" w:rsidRPr="002C6953" w:rsidRDefault="004240C1" w:rsidP="002C6953">
      <w:pPr>
        <w:spacing w:after="0" w:line="360" w:lineRule="auto"/>
        <w:jc w:val="center"/>
        <w:rPr>
          <w:rFonts w:ascii="Times New Roman" w:hAnsi="Times New Roman"/>
          <w:b/>
          <w:sz w:val="24"/>
          <w:szCs w:val="24"/>
          <w:lang w:val="pt-PT"/>
        </w:rPr>
      </w:pPr>
      <w:bookmarkStart w:id="429" w:name="_Toc280544575"/>
      <w:bookmarkStart w:id="430" w:name="_Toc374482702"/>
      <w:bookmarkStart w:id="431" w:name="_Toc134801934"/>
      <w:r w:rsidRPr="002C6953">
        <w:rPr>
          <w:rFonts w:ascii="Times New Roman" w:hAnsi="Times New Roman"/>
          <w:b/>
          <w:sz w:val="24"/>
          <w:szCs w:val="24"/>
          <w:lang w:val="pt-PT"/>
        </w:rPr>
        <w:t>Pagamen</w:t>
      </w:r>
      <w:r w:rsidR="00C83E68" w:rsidRPr="002C6953">
        <w:rPr>
          <w:rFonts w:ascii="Times New Roman" w:hAnsi="Times New Roman"/>
          <w:b/>
          <w:sz w:val="24"/>
          <w:szCs w:val="24"/>
          <w:lang w:val="pt-PT"/>
        </w:rPr>
        <w:t>to de contribuições para</w:t>
      </w:r>
      <w:r w:rsidRPr="002C6953">
        <w:rPr>
          <w:rFonts w:ascii="Times New Roman" w:hAnsi="Times New Roman"/>
          <w:b/>
          <w:sz w:val="24"/>
          <w:szCs w:val="24"/>
          <w:lang w:val="pt-PT"/>
        </w:rPr>
        <w:t xml:space="preserve"> segurança social complementar no estrangeiro</w:t>
      </w:r>
      <w:bookmarkEnd w:id="429"/>
      <w:bookmarkEnd w:id="430"/>
      <w:bookmarkEnd w:id="431"/>
    </w:p>
    <w:p w14:paraId="42E624FE" w14:textId="77777777" w:rsidR="004240C1" w:rsidRPr="002C6953" w:rsidRDefault="004240C1" w:rsidP="002C6953">
      <w:pPr>
        <w:spacing w:after="0" w:line="360" w:lineRule="auto"/>
        <w:jc w:val="center"/>
        <w:rPr>
          <w:rFonts w:ascii="Times New Roman" w:hAnsi="Times New Roman"/>
          <w:b/>
          <w:sz w:val="24"/>
          <w:szCs w:val="24"/>
          <w:lang w:val="pt-PT"/>
        </w:rPr>
      </w:pPr>
    </w:p>
    <w:p w14:paraId="1225FB58" w14:textId="4F3C871A" w:rsidR="004240C1" w:rsidRPr="002C6953" w:rsidRDefault="004240C1" w:rsidP="002C6953">
      <w:pPr>
        <w:spacing w:after="0" w:line="360" w:lineRule="auto"/>
        <w:jc w:val="center"/>
        <w:rPr>
          <w:rFonts w:ascii="Times New Roman" w:hAnsi="Times New Roman"/>
          <w:b/>
          <w:sz w:val="24"/>
          <w:szCs w:val="24"/>
          <w:lang w:val="pt-PT"/>
        </w:rPr>
      </w:pPr>
      <w:bookmarkStart w:id="432" w:name="_Toc280544576"/>
      <w:bookmarkStart w:id="433" w:name="_Toc374482703"/>
      <w:bookmarkStart w:id="434" w:name="_Toc134801935"/>
      <w:r w:rsidRPr="002C6953">
        <w:rPr>
          <w:rFonts w:ascii="Times New Roman" w:hAnsi="Times New Roman"/>
          <w:b/>
          <w:sz w:val="24"/>
          <w:szCs w:val="24"/>
          <w:lang w:val="pt-PT"/>
        </w:rPr>
        <w:t xml:space="preserve">Artigo </w:t>
      </w:r>
      <w:bookmarkEnd w:id="432"/>
      <w:bookmarkEnd w:id="433"/>
      <w:bookmarkEnd w:id="434"/>
      <w:r w:rsidR="00BE7867" w:rsidRPr="002C6953">
        <w:rPr>
          <w:rFonts w:ascii="Times New Roman" w:hAnsi="Times New Roman"/>
          <w:b/>
          <w:sz w:val="24"/>
          <w:szCs w:val="24"/>
          <w:lang w:val="pt-PT"/>
        </w:rPr>
        <w:t>106</w:t>
      </w:r>
    </w:p>
    <w:p w14:paraId="562814FE" w14:textId="4E749BEB" w:rsidR="004240C1" w:rsidRPr="002C6953" w:rsidRDefault="00C83E68" w:rsidP="002C6953">
      <w:pPr>
        <w:spacing w:after="0" w:line="360" w:lineRule="auto"/>
        <w:jc w:val="center"/>
        <w:rPr>
          <w:rFonts w:ascii="Times New Roman" w:hAnsi="Times New Roman"/>
          <w:b/>
          <w:sz w:val="24"/>
          <w:szCs w:val="24"/>
          <w:lang w:val="pt-PT"/>
        </w:rPr>
      </w:pPr>
      <w:bookmarkStart w:id="435" w:name="_Toc280544577"/>
      <w:bookmarkStart w:id="436" w:name="_Toc374482704"/>
      <w:bookmarkStart w:id="437" w:name="_Toc134801936"/>
      <w:r w:rsidRPr="002C6953">
        <w:rPr>
          <w:rFonts w:ascii="Times New Roman" w:hAnsi="Times New Roman"/>
          <w:b/>
          <w:sz w:val="24"/>
          <w:szCs w:val="24"/>
          <w:lang w:val="pt-PT"/>
        </w:rPr>
        <w:t>Contribuições para</w:t>
      </w:r>
      <w:r w:rsidR="004240C1" w:rsidRPr="002C6953">
        <w:rPr>
          <w:rFonts w:ascii="Times New Roman" w:hAnsi="Times New Roman"/>
          <w:b/>
          <w:sz w:val="24"/>
          <w:szCs w:val="24"/>
          <w:lang w:val="pt-PT"/>
        </w:rPr>
        <w:t xml:space="preserve"> segurança social complementar no estrangeiro</w:t>
      </w:r>
      <w:bookmarkEnd w:id="435"/>
      <w:bookmarkEnd w:id="436"/>
      <w:bookmarkEnd w:id="437"/>
    </w:p>
    <w:p w14:paraId="5ABA2CB0" w14:textId="77777777" w:rsidR="00C83E68" w:rsidRPr="002C6953" w:rsidRDefault="004240C1"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transferências relacionadas com o pagamen</w:t>
      </w:r>
      <w:r w:rsidR="00C83E68" w:rsidRPr="002C6953">
        <w:rPr>
          <w:rFonts w:ascii="Times New Roman" w:hAnsi="Times New Roman"/>
          <w:sz w:val="24"/>
          <w:szCs w:val="24"/>
          <w:lang w:val="pt-PT"/>
        </w:rPr>
        <w:t>to de contribuições para</w:t>
      </w:r>
      <w:r w:rsidRPr="002C6953">
        <w:rPr>
          <w:rFonts w:ascii="Times New Roman" w:hAnsi="Times New Roman"/>
          <w:sz w:val="24"/>
          <w:szCs w:val="24"/>
          <w:lang w:val="pt-PT"/>
        </w:rPr>
        <w:t xml:space="preserve"> segurança social complementar no estrangeiro estão sujeitas a autorização do Banco de Moçambique, condicionada à apre</w:t>
      </w:r>
      <w:r w:rsidR="00C83E68" w:rsidRPr="002C6953">
        <w:rPr>
          <w:rFonts w:ascii="Times New Roman" w:hAnsi="Times New Roman"/>
          <w:sz w:val="24"/>
          <w:szCs w:val="24"/>
          <w:lang w:val="pt-PT"/>
        </w:rPr>
        <w:t>sentação de parecer favorável da a entidade reguladora e supervisora dos fundos de pensões.</w:t>
      </w:r>
    </w:p>
    <w:p w14:paraId="335142AA" w14:textId="77777777" w:rsidR="009C6A10" w:rsidRPr="002C6953" w:rsidRDefault="004240C1"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 </w:t>
      </w:r>
      <w:bookmarkStart w:id="438" w:name="_Toc279051174"/>
      <w:bookmarkStart w:id="439" w:name="_Toc280544578"/>
      <w:bookmarkStart w:id="440" w:name="_Toc374482705"/>
      <w:bookmarkStart w:id="441" w:name="_Toc134801937"/>
    </w:p>
    <w:p w14:paraId="4F774EB8" w14:textId="77777777" w:rsidR="004240C1" w:rsidRPr="002C6953" w:rsidRDefault="00C83E6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w:t>
      </w:r>
      <w:r w:rsidR="00727D52" w:rsidRPr="002C6953">
        <w:rPr>
          <w:rFonts w:ascii="Times New Roman" w:hAnsi="Times New Roman"/>
          <w:b/>
          <w:sz w:val="24"/>
          <w:szCs w:val="24"/>
          <w:lang w:val="pt-PT"/>
        </w:rPr>
        <w:t xml:space="preserve"> </w:t>
      </w:r>
      <w:bookmarkEnd w:id="438"/>
      <w:bookmarkEnd w:id="439"/>
      <w:bookmarkEnd w:id="440"/>
      <w:bookmarkEnd w:id="441"/>
      <w:r w:rsidR="00727D52" w:rsidRPr="002C6953">
        <w:rPr>
          <w:rFonts w:ascii="Times New Roman" w:hAnsi="Times New Roman"/>
          <w:b/>
          <w:sz w:val="24"/>
          <w:szCs w:val="24"/>
          <w:lang w:val="pt-PT"/>
        </w:rPr>
        <w:t>V</w:t>
      </w:r>
    </w:p>
    <w:p w14:paraId="2F13D651" w14:textId="03EE2D4C" w:rsidR="004240C1" w:rsidRPr="002C6953" w:rsidRDefault="00C83E68" w:rsidP="002C6953">
      <w:pPr>
        <w:spacing w:after="0" w:line="360" w:lineRule="auto"/>
        <w:jc w:val="center"/>
        <w:rPr>
          <w:rFonts w:ascii="Times New Roman" w:hAnsi="Times New Roman"/>
          <w:b/>
          <w:sz w:val="24"/>
          <w:szCs w:val="24"/>
          <w:lang w:val="pt-PT"/>
        </w:rPr>
      </w:pPr>
      <w:bookmarkStart w:id="442" w:name="_Toc279051175"/>
      <w:bookmarkStart w:id="443" w:name="_Toc280544579"/>
      <w:bookmarkStart w:id="444" w:name="_Toc374482706"/>
      <w:bookmarkStart w:id="445" w:name="_Toc134801938"/>
      <w:r w:rsidRPr="002C6953">
        <w:rPr>
          <w:rFonts w:ascii="Times New Roman" w:hAnsi="Times New Roman"/>
          <w:b/>
          <w:sz w:val="24"/>
          <w:szCs w:val="24"/>
          <w:lang w:val="pt-PT"/>
        </w:rPr>
        <w:t>Outras operações cambiais não sujeitas à autorização</w:t>
      </w:r>
      <w:bookmarkEnd w:id="442"/>
      <w:bookmarkEnd w:id="443"/>
      <w:bookmarkEnd w:id="444"/>
      <w:bookmarkEnd w:id="445"/>
    </w:p>
    <w:p w14:paraId="2711A35D" w14:textId="77777777" w:rsidR="004240C1" w:rsidRPr="002C6953" w:rsidRDefault="004240C1" w:rsidP="002C6953">
      <w:pPr>
        <w:spacing w:after="0" w:line="360" w:lineRule="auto"/>
        <w:jc w:val="center"/>
        <w:rPr>
          <w:rFonts w:ascii="Times New Roman" w:hAnsi="Times New Roman"/>
          <w:b/>
          <w:sz w:val="24"/>
          <w:szCs w:val="24"/>
          <w:lang w:val="pt-PT"/>
        </w:rPr>
      </w:pPr>
    </w:p>
    <w:p w14:paraId="6AB4FAA1" w14:textId="34C7F493" w:rsidR="004240C1" w:rsidRPr="002C6953" w:rsidRDefault="004240C1" w:rsidP="002C6953">
      <w:pPr>
        <w:spacing w:after="0" w:line="360" w:lineRule="auto"/>
        <w:jc w:val="center"/>
        <w:rPr>
          <w:rFonts w:ascii="Times New Roman" w:hAnsi="Times New Roman"/>
          <w:b/>
          <w:sz w:val="24"/>
          <w:szCs w:val="24"/>
          <w:lang w:val="pt-PT"/>
        </w:rPr>
      </w:pPr>
      <w:bookmarkStart w:id="446" w:name="_Toc279051176"/>
      <w:bookmarkStart w:id="447" w:name="_Toc280544580"/>
      <w:bookmarkStart w:id="448" w:name="_Toc374482707"/>
      <w:bookmarkStart w:id="449" w:name="_Toc134801939"/>
      <w:r w:rsidRPr="002C6953">
        <w:rPr>
          <w:rFonts w:ascii="Times New Roman" w:hAnsi="Times New Roman"/>
          <w:b/>
          <w:sz w:val="24"/>
          <w:szCs w:val="24"/>
          <w:lang w:val="pt-PT"/>
        </w:rPr>
        <w:t xml:space="preserve">Artigo </w:t>
      </w:r>
      <w:bookmarkEnd w:id="446"/>
      <w:bookmarkEnd w:id="447"/>
      <w:bookmarkEnd w:id="448"/>
      <w:bookmarkEnd w:id="449"/>
      <w:r w:rsidR="00BE7867" w:rsidRPr="002C6953">
        <w:rPr>
          <w:rFonts w:ascii="Times New Roman" w:hAnsi="Times New Roman"/>
          <w:b/>
          <w:sz w:val="24"/>
          <w:szCs w:val="24"/>
          <w:lang w:val="pt-PT"/>
        </w:rPr>
        <w:t>107</w:t>
      </w:r>
    </w:p>
    <w:p w14:paraId="3BFFD625" w14:textId="65F5BDE6" w:rsidR="004240C1" w:rsidRPr="002C6953" w:rsidRDefault="004240C1" w:rsidP="002C6953">
      <w:pPr>
        <w:spacing w:after="0" w:line="360" w:lineRule="auto"/>
        <w:jc w:val="center"/>
        <w:rPr>
          <w:rFonts w:ascii="Times New Roman" w:hAnsi="Times New Roman"/>
          <w:b/>
          <w:sz w:val="24"/>
          <w:szCs w:val="24"/>
          <w:lang w:val="pt-PT"/>
        </w:rPr>
      </w:pPr>
      <w:bookmarkStart w:id="450" w:name="_Toc279051177"/>
      <w:bookmarkStart w:id="451" w:name="_Toc280544581"/>
      <w:bookmarkStart w:id="452" w:name="_Toc374482708"/>
      <w:bookmarkStart w:id="453" w:name="_Toc134801940"/>
      <w:r w:rsidRPr="002C6953">
        <w:rPr>
          <w:rFonts w:ascii="Times New Roman" w:hAnsi="Times New Roman"/>
          <w:b/>
          <w:sz w:val="24"/>
          <w:szCs w:val="24"/>
          <w:lang w:val="pt-PT"/>
        </w:rPr>
        <w:t>Entrada e saída física de notas e moedas estrangeiras</w:t>
      </w:r>
      <w:bookmarkEnd w:id="450"/>
      <w:bookmarkEnd w:id="451"/>
      <w:bookmarkEnd w:id="452"/>
      <w:bookmarkEnd w:id="453"/>
    </w:p>
    <w:p w14:paraId="60C7133E" w14:textId="0E106C83" w:rsidR="004240C1" w:rsidRPr="002C6953" w:rsidRDefault="0005082B" w:rsidP="002C6953">
      <w:pPr>
        <w:pStyle w:val="ListParagraph"/>
        <w:numPr>
          <w:ilvl w:val="0"/>
          <w:numId w:val="16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Não carece de </w:t>
      </w:r>
      <w:r w:rsidR="006669CC" w:rsidRPr="002C6953">
        <w:rPr>
          <w:rFonts w:ascii="Times New Roman" w:hAnsi="Times New Roman"/>
          <w:sz w:val="24"/>
          <w:szCs w:val="24"/>
          <w:lang w:val="pt-PT"/>
        </w:rPr>
        <w:t>declaração</w:t>
      </w:r>
      <w:r w:rsidRPr="002C6953">
        <w:rPr>
          <w:rFonts w:ascii="Times New Roman" w:hAnsi="Times New Roman"/>
          <w:sz w:val="24"/>
          <w:szCs w:val="24"/>
          <w:lang w:val="pt-PT"/>
        </w:rPr>
        <w:t>, sendo livre a</w:t>
      </w:r>
      <w:r w:rsidR="004240C1" w:rsidRPr="002C6953">
        <w:rPr>
          <w:rFonts w:ascii="Times New Roman" w:hAnsi="Times New Roman"/>
          <w:sz w:val="24"/>
          <w:szCs w:val="24"/>
          <w:lang w:val="pt-PT"/>
        </w:rPr>
        <w:t xml:space="preserve"> entrada e saída física de notas e moedas estrangeiras em território nacional até ao montante equivalente a USD 10.000,00 (dez mil dólares dos Es</w:t>
      </w:r>
      <w:r w:rsidRPr="002C6953">
        <w:rPr>
          <w:rFonts w:ascii="Times New Roman" w:hAnsi="Times New Roman"/>
          <w:sz w:val="24"/>
          <w:szCs w:val="24"/>
          <w:lang w:val="pt-PT"/>
        </w:rPr>
        <w:t>tados Unidos da América)</w:t>
      </w:r>
      <w:r w:rsidR="004240C1" w:rsidRPr="002C6953">
        <w:rPr>
          <w:rFonts w:ascii="Times New Roman" w:hAnsi="Times New Roman"/>
          <w:sz w:val="24"/>
          <w:szCs w:val="24"/>
          <w:lang w:val="pt-PT"/>
        </w:rPr>
        <w:t>.</w:t>
      </w:r>
    </w:p>
    <w:p w14:paraId="503A2E81" w14:textId="77777777" w:rsidR="004240C1" w:rsidRPr="002C6953" w:rsidRDefault="004240C1" w:rsidP="002C6953">
      <w:pPr>
        <w:pStyle w:val="ListParagraph"/>
        <w:numPr>
          <w:ilvl w:val="0"/>
          <w:numId w:val="16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Carece de declaração junto da autoridade aduaneira, mediante apresentação de prova de posse legítima, a entrada e saída física de notas e moedas estrangeiras em território nacional acima do montante referido </w:t>
      </w:r>
      <w:r w:rsidR="0005082B" w:rsidRPr="002C6953">
        <w:rPr>
          <w:rFonts w:ascii="Times New Roman" w:hAnsi="Times New Roman"/>
          <w:sz w:val="24"/>
          <w:szCs w:val="24"/>
          <w:lang w:val="pt-PT"/>
        </w:rPr>
        <w:t xml:space="preserve">no </w:t>
      </w:r>
      <w:r w:rsidRPr="002C6953">
        <w:rPr>
          <w:rFonts w:ascii="Times New Roman" w:hAnsi="Times New Roman"/>
          <w:sz w:val="24"/>
          <w:szCs w:val="24"/>
          <w:lang w:val="pt-PT"/>
        </w:rPr>
        <w:t>número anterior.</w:t>
      </w:r>
    </w:p>
    <w:p w14:paraId="6316E3CD" w14:textId="24C2D55F" w:rsidR="004240C1" w:rsidRPr="002C6953" w:rsidRDefault="004240C1" w:rsidP="002C6953">
      <w:pPr>
        <w:pStyle w:val="ListParagraph"/>
        <w:numPr>
          <w:ilvl w:val="0"/>
          <w:numId w:val="16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Except</w:t>
      </w:r>
      <w:r w:rsidR="0005082B" w:rsidRPr="002C6953">
        <w:rPr>
          <w:rFonts w:ascii="Times New Roman" w:hAnsi="Times New Roman"/>
          <w:sz w:val="24"/>
          <w:szCs w:val="24"/>
          <w:lang w:val="pt-PT"/>
        </w:rPr>
        <w:t>ua-se do limite imposto pelo número</w:t>
      </w:r>
      <w:r w:rsidRPr="002C6953">
        <w:rPr>
          <w:rFonts w:ascii="Times New Roman" w:hAnsi="Times New Roman"/>
          <w:sz w:val="24"/>
          <w:szCs w:val="24"/>
          <w:lang w:val="pt-PT"/>
        </w:rPr>
        <w:t xml:space="preserve"> 1, a saída de numerário proveniente de ganhos de jogos de fortuna ou azar, nos termos preconizados no </w:t>
      </w:r>
      <w:r w:rsidRPr="002C6953">
        <w:rPr>
          <w:rFonts w:ascii="Times New Roman" w:hAnsi="Times New Roman"/>
          <w:sz w:val="24"/>
          <w:lang w:val="pt-PT"/>
        </w:rPr>
        <w:t xml:space="preserve">n.º 3 do artigo </w:t>
      </w:r>
      <w:r w:rsidR="00BE7867" w:rsidRPr="002C6953">
        <w:rPr>
          <w:rFonts w:ascii="Times New Roman" w:hAnsi="Times New Roman"/>
          <w:sz w:val="24"/>
          <w:szCs w:val="24"/>
          <w:lang w:val="pt-PT"/>
        </w:rPr>
        <w:t>124</w:t>
      </w:r>
      <w:r w:rsidRPr="002C6953">
        <w:rPr>
          <w:rFonts w:ascii="Times New Roman" w:hAnsi="Times New Roman"/>
          <w:sz w:val="24"/>
          <w:lang w:val="pt-PT"/>
        </w:rPr>
        <w:t>.</w:t>
      </w:r>
      <w:r w:rsidRPr="002C6953">
        <w:rPr>
          <w:rFonts w:ascii="Times New Roman" w:hAnsi="Times New Roman"/>
          <w:sz w:val="24"/>
          <w:szCs w:val="24"/>
          <w:lang w:val="pt-PT"/>
        </w:rPr>
        <w:t xml:space="preserve"> </w:t>
      </w:r>
      <w:bookmarkStart w:id="454" w:name="_Toc279051178"/>
      <w:bookmarkStart w:id="455" w:name="_Toc280544582"/>
    </w:p>
    <w:p w14:paraId="002E209E" w14:textId="4AE61BCC" w:rsidR="004240C1" w:rsidRPr="002C6953" w:rsidRDefault="004240C1" w:rsidP="002C6953">
      <w:pPr>
        <w:spacing w:after="0" w:line="360" w:lineRule="auto"/>
        <w:jc w:val="both"/>
        <w:rPr>
          <w:rFonts w:ascii="Times New Roman" w:hAnsi="Times New Roman"/>
          <w:sz w:val="24"/>
          <w:szCs w:val="24"/>
          <w:lang w:val="pt-PT"/>
        </w:rPr>
      </w:pPr>
      <w:bookmarkStart w:id="456" w:name="_Toc374482709"/>
    </w:p>
    <w:p w14:paraId="78C54F53" w14:textId="77777777" w:rsidR="00D01D1C" w:rsidRPr="002C6953" w:rsidRDefault="00D01D1C" w:rsidP="002C6953">
      <w:pPr>
        <w:spacing w:after="0" w:line="360" w:lineRule="auto"/>
        <w:jc w:val="both"/>
        <w:rPr>
          <w:rFonts w:ascii="Times New Roman" w:hAnsi="Times New Roman"/>
          <w:sz w:val="24"/>
          <w:szCs w:val="24"/>
          <w:lang w:val="pt-PT"/>
        </w:rPr>
      </w:pPr>
    </w:p>
    <w:p w14:paraId="04A60B85" w14:textId="0668683F" w:rsidR="004240C1" w:rsidRPr="002C6953" w:rsidRDefault="004240C1" w:rsidP="002C6953">
      <w:pPr>
        <w:spacing w:after="0" w:line="360" w:lineRule="auto"/>
        <w:jc w:val="center"/>
        <w:rPr>
          <w:rFonts w:ascii="Times New Roman" w:hAnsi="Times New Roman"/>
          <w:b/>
          <w:sz w:val="24"/>
          <w:szCs w:val="24"/>
          <w:lang w:val="pt-PT"/>
        </w:rPr>
      </w:pPr>
      <w:bookmarkStart w:id="457" w:name="_Toc134801941"/>
      <w:r w:rsidRPr="002C6953">
        <w:rPr>
          <w:rFonts w:ascii="Times New Roman" w:hAnsi="Times New Roman"/>
          <w:b/>
          <w:sz w:val="24"/>
          <w:szCs w:val="24"/>
          <w:lang w:val="pt-PT"/>
        </w:rPr>
        <w:t xml:space="preserve">Artigo </w:t>
      </w:r>
      <w:bookmarkEnd w:id="454"/>
      <w:bookmarkEnd w:id="455"/>
      <w:bookmarkEnd w:id="456"/>
      <w:bookmarkEnd w:id="457"/>
      <w:r w:rsidR="00BE7867" w:rsidRPr="002C6953">
        <w:rPr>
          <w:rFonts w:ascii="Times New Roman" w:hAnsi="Times New Roman"/>
          <w:b/>
          <w:sz w:val="24"/>
          <w:szCs w:val="24"/>
          <w:lang w:val="pt-PT"/>
        </w:rPr>
        <w:t>108</w:t>
      </w:r>
    </w:p>
    <w:p w14:paraId="711490AE" w14:textId="2093538D" w:rsidR="004240C1" w:rsidRPr="002C6953" w:rsidRDefault="004240C1" w:rsidP="002C6953">
      <w:pPr>
        <w:spacing w:after="0" w:line="360" w:lineRule="auto"/>
        <w:jc w:val="center"/>
        <w:rPr>
          <w:rFonts w:ascii="Times New Roman" w:hAnsi="Times New Roman"/>
          <w:b/>
          <w:sz w:val="24"/>
          <w:szCs w:val="24"/>
          <w:lang w:val="pt-PT"/>
        </w:rPr>
      </w:pPr>
      <w:bookmarkStart w:id="458" w:name="_Toc279051179"/>
      <w:bookmarkStart w:id="459" w:name="_Toc280544583"/>
      <w:bookmarkStart w:id="460" w:name="_Toc374482710"/>
      <w:bookmarkStart w:id="461" w:name="_Toc134801942"/>
      <w:r w:rsidRPr="002C6953">
        <w:rPr>
          <w:rFonts w:ascii="Times New Roman" w:hAnsi="Times New Roman"/>
          <w:b/>
          <w:sz w:val="24"/>
          <w:szCs w:val="24"/>
          <w:lang w:val="pt-PT"/>
        </w:rPr>
        <w:t>Entrada e saída física de notas e moedas nacionais</w:t>
      </w:r>
      <w:bookmarkEnd w:id="458"/>
      <w:bookmarkEnd w:id="459"/>
      <w:bookmarkEnd w:id="460"/>
      <w:bookmarkEnd w:id="461"/>
    </w:p>
    <w:p w14:paraId="3CFF6798" w14:textId="77777777" w:rsidR="004240C1" w:rsidRPr="002C6953" w:rsidRDefault="004240C1" w:rsidP="002C6953">
      <w:pPr>
        <w:pStyle w:val="ListParagraph"/>
        <w:numPr>
          <w:ilvl w:val="0"/>
          <w:numId w:val="16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de registo cambial, a entrada e saída física de notas e moedas nacionais de montante superior a 10.000,00 MT (dez mil meticais) deve ser declarada.</w:t>
      </w:r>
    </w:p>
    <w:p w14:paraId="2D3619FF" w14:textId="12F2CDE2" w:rsidR="004240C1" w:rsidRPr="002C6953" w:rsidRDefault="004240C1" w:rsidP="002C6953">
      <w:pPr>
        <w:pStyle w:val="ListParagraph"/>
        <w:numPr>
          <w:ilvl w:val="0"/>
          <w:numId w:val="16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declaração é emitida mediante o preenchimento, em duplicado, de impresso de modelo instituído pela autoridade aduaneira</w:t>
      </w:r>
      <w:r w:rsidR="003D063D" w:rsidRPr="002C6953">
        <w:rPr>
          <w:rFonts w:ascii="Times New Roman" w:hAnsi="Times New Roman"/>
          <w:sz w:val="24"/>
          <w:szCs w:val="24"/>
          <w:lang w:val="pt-PT"/>
        </w:rPr>
        <w:t>,</w:t>
      </w:r>
      <w:r w:rsidRPr="002C6953">
        <w:rPr>
          <w:rFonts w:ascii="Times New Roman" w:hAnsi="Times New Roman"/>
          <w:sz w:val="24"/>
          <w:szCs w:val="24"/>
          <w:lang w:val="pt-PT"/>
        </w:rPr>
        <w:t xml:space="preserve"> devendo o viajante conservar a segunda via do mesmo.</w:t>
      </w:r>
    </w:p>
    <w:p w14:paraId="0F901512" w14:textId="77777777" w:rsidR="004240C1" w:rsidRPr="002C6953" w:rsidRDefault="004240C1" w:rsidP="002C6953">
      <w:pPr>
        <w:pStyle w:val="ListParagraph"/>
        <w:numPr>
          <w:ilvl w:val="0"/>
          <w:numId w:val="16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autoridade aduaneira remete ao Banco de Moçambique, numa base trimestral, a informação compilada sobre a entrada e saída de moeda nacional. </w:t>
      </w:r>
    </w:p>
    <w:p w14:paraId="7B76759B" w14:textId="77777777" w:rsidR="00727D52" w:rsidRPr="002C6953" w:rsidRDefault="00727D52" w:rsidP="002C6953">
      <w:pPr>
        <w:spacing w:after="0" w:line="360" w:lineRule="auto"/>
        <w:jc w:val="center"/>
        <w:rPr>
          <w:rFonts w:ascii="Times New Roman" w:hAnsi="Times New Roman"/>
          <w:b/>
          <w:sz w:val="24"/>
          <w:szCs w:val="24"/>
          <w:lang w:val="pt-PT"/>
        </w:rPr>
      </w:pPr>
      <w:bookmarkStart w:id="462" w:name="_Toc279051181"/>
      <w:bookmarkStart w:id="463" w:name="_Toc280544585"/>
      <w:bookmarkStart w:id="464" w:name="_Toc374482712"/>
      <w:bookmarkStart w:id="465" w:name="_Toc134801944"/>
    </w:p>
    <w:p w14:paraId="2341D93A" w14:textId="77777777" w:rsidR="00864DCF" w:rsidRPr="002C6953" w:rsidRDefault="00727D52"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CAPÍTULO IV</w:t>
      </w:r>
    </w:p>
    <w:p w14:paraId="30374875" w14:textId="2CBECB5A" w:rsidR="00864DCF" w:rsidRPr="002C6953" w:rsidRDefault="00727D52"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REGIMES CAMBIAIS ESPECIAIS</w:t>
      </w:r>
      <w:bookmarkEnd w:id="462"/>
      <w:bookmarkEnd w:id="463"/>
      <w:bookmarkEnd w:id="464"/>
      <w:bookmarkEnd w:id="465"/>
    </w:p>
    <w:p w14:paraId="53E387CB" w14:textId="77777777" w:rsidR="00A261B0" w:rsidRPr="002C6953" w:rsidRDefault="00A261B0" w:rsidP="002C6953">
      <w:pPr>
        <w:spacing w:after="0" w:line="360" w:lineRule="auto"/>
        <w:jc w:val="both"/>
        <w:rPr>
          <w:rFonts w:ascii="Times New Roman" w:hAnsi="Times New Roman"/>
          <w:sz w:val="24"/>
          <w:szCs w:val="24"/>
          <w:lang w:val="pt-PT"/>
        </w:rPr>
      </w:pPr>
    </w:p>
    <w:p w14:paraId="5ADD6809" w14:textId="2899C9AD" w:rsidR="00A261B0" w:rsidRPr="002C6953" w:rsidRDefault="00A261B0" w:rsidP="002C6953">
      <w:pPr>
        <w:spacing w:after="0" w:line="360" w:lineRule="auto"/>
        <w:jc w:val="center"/>
        <w:rPr>
          <w:rFonts w:ascii="Times New Roman" w:hAnsi="Times New Roman"/>
          <w:b/>
          <w:sz w:val="24"/>
          <w:szCs w:val="24"/>
          <w:lang w:val="pt-PT"/>
        </w:rPr>
      </w:pPr>
      <w:bookmarkStart w:id="466" w:name="_Toc279051182"/>
      <w:bookmarkStart w:id="467" w:name="_Toc280544586"/>
      <w:bookmarkStart w:id="468" w:name="_Toc374482713"/>
      <w:bookmarkStart w:id="469" w:name="_Toc134801945"/>
      <w:r w:rsidRPr="002C6953">
        <w:rPr>
          <w:rFonts w:ascii="Times New Roman" w:hAnsi="Times New Roman"/>
          <w:b/>
          <w:sz w:val="24"/>
          <w:szCs w:val="24"/>
          <w:lang w:val="pt-PT"/>
        </w:rPr>
        <w:t>SECÇÃO I</w:t>
      </w:r>
      <w:bookmarkEnd w:id="466"/>
      <w:bookmarkEnd w:id="467"/>
      <w:bookmarkEnd w:id="468"/>
      <w:bookmarkEnd w:id="469"/>
    </w:p>
    <w:p w14:paraId="7AED13AF" w14:textId="5DA7E9C6" w:rsidR="00A261B0" w:rsidRPr="002C6953" w:rsidRDefault="00A261B0" w:rsidP="002C6953">
      <w:pPr>
        <w:spacing w:after="0" w:line="360" w:lineRule="auto"/>
        <w:jc w:val="center"/>
        <w:rPr>
          <w:rFonts w:ascii="Times New Roman" w:hAnsi="Times New Roman"/>
          <w:b/>
          <w:sz w:val="24"/>
          <w:szCs w:val="24"/>
          <w:lang w:val="pt-PT"/>
        </w:rPr>
      </w:pPr>
      <w:bookmarkStart w:id="470" w:name="_Toc374482714"/>
      <w:bookmarkStart w:id="471" w:name="_Toc134801946"/>
      <w:r w:rsidRPr="002C6953">
        <w:rPr>
          <w:rFonts w:ascii="Times New Roman" w:hAnsi="Times New Roman"/>
          <w:b/>
          <w:sz w:val="24"/>
          <w:szCs w:val="24"/>
          <w:lang w:val="pt-PT"/>
        </w:rPr>
        <w:t>OPERAÇÕES DE PETRÓLEO E GÁS</w:t>
      </w:r>
      <w:bookmarkEnd w:id="470"/>
      <w:bookmarkEnd w:id="471"/>
    </w:p>
    <w:p w14:paraId="7419086C" w14:textId="0FF1E656" w:rsidR="00A261B0" w:rsidRPr="002C6953" w:rsidRDefault="00A261B0" w:rsidP="002C6953">
      <w:pPr>
        <w:spacing w:after="0" w:line="360" w:lineRule="auto"/>
        <w:jc w:val="both"/>
        <w:rPr>
          <w:rFonts w:ascii="Times New Roman" w:hAnsi="Times New Roman"/>
          <w:sz w:val="24"/>
          <w:szCs w:val="24"/>
          <w:lang w:val="pt-PT"/>
        </w:rPr>
      </w:pPr>
    </w:p>
    <w:p w14:paraId="4E1E276A" w14:textId="50AECF12" w:rsidR="00B973EB" w:rsidRPr="002C6953" w:rsidRDefault="00B973EB"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I</w:t>
      </w:r>
    </w:p>
    <w:p w14:paraId="5D4AD841" w14:textId="37278F4E" w:rsidR="00B973EB" w:rsidRPr="002C6953" w:rsidRDefault="00B973EB"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Procedimentos e registo de fluxos</w:t>
      </w:r>
    </w:p>
    <w:p w14:paraId="0B3A98C0" w14:textId="77777777" w:rsidR="00031132" w:rsidRPr="002C6953" w:rsidRDefault="00031132" w:rsidP="002C6953">
      <w:pPr>
        <w:spacing w:after="0" w:line="360" w:lineRule="auto"/>
        <w:jc w:val="center"/>
        <w:rPr>
          <w:rFonts w:ascii="Times New Roman" w:hAnsi="Times New Roman"/>
          <w:b/>
          <w:sz w:val="24"/>
          <w:szCs w:val="24"/>
          <w:lang w:val="pt-PT"/>
        </w:rPr>
      </w:pPr>
      <w:bookmarkStart w:id="472" w:name="_Toc374482719"/>
      <w:bookmarkStart w:id="473" w:name="_Toc134801951"/>
    </w:p>
    <w:p w14:paraId="7F650E24" w14:textId="594B9C68" w:rsidR="00A261B0" w:rsidRPr="002C6953" w:rsidRDefault="00A261B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472"/>
      <w:bookmarkEnd w:id="473"/>
      <w:r w:rsidR="00BE7867" w:rsidRPr="002C6953">
        <w:rPr>
          <w:rFonts w:ascii="Times New Roman" w:hAnsi="Times New Roman"/>
          <w:b/>
          <w:sz w:val="24"/>
          <w:szCs w:val="24"/>
          <w:lang w:val="pt-PT"/>
        </w:rPr>
        <w:t>109</w:t>
      </w:r>
    </w:p>
    <w:p w14:paraId="62DC8578" w14:textId="7105A0F4" w:rsidR="00A261B0" w:rsidRPr="002C6953" w:rsidRDefault="00A261B0" w:rsidP="002C6953">
      <w:pPr>
        <w:spacing w:after="0" w:line="360" w:lineRule="auto"/>
        <w:jc w:val="center"/>
        <w:rPr>
          <w:rFonts w:ascii="Times New Roman" w:hAnsi="Times New Roman"/>
          <w:b/>
          <w:sz w:val="24"/>
          <w:szCs w:val="24"/>
          <w:lang w:val="pt-PT"/>
        </w:rPr>
      </w:pPr>
      <w:bookmarkStart w:id="474" w:name="_Toc374482720"/>
      <w:bookmarkStart w:id="475" w:name="_Toc134801952"/>
      <w:r w:rsidRPr="002C6953">
        <w:rPr>
          <w:rFonts w:ascii="Times New Roman" w:hAnsi="Times New Roman"/>
          <w:b/>
          <w:sz w:val="24"/>
          <w:szCs w:val="24"/>
          <w:lang w:val="pt-PT"/>
        </w:rPr>
        <w:t>Transferência de lucros e dividendos</w:t>
      </w:r>
      <w:bookmarkEnd w:id="474"/>
      <w:bookmarkEnd w:id="475"/>
    </w:p>
    <w:p w14:paraId="40F93951" w14:textId="02978985" w:rsidR="00A261B0" w:rsidRPr="002C6953" w:rsidRDefault="00A261B0"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As transferências referidas no artigo 36 da Lei n.º 28/2022, de 29 de Dezembro, obedecem ao disposto no </w:t>
      </w:r>
      <w:r w:rsidRPr="002C6953">
        <w:rPr>
          <w:rFonts w:ascii="Times New Roman" w:hAnsi="Times New Roman"/>
          <w:sz w:val="24"/>
          <w:lang w:val="pt-PT"/>
        </w:rPr>
        <w:t xml:space="preserve">artigo </w:t>
      </w:r>
      <w:r w:rsidR="00BE7867" w:rsidRPr="002C6953">
        <w:rPr>
          <w:rFonts w:ascii="Times New Roman" w:hAnsi="Times New Roman"/>
          <w:sz w:val="24"/>
          <w:szCs w:val="24"/>
          <w:lang w:val="pt-PT"/>
        </w:rPr>
        <w:t>54</w:t>
      </w:r>
      <w:r w:rsidRPr="002C6953">
        <w:rPr>
          <w:rFonts w:ascii="Times New Roman" w:hAnsi="Times New Roman"/>
          <w:sz w:val="24"/>
          <w:szCs w:val="24"/>
          <w:lang w:val="pt-PT"/>
        </w:rPr>
        <w:t>.</w:t>
      </w:r>
    </w:p>
    <w:p w14:paraId="3418A168" w14:textId="77777777" w:rsidR="00A261B0" w:rsidRPr="002C6953" w:rsidRDefault="00A261B0" w:rsidP="002C6953">
      <w:pPr>
        <w:spacing w:after="0" w:line="360" w:lineRule="auto"/>
        <w:jc w:val="both"/>
        <w:rPr>
          <w:rFonts w:ascii="Times New Roman" w:hAnsi="Times New Roman"/>
          <w:sz w:val="24"/>
          <w:szCs w:val="24"/>
          <w:lang w:val="pt-PT"/>
        </w:rPr>
      </w:pPr>
    </w:p>
    <w:p w14:paraId="2FF4E979" w14:textId="10A1E664" w:rsidR="00A261B0" w:rsidRPr="002C6953" w:rsidRDefault="00A261B0" w:rsidP="002C6953">
      <w:pPr>
        <w:spacing w:after="0" w:line="360" w:lineRule="auto"/>
        <w:jc w:val="center"/>
        <w:rPr>
          <w:rFonts w:ascii="Times New Roman" w:hAnsi="Times New Roman"/>
          <w:b/>
          <w:sz w:val="24"/>
          <w:szCs w:val="24"/>
          <w:lang w:val="pt-PT"/>
        </w:rPr>
      </w:pPr>
      <w:bookmarkStart w:id="476" w:name="_Toc134801961"/>
      <w:r w:rsidRPr="002C6953">
        <w:rPr>
          <w:rFonts w:ascii="Times New Roman" w:hAnsi="Times New Roman"/>
          <w:b/>
          <w:sz w:val="24"/>
          <w:szCs w:val="24"/>
          <w:lang w:val="pt-PT"/>
        </w:rPr>
        <w:t xml:space="preserve">Artigo </w:t>
      </w:r>
      <w:bookmarkEnd w:id="476"/>
      <w:r w:rsidR="00BE7867" w:rsidRPr="002C6953">
        <w:rPr>
          <w:rFonts w:ascii="Times New Roman" w:hAnsi="Times New Roman"/>
          <w:b/>
          <w:sz w:val="24"/>
          <w:szCs w:val="24"/>
          <w:lang w:val="pt-PT"/>
        </w:rPr>
        <w:t>110</w:t>
      </w:r>
    </w:p>
    <w:p w14:paraId="61ADA6DD" w14:textId="24927728" w:rsidR="00A261B0" w:rsidRPr="002C6953" w:rsidRDefault="00A261B0" w:rsidP="002C6953">
      <w:pPr>
        <w:spacing w:after="0" w:line="360" w:lineRule="auto"/>
        <w:jc w:val="center"/>
        <w:rPr>
          <w:rFonts w:ascii="Times New Roman" w:hAnsi="Times New Roman"/>
          <w:b/>
          <w:sz w:val="24"/>
          <w:szCs w:val="24"/>
          <w:lang w:val="pt-PT"/>
        </w:rPr>
      </w:pPr>
      <w:bookmarkStart w:id="477" w:name="_Toc134801962"/>
      <w:r w:rsidRPr="002C6953">
        <w:rPr>
          <w:rFonts w:ascii="Times New Roman" w:hAnsi="Times New Roman"/>
          <w:b/>
          <w:sz w:val="24"/>
          <w:szCs w:val="24"/>
          <w:lang w:val="pt-PT"/>
        </w:rPr>
        <w:t>Registo de fluxos de operações de capitais realizados sobre o exterior</w:t>
      </w:r>
      <w:bookmarkEnd w:id="477"/>
    </w:p>
    <w:p w14:paraId="5DE7594E" w14:textId="77777777" w:rsidR="00A261B0" w:rsidRPr="002C6953" w:rsidRDefault="00A261B0" w:rsidP="002C6953">
      <w:pPr>
        <w:pStyle w:val="ListParagraph"/>
        <w:numPr>
          <w:ilvl w:val="0"/>
          <w:numId w:val="16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registo de fluxos de operações de capitais realizados sobre o exterior é efectuado </w:t>
      </w:r>
      <w:r w:rsidRPr="002C6953">
        <w:rPr>
          <w:rFonts w:ascii="Times New Roman" w:hAnsi="Times New Roman"/>
          <w:sz w:val="24"/>
          <w:lang w:val="pt-PT"/>
        </w:rPr>
        <w:t>mediante preenchimento de formulário</w:t>
      </w:r>
      <w:r w:rsidRPr="002C6953">
        <w:rPr>
          <w:rFonts w:ascii="Times New Roman" w:hAnsi="Times New Roman"/>
          <w:sz w:val="24"/>
          <w:szCs w:val="24"/>
          <w:lang w:val="pt-PT"/>
        </w:rPr>
        <w:t>, em função das especificidades.</w:t>
      </w:r>
    </w:p>
    <w:p w14:paraId="0F59EA31" w14:textId="77777777" w:rsidR="00A261B0" w:rsidRPr="002C6953" w:rsidRDefault="00A261B0" w:rsidP="002C6953">
      <w:pPr>
        <w:pStyle w:val="ListParagraph"/>
        <w:numPr>
          <w:ilvl w:val="0"/>
          <w:numId w:val="16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No caso de desembolso de fundos em Moçambique, o </w:t>
      </w:r>
      <w:r w:rsidRPr="002C6953">
        <w:rPr>
          <w:rFonts w:ascii="Times New Roman" w:hAnsi="Times New Roman"/>
          <w:sz w:val="24"/>
          <w:lang w:val="pt-PT"/>
        </w:rPr>
        <w:t xml:space="preserve">boletim cambial </w:t>
      </w:r>
      <w:r w:rsidR="00CD4447" w:rsidRPr="002C6953">
        <w:rPr>
          <w:rFonts w:ascii="Times New Roman" w:hAnsi="Times New Roman"/>
          <w:sz w:val="24"/>
          <w:szCs w:val="24"/>
          <w:lang w:val="pt-PT"/>
        </w:rPr>
        <w:t>deve ser</w:t>
      </w:r>
      <w:r w:rsidRPr="002C6953">
        <w:rPr>
          <w:rFonts w:ascii="Times New Roman" w:hAnsi="Times New Roman"/>
          <w:sz w:val="24"/>
          <w:szCs w:val="24"/>
          <w:lang w:val="pt-PT"/>
        </w:rPr>
        <w:t xml:space="preserve"> emitido em temp</w:t>
      </w:r>
      <w:r w:rsidR="00CD4447" w:rsidRPr="002C6953">
        <w:rPr>
          <w:rFonts w:ascii="Times New Roman" w:hAnsi="Times New Roman"/>
          <w:sz w:val="24"/>
          <w:szCs w:val="24"/>
          <w:lang w:val="pt-PT"/>
        </w:rPr>
        <w:t>o real pelo banco intermediário e</w:t>
      </w:r>
      <w:r w:rsidRPr="002C6953">
        <w:rPr>
          <w:rFonts w:ascii="Times New Roman" w:hAnsi="Times New Roman"/>
          <w:sz w:val="24"/>
          <w:szCs w:val="24"/>
          <w:lang w:val="pt-PT"/>
        </w:rPr>
        <w:t xml:space="preserve"> instruído por carta de registo da entidade residente ou carta de registo do empréstimo externo, para o caso de Investimento Directo Estrangeiro (IDE) ou de empréstimo externo, respectivamente.</w:t>
      </w:r>
    </w:p>
    <w:p w14:paraId="077A2003" w14:textId="1276A1C4" w:rsidR="00A261B0" w:rsidRPr="002C6953" w:rsidRDefault="00A261B0" w:rsidP="002C6953">
      <w:pPr>
        <w:pStyle w:val="ListParagraph"/>
        <w:numPr>
          <w:ilvl w:val="0"/>
          <w:numId w:val="16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No caso de pagamento directo ao prestador de serviços ou fornecedor de equipamento, maquinaria ou outros bens materiais a partir da conta bancária no exterior, o </w:t>
      </w:r>
      <w:r w:rsidRPr="002C6953">
        <w:rPr>
          <w:rFonts w:ascii="Times New Roman" w:hAnsi="Times New Roman"/>
          <w:sz w:val="24"/>
          <w:lang w:val="pt-PT"/>
        </w:rPr>
        <w:t xml:space="preserve">boletim cambial </w:t>
      </w:r>
      <w:r w:rsidRPr="002C6953">
        <w:rPr>
          <w:rFonts w:ascii="Times New Roman" w:hAnsi="Times New Roman"/>
          <w:sz w:val="24"/>
          <w:szCs w:val="24"/>
          <w:lang w:val="pt-PT"/>
        </w:rPr>
        <w:t>é emitido pelo Banco de Moçambique, devendo ser instruído com os seguintes elementos:</w:t>
      </w:r>
    </w:p>
    <w:p w14:paraId="732ACE21" w14:textId="77777777" w:rsidR="00A261B0" w:rsidRPr="002C6953" w:rsidRDefault="00A261B0" w:rsidP="002C6953">
      <w:pPr>
        <w:pStyle w:val="ListParagraph"/>
        <w:numPr>
          <w:ilvl w:val="0"/>
          <w:numId w:val="17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Relatório semestral de certificação do auditor externo, sem reservas, que deve incluir confirmação de que os pagamentos efectuados referem-se a bens e</w:t>
      </w:r>
      <w:r w:rsidR="00CD4447" w:rsidRPr="002C6953">
        <w:rPr>
          <w:rFonts w:ascii="Times New Roman" w:hAnsi="Times New Roman"/>
          <w:sz w:val="24"/>
          <w:szCs w:val="24"/>
          <w:lang w:val="pt-PT"/>
        </w:rPr>
        <w:t xml:space="preserve"> serviços prestados ao projecto;</w:t>
      </w:r>
    </w:p>
    <w:p w14:paraId="4C32CD49" w14:textId="6C289812" w:rsidR="00A261B0" w:rsidRPr="002C6953" w:rsidRDefault="00A261B0" w:rsidP="002C6953">
      <w:pPr>
        <w:pStyle w:val="ListParagraph"/>
        <w:numPr>
          <w:ilvl w:val="0"/>
          <w:numId w:val="17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Certidão de quitação original </w:t>
      </w:r>
      <w:r w:rsidR="00CD4447" w:rsidRPr="002C6953">
        <w:rPr>
          <w:rFonts w:ascii="Times New Roman" w:hAnsi="Times New Roman"/>
          <w:sz w:val="24"/>
          <w:szCs w:val="24"/>
          <w:lang w:val="pt-PT"/>
        </w:rPr>
        <w:t>que atesta</w:t>
      </w:r>
      <w:r w:rsidRPr="002C6953">
        <w:rPr>
          <w:rFonts w:ascii="Times New Roman" w:hAnsi="Times New Roman"/>
          <w:sz w:val="24"/>
          <w:szCs w:val="24"/>
          <w:lang w:val="pt-PT"/>
        </w:rPr>
        <w:t xml:space="preserve"> o cumprimento das obrigações fiscais referente aos pagamentos efectuados a</w:t>
      </w:r>
      <w:r w:rsidR="00BE7867" w:rsidRPr="002C6953">
        <w:rPr>
          <w:rFonts w:ascii="Times New Roman" w:hAnsi="Times New Roman"/>
          <w:sz w:val="24"/>
          <w:szCs w:val="24"/>
          <w:lang w:val="pt-PT"/>
        </w:rPr>
        <w:t>os</w:t>
      </w:r>
      <w:r w:rsidRPr="002C6953">
        <w:rPr>
          <w:rFonts w:ascii="Times New Roman" w:hAnsi="Times New Roman"/>
          <w:sz w:val="24"/>
          <w:szCs w:val="24"/>
          <w:lang w:val="pt-PT"/>
        </w:rPr>
        <w:t xml:space="preserve"> prestadores de serviços não residentes;</w:t>
      </w:r>
    </w:p>
    <w:p w14:paraId="53FA48C1" w14:textId="77777777" w:rsidR="00A261B0" w:rsidRPr="002C6953" w:rsidRDefault="00A261B0" w:rsidP="002C6953">
      <w:pPr>
        <w:pStyle w:val="ListParagraph"/>
        <w:numPr>
          <w:ilvl w:val="0"/>
          <w:numId w:val="17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Extractos bancários da conta no exterior referente ao período de registo;</w:t>
      </w:r>
    </w:p>
    <w:p w14:paraId="43C5E8C8" w14:textId="77777777" w:rsidR="00A261B0" w:rsidRPr="002C6953" w:rsidRDefault="00A261B0" w:rsidP="002C6953">
      <w:pPr>
        <w:pStyle w:val="ListParagraph"/>
        <w:numPr>
          <w:ilvl w:val="0"/>
          <w:numId w:val="170"/>
        </w:numPr>
        <w:spacing w:after="0" w:line="360" w:lineRule="auto"/>
        <w:jc w:val="both"/>
        <w:rPr>
          <w:rFonts w:ascii="Times New Roman" w:hAnsi="Times New Roman"/>
          <w:sz w:val="24"/>
          <w:szCs w:val="24"/>
          <w:lang w:val="pt-PT"/>
        </w:rPr>
      </w:pPr>
      <w:r w:rsidRPr="002C6953">
        <w:rPr>
          <w:rFonts w:ascii="Times New Roman" w:hAnsi="Times New Roman"/>
          <w:i/>
          <w:sz w:val="24"/>
          <w:szCs w:val="24"/>
          <w:lang w:val="pt-PT"/>
        </w:rPr>
        <w:t>Bordereaux</w:t>
      </w:r>
      <w:r w:rsidRPr="002C6953">
        <w:rPr>
          <w:rFonts w:ascii="Times New Roman" w:hAnsi="Times New Roman"/>
          <w:sz w:val="24"/>
          <w:szCs w:val="24"/>
          <w:lang w:val="pt-PT"/>
        </w:rPr>
        <w:t xml:space="preserve"> bancários emitidos por bancos </w:t>
      </w:r>
      <w:r w:rsidR="00CD4447" w:rsidRPr="002C6953">
        <w:rPr>
          <w:rFonts w:ascii="Times New Roman" w:hAnsi="Times New Roman"/>
          <w:sz w:val="24"/>
          <w:szCs w:val="24"/>
          <w:lang w:val="pt-PT"/>
        </w:rPr>
        <w:t xml:space="preserve">situados no </w:t>
      </w:r>
      <w:r w:rsidRPr="002C6953">
        <w:rPr>
          <w:rFonts w:ascii="Times New Roman" w:hAnsi="Times New Roman"/>
          <w:sz w:val="24"/>
          <w:szCs w:val="24"/>
          <w:lang w:val="pt-PT"/>
        </w:rPr>
        <w:t>estrangeiro, confirmando os pagamentos efectuados.</w:t>
      </w:r>
    </w:p>
    <w:p w14:paraId="1A80243D" w14:textId="77777777" w:rsidR="00A261B0" w:rsidRPr="002C6953" w:rsidRDefault="00A261B0" w:rsidP="002C6953">
      <w:pPr>
        <w:pStyle w:val="ListParagraph"/>
        <w:numPr>
          <w:ilvl w:val="0"/>
          <w:numId w:val="16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No caso de reembolsos de empréstimos externos, o </w:t>
      </w:r>
      <w:r w:rsidRPr="002C6953">
        <w:rPr>
          <w:rFonts w:ascii="Times New Roman" w:hAnsi="Times New Roman"/>
          <w:sz w:val="24"/>
          <w:lang w:val="pt-PT"/>
        </w:rPr>
        <w:t xml:space="preserve">boletim cambial </w:t>
      </w:r>
      <w:r w:rsidRPr="002C6953">
        <w:rPr>
          <w:rFonts w:ascii="Times New Roman" w:hAnsi="Times New Roman"/>
          <w:sz w:val="24"/>
          <w:szCs w:val="24"/>
          <w:lang w:val="pt-PT"/>
        </w:rPr>
        <w:t>é emitido pelo Banco de Moçambique, devendo ser instruído com os seguintes elementos:</w:t>
      </w:r>
    </w:p>
    <w:p w14:paraId="40FAFAFF" w14:textId="77777777" w:rsidR="00A261B0" w:rsidRPr="002C6953" w:rsidRDefault="00A261B0" w:rsidP="002C6953">
      <w:pPr>
        <w:pStyle w:val="ListParagraph"/>
        <w:numPr>
          <w:ilvl w:val="0"/>
          <w:numId w:val="17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Comprovativo da autorização cambial;</w:t>
      </w:r>
    </w:p>
    <w:p w14:paraId="777BE35F" w14:textId="77777777" w:rsidR="00A261B0" w:rsidRPr="002C6953" w:rsidRDefault="00A261B0" w:rsidP="002C6953">
      <w:pPr>
        <w:pStyle w:val="ListParagraph"/>
        <w:numPr>
          <w:ilvl w:val="0"/>
          <w:numId w:val="171"/>
        </w:numPr>
        <w:spacing w:after="0" w:line="360" w:lineRule="auto"/>
        <w:jc w:val="both"/>
        <w:rPr>
          <w:rFonts w:ascii="Times New Roman" w:hAnsi="Times New Roman"/>
          <w:sz w:val="24"/>
          <w:szCs w:val="24"/>
          <w:lang w:val="pt-PT"/>
        </w:rPr>
      </w:pPr>
      <w:r w:rsidRPr="002C6953">
        <w:rPr>
          <w:rFonts w:ascii="Times New Roman" w:hAnsi="Times New Roman"/>
          <w:i/>
          <w:sz w:val="24"/>
          <w:szCs w:val="24"/>
          <w:lang w:val="pt-PT"/>
        </w:rPr>
        <w:t>Bordereau</w:t>
      </w:r>
      <w:r w:rsidR="00CD4447" w:rsidRPr="002C6953">
        <w:rPr>
          <w:rFonts w:ascii="Times New Roman" w:hAnsi="Times New Roman"/>
          <w:i/>
          <w:sz w:val="24"/>
          <w:szCs w:val="24"/>
          <w:lang w:val="pt-PT"/>
        </w:rPr>
        <w:t>x</w:t>
      </w:r>
      <w:r w:rsidRPr="002C6953">
        <w:rPr>
          <w:rFonts w:ascii="Times New Roman" w:hAnsi="Times New Roman"/>
          <w:i/>
          <w:sz w:val="24"/>
          <w:szCs w:val="24"/>
          <w:lang w:val="pt-PT"/>
        </w:rPr>
        <w:t xml:space="preserve"> </w:t>
      </w:r>
      <w:r w:rsidRPr="002C6953">
        <w:rPr>
          <w:rFonts w:ascii="Times New Roman" w:hAnsi="Times New Roman"/>
          <w:sz w:val="24"/>
          <w:szCs w:val="24"/>
          <w:lang w:val="pt-PT"/>
        </w:rPr>
        <w:t>bancário</w:t>
      </w:r>
      <w:r w:rsidR="00CD4447" w:rsidRPr="002C6953">
        <w:rPr>
          <w:rFonts w:ascii="Times New Roman" w:hAnsi="Times New Roman"/>
          <w:sz w:val="24"/>
          <w:szCs w:val="24"/>
          <w:lang w:val="pt-PT"/>
        </w:rPr>
        <w:t>s</w:t>
      </w:r>
      <w:r w:rsidRPr="002C6953">
        <w:rPr>
          <w:rFonts w:ascii="Times New Roman" w:hAnsi="Times New Roman"/>
          <w:sz w:val="24"/>
          <w:szCs w:val="24"/>
          <w:lang w:val="pt-PT"/>
        </w:rPr>
        <w:t xml:space="preserve"> emitido</w:t>
      </w:r>
      <w:r w:rsidR="00CD4447" w:rsidRPr="002C6953">
        <w:rPr>
          <w:rFonts w:ascii="Times New Roman" w:hAnsi="Times New Roman"/>
          <w:sz w:val="24"/>
          <w:szCs w:val="24"/>
          <w:lang w:val="pt-PT"/>
        </w:rPr>
        <w:t xml:space="preserve">s por bancos situados no </w:t>
      </w:r>
      <w:r w:rsidRPr="002C6953">
        <w:rPr>
          <w:rFonts w:ascii="Times New Roman" w:hAnsi="Times New Roman"/>
          <w:sz w:val="24"/>
          <w:szCs w:val="24"/>
          <w:lang w:val="pt-PT"/>
        </w:rPr>
        <w:t>estrangeiro, confirmando o pagamento efectuado;</w:t>
      </w:r>
    </w:p>
    <w:p w14:paraId="66CEB270" w14:textId="77777777" w:rsidR="00A261B0" w:rsidRPr="002C6953" w:rsidRDefault="00A261B0" w:rsidP="002C6953">
      <w:pPr>
        <w:pStyle w:val="ListParagraph"/>
        <w:numPr>
          <w:ilvl w:val="0"/>
          <w:numId w:val="17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Relatório semestral de certificação do auditor externo, que deve incluir </w:t>
      </w:r>
      <w:r w:rsidR="00BE7867" w:rsidRPr="002C6953">
        <w:rPr>
          <w:rFonts w:ascii="Times New Roman" w:hAnsi="Times New Roman"/>
          <w:sz w:val="24"/>
          <w:szCs w:val="24"/>
          <w:lang w:val="pt-PT"/>
        </w:rPr>
        <w:t xml:space="preserve">a </w:t>
      </w:r>
      <w:r w:rsidRPr="002C6953">
        <w:rPr>
          <w:rFonts w:ascii="Times New Roman" w:hAnsi="Times New Roman"/>
          <w:sz w:val="24"/>
          <w:szCs w:val="24"/>
          <w:lang w:val="pt-PT"/>
        </w:rPr>
        <w:t>confirmação de que os reembolsos foram efectuados.</w:t>
      </w:r>
    </w:p>
    <w:p w14:paraId="1E6B2BD7" w14:textId="77777777" w:rsidR="00B973EB" w:rsidRPr="002C6953" w:rsidRDefault="00B973EB" w:rsidP="002C6953">
      <w:pPr>
        <w:spacing w:after="0" w:line="360" w:lineRule="auto"/>
        <w:jc w:val="center"/>
        <w:rPr>
          <w:rFonts w:ascii="Times New Roman" w:hAnsi="Times New Roman"/>
          <w:b/>
          <w:sz w:val="24"/>
          <w:szCs w:val="24"/>
          <w:lang w:val="pt-PT"/>
        </w:rPr>
      </w:pPr>
      <w:bookmarkStart w:id="478" w:name="_Toc374482741"/>
      <w:bookmarkStart w:id="479" w:name="_Toc134801973"/>
    </w:p>
    <w:p w14:paraId="05D01807" w14:textId="3C84E85D" w:rsidR="003D2A67" w:rsidRPr="002C6953" w:rsidRDefault="00B973EB"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Subsecção II</w:t>
      </w:r>
    </w:p>
    <w:p w14:paraId="51D30ABB" w14:textId="331BB838" w:rsidR="00031132" w:rsidRPr="002C6953" w:rsidRDefault="00031132"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Financiamento das actividades </w:t>
      </w:r>
    </w:p>
    <w:p w14:paraId="48C62F8D" w14:textId="77777777" w:rsidR="000F1380" w:rsidRDefault="000F1380" w:rsidP="002C6953">
      <w:pPr>
        <w:jc w:val="center"/>
        <w:rPr>
          <w:rFonts w:ascii="Times New Roman" w:hAnsi="Times New Roman"/>
          <w:b/>
          <w:sz w:val="24"/>
          <w:szCs w:val="24"/>
          <w:lang w:val="pt-PT"/>
        </w:rPr>
      </w:pPr>
    </w:p>
    <w:p w14:paraId="3E05C44F" w14:textId="69C51511" w:rsidR="003A2D5C" w:rsidRPr="002C6953" w:rsidRDefault="003A2D5C" w:rsidP="000F1380">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Artigo 111</w:t>
      </w:r>
    </w:p>
    <w:p w14:paraId="7E48E2BD" w14:textId="473B6E98" w:rsidR="003A2D5C" w:rsidRPr="002C6953" w:rsidRDefault="00626F76" w:rsidP="000F1380">
      <w:pPr>
        <w:pStyle w:val="Heading4"/>
        <w:spacing w:before="0" w:line="360" w:lineRule="auto"/>
        <w:jc w:val="center"/>
        <w:rPr>
          <w:rFonts w:ascii="Times New Roman" w:eastAsia="Calibri" w:hAnsi="Times New Roman" w:cs="Times New Roman"/>
          <w:b/>
          <w:i w:val="0"/>
          <w:iCs w:val="0"/>
          <w:color w:val="auto"/>
          <w:sz w:val="24"/>
          <w:szCs w:val="24"/>
          <w:lang w:val="pt-PT"/>
        </w:rPr>
      </w:pPr>
      <w:r w:rsidRPr="002C6953">
        <w:rPr>
          <w:rFonts w:ascii="Times New Roman" w:eastAsia="Calibri" w:hAnsi="Times New Roman" w:cs="Times New Roman"/>
          <w:b/>
          <w:i w:val="0"/>
          <w:iCs w:val="0"/>
          <w:color w:val="auto"/>
          <w:sz w:val="24"/>
          <w:szCs w:val="24"/>
          <w:lang w:val="pt-PT"/>
        </w:rPr>
        <w:t>Âmbito</w:t>
      </w:r>
    </w:p>
    <w:p w14:paraId="2F986A39" w14:textId="11BA927B" w:rsidR="003A2D5C" w:rsidRPr="002C6953" w:rsidRDefault="003A2D5C" w:rsidP="000F1380">
      <w:pPr>
        <w:keepNext/>
        <w:keepLines/>
        <w:spacing w:before="120" w:after="120" w:line="360" w:lineRule="auto"/>
        <w:jc w:val="both"/>
        <w:outlineLvl w:val="2"/>
        <w:rPr>
          <w:rFonts w:ascii="Times New Roman" w:eastAsia="Times New Roman" w:hAnsi="Times New Roman"/>
          <w:bCs/>
          <w:sz w:val="24"/>
          <w:szCs w:val="24"/>
          <w:lang w:val="pt-PT"/>
        </w:rPr>
      </w:pPr>
      <w:r w:rsidRPr="002C6953">
        <w:rPr>
          <w:rFonts w:ascii="Times New Roman" w:eastAsia="Times New Roman" w:hAnsi="Times New Roman"/>
          <w:bCs/>
          <w:sz w:val="24"/>
          <w:szCs w:val="24"/>
          <w:lang w:val="pt-PT"/>
        </w:rPr>
        <w:t>As disposições da presente subsecção aplicam-se às operações cambiais realizadas pelas concessionárias e entidades de objecto específico.</w:t>
      </w:r>
    </w:p>
    <w:p w14:paraId="63E8536B" w14:textId="77777777" w:rsidR="00F42E4B" w:rsidRPr="002C6953" w:rsidRDefault="00F42E4B" w:rsidP="002C6953">
      <w:pPr>
        <w:spacing w:after="0" w:line="360" w:lineRule="auto"/>
        <w:jc w:val="center"/>
        <w:rPr>
          <w:rFonts w:ascii="Times New Roman" w:hAnsi="Times New Roman"/>
          <w:b/>
          <w:sz w:val="24"/>
          <w:szCs w:val="24"/>
          <w:lang w:val="pt-PT"/>
        </w:rPr>
      </w:pPr>
    </w:p>
    <w:p w14:paraId="701F48D5" w14:textId="0B612666" w:rsidR="003D2A67" w:rsidRPr="002C6953" w:rsidRDefault="00031132"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w:t>
      </w:r>
      <w:r w:rsidR="003D2A67" w:rsidRPr="002C6953">
        <w:rPr>
          <w:rFonts w:ascii="Times New Roman" w:hAnsi="Times New Roman"/>
          <w:b/>
          <w:sz w:val="24"/>
          <w:szCs w:val="24"/>
          <w:lang w:val="pt-PT"/>
        </w:rPr>
        <w:t xml:space="preserve">rtigo </w:t>
      </w:r>
      <w:r w:rsidR="00BE7867" w:rsidRPr="002C6953">
        <w:rPr>
          <w:rFonts w:ascii="Times New Roman" w:hAnsi="Times New Roman"/>
          <w:b/>
          <w:sz w:val="24"/>
          <w:szCs w:val="24"/>
          <w:lang w:val="pt-PT"/>
        </w:rPr>
        <w:t>11</w:t>
      </w:r>
      <w:r w:rsidR="00626F76" w:rsidRPr="002C6953">
        <w:rPr>
          <w:rFonts w:ascii="Times New Roman" w:hAnsi="Times New Roman"/>
          <w:b/>
          <w:sz w:val="24"/>
          <w:szCs w:val="24"/>
          <w:lang w:val="pt-PT"/>
        </w:rPr>
        <w:t>2</w:t>
      </w:r>
    </w:p>
    <w:p w14:paraId="7B3A0B1D" w14:textId="33379147" w:rsidR="003D2A67" w:rsidRPr="002C6953" w:rsidRDefault="003D2A67" w:rsidP="002C6953">
      <w:pPr>
        <w:spacing w:after="0" w:line="360" w:lineRule="auto"/>
        <w:jc w:val="center"/>
        <w:rPr>
          <w:rFonts w:ascii="Times New Roman" w:hAnsi="Times New Roman"/>
          <w:b/>
          <w:sz w:val="24"/>
          <w:lang w:val="pt-PT"/>
        </w:rPr>
      </w:pPr>
      <w:r w:rsidRPr="002C6953">
        <w:rPr>
          <w:rFonts w:ascii="Times New Roman" w:hAnsi="Times New Roman"/>
          <w:b/>
          <w:sz w:val="24"/>
          <w:szCs w:val="24"/>
          <w:lang w:val="pt-PT"/>
        </w:rPr>
        <w:t>Financiamento de operações</w:t>
      </w:r>
      <w:r w:rsidR="00031132" w:rsidRPr="002C6953">
        <w:rPr>
          <w:rFonts w:ascii="Times New Roman" w:hAnsi="Times New Roman"/>
          <w:b/>
          <w:sz w:val="24"/>
          <w:szCs w:val="24"/>
          <w:lang w:val="pt-PT"/>
        </w:rPr>
        <w:t xml:space="preserve"> </w:t>
      </w:r>
      <w:r w:rsidR="00031132" w:rsidRPr="002C6953">
        <w:rPr>
          <w:rFonts w:ascii="Times New Roman" w:hAnsi="Times New Roman"/>
          <w:b/>
          <w:sz w:val="24"/>
          <w:lang w:val="pt-PT"/>
        </w:rPr>
        <w:t>por via do mecanismo de partilha de fundos</w:t>
      </w:r>
    </w:p>
    <w:p w14:paraId="46D9F5DC" w14:textId="290AD087" w:rsidR="003D2A67" w:rsidRPr="002C6953" w:rsidRDefault="003D2A67" w:rsidP="002C6953">
      <w:pPr>
        <w:pStyle w:val="ListParagraph"/>
        <w:numPr>
          <w:ilvl w:val="0"/>
          <w:numId w:val="2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contracção de crédito externo pelas </w:t>
      </w:r>
      <w:r w:rsidR="00031132" w:rsidRPr="002C6953">
        <w:rPr>
          <w:rFonts w:ascii="Times New Roman" w:hAnsi="Times New Roman"/>
          <w:sz w:val="24"/>
          <w:szCs w:val="24"/>
          <w:lang w:val="pt-PT"/>
        </w:rPr>
        <w:t>concessionárias e entidades de objecto específico</w:t>
      </w:r>
      <w:r w:rsidR="003A2D5C" w:rsidRPr="002C6953">
        <w:rPr>
          <w:rFonts w:ascii="Times New Roman" w:hAnsi="Times New Roman"/>
          <w:sz w:val="24"/>
          <w:szCs w:val="24"/>
          <w:lang w:val="pt-PT"/>
        </w:rPr>
        <w:t xml:space="preserve">, </w:t>
      </w:r>
      <w:r w:rsidR="003A2D5C" w:rsidRPr="000F1380">
        <w:rPr>
          <w:rFonts w:ascii="Times New Roman" w:hAnsi="Times New Roman"/>
          <w:sz w:val="24"/>
          <w:lang w:val="pt-PT"/>
        </w:rPr>
        <w:t>por via do mecanismo de partilha de fundos,</w:t>
      </w:r>
      <w:r w:rsidR="00031132" w:rsidRPr="002C6953">
        <w:rPr>
          <w:rFonts w:ascii="Times New Roman" w:hAnsi="Times New Roman"/>
          <w:sz w:val="24"/>
          <w:szCs w:val="24"/>
          <w:lang w:val="pt-PT"/>
        </w:rPr>
        <w:t xml:space="preserve"> </w:t>
      </w:r>
      <w:r w:rsidRPr="002C6953">
        <w:rPr>
          <w:rFonts w:ascii="Times New Roman" w:hAnsi="Times New Roman"/>
          <w:sz w:val="24"/>
          <w:szCs w:val="24"/>
          <w:lang w:val="pt-PT"/>
        </w:rPr>
        <w:t>é efectuado mediante apresentação do plano anual de financiamento, que deve conter, entre outras, as seguintes informações:</w:t>
      </w:r>
    </w:p>
    <w:p w14:paraId="5A21C2C4" w14:textId="77777777" w:rsidR="00D01D1C" w:rsidRPr="002C6953" w:rsidRDefault="003D2A67" w:rsidP="002C6953">
      <w:pPr>
        <w:pStyle w:val="ListParagraph"/>
        <w:numPr>
          <w:ilvl w:val="0"/>
          <w:numId w:val="215"/>
        </w:numPr>
        <w:spacing w:after="160" w:line="360" w:lineRule="auto"/>
        <w:ind w:left="709"/>
        <w:jc w:val="both"/>
        <w:rPr>
          <w:rFonts w:ascii="Times New Roman" w:hAnsi="Times New Roman"/>
          <w:sz w:val="24"/>
          <w:szCs w:val="24"/>
          <w:lang w:val="pt-PT"/>
        </w:rPr>
      </w:pPr>
      <w:r w:rsidRPr="002C6953">
        <w:rPr>
          <w:rFonts w:ascii="Times New Roman" w:hAnsi="Times New Roman"/>
          <w:sz w:val="24"/>
          <w:szCs w:val="24"/>
          <w:lang w:val="pt-PT"/>
        </w:rPr>
        <w:t>Identificação das partes;</w:t>
      </w:r>
    </w:p>
    <w:p w14:paraId="470342E6" w14:textId="77777777" w:rsidR="00D01D1C" w:rsidRPr="002C6953" w:rsidRDefault="003D2A67" w:rsidP="002C6953">
      <w:pPr>
        <w:pStyle w:val="ListParagraph"/>
        <w:numPr>
          <w:ilvl w:val="0"/>
          <w:numId w:val="215"/>
        </w:numPr>
        <w:spacing w:after="160" w:line="360" w:lineRule="auto"/>
        <w:ind w:left="709"/>
        <w:jc w:val="both"/>
        <w:rPr>
          <w:rFonts w:ascii="Times New Roman" w:hAnsi="Times New Roman"/>
          <w:sz w:val="24"/>
          <w:szCs w:val="24"/>
          <w:lang w:val="pt-PT"/>
        </w:rPr>
      </w:pPr>
      <w:r w:rsidRPr="002C6953">
        <w:rPr>
          <w:rFonts w:ascii="Times New Roman" w:hAnsi="Times New Roman"/>
          <w:sz w:val="24"/>
          <w:szCs w:val="24"/>
          <w:lang w:val="pt-PT"/>
        </w:rPr>
        <w:t>Moeda e montante;</w:t>
      </w:r>
    </w:p>
    <w:p w14:paraId="426BFAE0" w14:textId="77777777" w:rsidR="00D01D1C" w:rsidRPr="002C6953" w:rsidRDefault="003D2A67" w:rsidP="002C6953">
      <w:pPr>
        <w:pStyle w:val="ListParagraph"/>
        <w:numPr>
          <w:ilvl w:val="0"/>
          <w:numId w:val="215"/>
        </w:numPr>
        <w:spacing w:after="160" w:line="360" w:lineRule="auto"/>
        <w:ind w:left="709"/>
        <w:jc w:val="both"/>
        <w:rPr>
          <w:rFonts w:ascii="Times New Roman" w:hAnsi="Times New Roman"/>
          <w:sz w:val="24"/>
          <w:szCs w:val="24"/>
          <w:lang w:val="pt-PT"/>
        </w:rPr>
      </w:pPr>
      <w:r w:rsidRPr="002C6953">
        <w:rPr>
          <w:rFonts w:ascii="Times New Roman" w:hAnsi="Times New Roman"/>
          <w:sz w:val="24"/>
          <w:szCs w:val="24"/>
          <w:lang w:val="pt-PT"/>
        </w:rPr>
        <w:t xml:space="preserve">Taxa de juro e a respectiva margem; </w:t>
      </w:r>
    </w:p>
    <w:p w14:paraId="19396D5B" w14:textId="6A6BBE2F" w:rsidR="003D2A67" w:rsidRPr="002C6953" w:rsidRDefault="003D2A67" w:rsidP="002C6953">
      <w:pPr>
        <w:pStyle w:val="ListParagraph"/>
        <w:numPr>
          <w:ilvl w:val="0"/>
          <w:numId w:val="215"/>
        </w:numPr>
        <w:spacing w:after="160" w:line="360" w:lineRule="auto"/>
        <w:ind w:left="709"/>
        <w:jc w:val="both"/>
        <w:rPr>
          <w:rFonts w:ascii="Times New Roman" w:hAnsi="Times New Roman"/>
          <w:sz w:val="24"/>
          <w:szCs w:val="24"/>
          <w:lang w:val="pt-PT"/>
        </w:rPr>
      </w:pPr>
      <w:r w:rsidRPr="002C6953">
        <w:rPr>
          <w:rFonts w:ascii="Times New Roman" w:hAnsi="Times New Roman"/>
          <w:sz w:val="24"/>
          <w:szCs w:val="24"/>
          <w:lang w:val="pt-PT"/>
        </w:rPr>
        <w:t>Plano de amortização.</w:t>
      </w:r>
    </w:p>
    <w:p w14:paraId="65B80D67" w14:textId="1EEE8ABC" w:rsidR="003D2A67" w:rsidRPr="002C6953" w:rsidRDefault="003D2A67" w:rsidP="002C6953">
      <w:pPr>
        <w:pStyle w:val="ListParagraph"/>
        <w:numPr>
          <w:ilvl w:val="0"/>
          <w:numId w:val="2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efeitos de atribuição de referências, o mutuário deve remeter </w:t>
      </w:r>
      <w:r w:rsidR="00BE7867" w:rsidRPr="002C6953">
        <w:rPr>
          <w:rFonts w:ascii="Times New Roman" w:hAnsi="Times New Roman"/>
          <w:sz w:val="24"/>
          <w:szCs w:val="24"/>
          <w:lang w:val="pt-PT"/>
        </w:rPr>
        <w:t>o contrato de financiamento</w:t>
      </w:r>
      <w:r w:rsidRPr="002C6953">
        <w:rPr>
          <w:rFonts w:ascii="Times New Roman" w:hAnsi="Times New Roman"/>
          <w:sz w:val="24"/>
          <w:szCs w:val="24"/>
          <w:lang w:val="pt-PT"/>
        </w:rPr>
        <w:t xml:space="preserve"> ao Banco de Moçambique.</w:t>
      </w:r>
    </w:p>
    <w:p w14:paraId="1A7F21F1" w14:textId="77777777" w:rsidR="003D2A67" w:rsidRPr="002C6953" w:rsidRDefault="003D2A67" w:rsidP="002C6953">
      <w:pPr>
        <w:pStyle w:val="ListParagraph"/>
        <w:numPr>
          <w:ilvl w:val="0"/>
          <w:numId w:val="2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registo do desembolso de fundos relacionados com o crédito contraído nos termos do número 1 é efectuado junto do banco intermediário.</w:t>
      </w:r>
    </w:p>
    <w:p w14:paraId="06730C63" w14:textId="60E3AD3F" w:rsidR="003D2A67" w:rsidRPr="002C6953" w:rsidRDefault="003D2A67" w:rsidP="002C6953">
      <w:pPr>
        <w:pStyle w:val="ListParagraph"/>
        <w:numPr>
          <w:ilvl w:val="0"/>
          <w:numId w:val="22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Quando o desembolso é realizado através de pagamento directo ao fornecedor estrangeiro de equipamentos, maquinaria e serviços especializados, a partir de conta bancária no exterior, o registo é efectuado </w:t>
      </w:r>
      <w:r w:rsidR="00BE7867" w:rsidRPr="002C6953">
        <w:rPr>
          <w:rFonts w:ascii="Times New Roman" w:hAnsi="Times New Roman"/>
          <w:sz w:val="24"/>
          <w:szCs w:val="24"/>
          <w:lang w:val="pt-PT"/>
        </w:rPr>
        <w:t>n</w:t>
      </w:r>
      <w:r w:rsidRPr="002C6953">
        <w:rPr>
          <w:rFonts w:ascii="Times New Roman" w:hAnsi="Times New Roman"/>
          <w:sz w:val="24"/>
          <w:szCs w:val="24"/>
          <w:lang w:val="pt-PT"/>
        </w:rPr>
        <w:t>o Banco de Moçambique, com base na certificação de auditor licenciado a operar em Moçambique.</w:t>
      </w:r>
    </w:p>
    <w:p w14:paraId="06AEE1B3" w14:textId="77777777" w:rsidR="003D2A67" w:rsidRPr="002C6953" w:rsidRDefault="003D2A67" w:rsidP="002C6953">
      <w:pPr>
        <w:spacing w:after="0" w:line="360" w:lineRule="auto"/>
        <w:rPr>
          <w:rFonts w:ascii="Times New Roman" w:hAnsi="Times New Roman"/>
          <w:b/>
          <w:sz w:val="24"/>
          <w:szCs w:val="24"/>
          <w:lang w:val="pt-PT"/>
        </w:rPr>
      </w:pPr>
    </w:p>
    <w:p w14:paraId="0E27EFE4" w14:textId="01935BE3" w:rsidR="003D2A67" w:rsidRPr="002C6953" w:rsidRDefault="003D2A6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r w:rsidR="00BE7867" w:rsidRPr="002C6953">
        <w:rPr>
          <w:rFonts w:ascii="Times New Roman" w:hAnsi="Times New Roman"/>
          <w:b/>
          <w:sz w:val="24"/>
          <w:szCs w:val="24"/>
          <w:lang w:val="pt-PT"/>
        </w:rPr>
        <w:t>11</w:t>
      </w:r>
      <w:r w:rsidR="00626F76" w:rsidRPr="002C6953">
        <w:rPr>
          <w:rFonts w:ascii="Times New Roman" w:hAnsi="Times New Roman"/>
          <w:b/>
          <w:sz w:val="24"/>
          <w:szCs w:val="24"/>
          <w:lang w:val="pt-PT"/>
        </w:rPr>
        <w:t>3</w:t>
      </w:r>
    </w:p>
    <w:p w14:paraId="2D2AC982" w14:textId="47E92E4A" w:rsidR="003D2A67" w:rsidRPr="002C6953" w:rsidRDefault="003D2A6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Financiamento a empresas relacionadas não residentes</w:t>
      </w:r>
    </w:p>
    <w:p w14:paraId="4349F3CD" w14:textId="0D38CC6A" w:rsidR="003D2A67" w:rsidRPr="002C6953" w:rsidRDefault="003D2A67" w:rsidP="002C6953">
      <w:pPr>
        <w:numPr>
          <w:ilvl w:val="0"/>
          <w:numId w:val="2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As operações de financiamento </w:t>
      </w:r>
      <w:r w:rsidR="00EE3AEC" w:rsidRPr="002C6953">
        <w:rPr>
          <w:rFonts w:ascii="Times New Roman" w:hAnsi="Times New Roman"/>
          <w:sz w:val="24"/>
          <w:szCs w:val="24"/>
          <w:lang w:val="pt-PT"/>
        </w:rPr>
        <w:t>à</w:t>
      </w:r>
      <w:r w:rsidRPr="002C6953">
        <w:rPr>
          <w:rFonts w:ascii="Times New Roman" w:hAnsi="Times New Roman"/>
          <w:sz w:val="24"/>
          <w:szCs w:val="24"/>
          <w:lang w:val="pt-PT"/>
        </w:rPr>
        <w:t xml:space="preserve"> empresas relacionadas não residentes, incluindo por via do mecanismo de partilha de fundos, assumem a natureza de crédito.</w:t>
      </w:r>
    </w:p>
    <w:p w14:paraId="071AD39F" w14:textId="77777777" w:rsidR="003D2A67" w:rsidRPr="002C6953" w:rsidRDefault="003D2A67" w:rsidP="002C6953">
      <w:pPr>
        <w:numPr>
          <w:ilvl w:val="0"/>
          <w:numId w:val="2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entidade requerente deve remeter ao Banco de Moçambique, até 30 de Novembro, o plano de financiamento a empresas relacionadas para o ano seguinte, instruído, no mínimo, com os seguintes documentos e informações:</w:t>
      </w:r>
    </w:p>
    <w:p w14:paraId="2B352D91" w14:textId="77777777" w:rsidR="003D2A67" w:rsidRPr="002C6953" w:rsidRDefault="003D2A67" w:rsidP="002C6953">
      <w:pPr>
        <w:numPr>
          <w:ilvl w:val="0"/>
          <w:numId w:val="21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Previsão das receitas e despesas do ano a que o plano diz respeito;</w:t>
      </w:r>
    </w:p>
    <w:p w14:paraId="3221CCFF" w14:textId="77777777" w:rsidR="003D2A67" w:rsidRPr="002C6953" w:rsidRDefault="003D2A67" w:rsidP="002C6953">
      <w:pPr>
        <w:numPr>
          <w:ilvl w:val="0"/>
          <w:numId w:val="21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Deliberação do órgão social competente da entidade requerente que aprova o plano anual de financiamento; </w:t>
      </w:r>
    </w:p>
    <w:p w14:paraId="55C22AC0" w14:textId="77777777" w:rsidR="003D2A67" w:rsidRPr="002C6953" w:rsidRDefault="003D2A67" w:rsidP="002C6953">
      <w:pPr>
        <w:numPr>
          <w:ilvl w:val="0"/>
          <w:numId w:val="21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Contratos do ano anterior, contendo os termos e condições em que os fundos foram disponibilizados ao exterior;</w:t>
      </w:r>
    </w:p>
    <w:p w14:paraId="14EEF8F8" w14:textId="77777777" w:rsidR="003D2A67" w:rsidRPr="002C6953" w:rsidRDefault="003D2A67" w:rsidP="002C6953">
      <w:pPr>
        <w:numPr>
          <w:ilvl w:val="0"/>
          <w:numId w:val="218"/>
        </w:numPr>
        <w:spacing w:after="0" w:line="360" w:lineRule="auto"/>
        <w:jc w:val="both"/>
        <w:rPr>
          <w:rFonts w:ascii="Times New Roman" w:hAnsi="Times New Roman"/>
          <w:sz w:val="24"/>
          <w:szCs w:val="24"/>
          <w:u w:val="single"/>
          <w:lang w:val="pt-PT"/>
        </w:rPr>
      </w:pPr>
      <w:r w:rsidRPr="002C6953">
        <w:rPr>
          <w:rFonts w:ascii="Times New Roman" w:hAnsi="Times New Roman"/>
          <w:sz w:val="24"/>
          <w:szCs w:val="24"/>
          <w:lang w:val="pt-PT"/>
        </w:rPr>
        <w:t>Valor projectado dos créditos a conceder por via do mecanismo de partilha de fundos para o ano seguinte;</w:t>
      </w:r>
      <w:r w:rsidRPr="002C6953">
        <w:rPr>
          <w:rFonts w:ascii="Times New Roman" w:hAnsi="Times New Roman"/>
          <w:sz w:val="24"/>
          <w:szCs w:val="24"/>
          <w:u w:val="single"/>
          <w:lang w:val="pt-PT"/>
        </w:rPr>
        <w:t xml:space="preserve"> </w:t>
      </w:r>
    </w:p>
    <w:p w14:paraId="2ED2072E" w14:textId="77777777" w:rsidR="003D2A67" w:rsidRPr="002C6953" w:rsidRDefault="003D2A67" w:rsidP="002C6953">
      <w:pPr>
        <w:numPr>
          <w:ilvl w:val="0"/>
          <w:numId w:val="21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Relatório de execução do plano anual de financiamento a empresa relacionada não residente, do ano anterior; </w:t>
      </w:r>
    </w:p>
    <w:p w14:paraId="4A6A3552" w14:textId="77777777" w:rsidR="003D2A67" w:rsidRPr="002C6953" w:rsidRDefault="003D2A67" w:rsidP="002C6953">
      <w:pPr>
        <w:numPr>
          <w:ilvl w:val="0"/>
          <w:numId w:val="21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Certidão de quitação fiscal referente aos rendimentos do ano anterior que confirme o cumprimento das obrigações fiscais.</w:t>
      </w:r>
    </w:p>
    <w:p w14:paraId="678C5ACF" w14:textId="1748AF51" w:rsidR="003D2A67" w:rsidRPr="002C6953" w:rsidRDefault="003D2A67" w:rsidP="002C6953">
      <w:pPr>
        <w:numPr>
          <w:ilvl w:val="0"/>
          <w:numId w:val="2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início da utilização do mecanismo de partilha de fundos pelas concessionárias e entidades de objecto específico pressupõe a aprovação pelo Banco de Moçambique do modelo de contrato, que deve ser submetido nos termos do número anterior, com excepção dos documentos referidos nas alíneas c), e) e f).</w:t>
      </w:r>
    </w:p>
    <w:p w14:paraId="0E84B71B" w14:textId="77777777" w:rsidR="003D2A67" w:rsidRPr="002C6953" w:rsidRDefault="003D2A67" w:rsidP="002C6953">
      <w:pPr>
        <w:numPr>
          <w:ilvl w:val="0"/>
          <w:numId w:val="2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de atribuição de referências, o mutuante deve remeter</w:t>
      </w:r>
      <w:r w:rsidR="00CE7E40" w:rsidRPr="002C6953">
        <w:rPr>
          <w:rFonts w:ascii="Times New Roman" w:hAnsi="Times New Roman"/>
          <w:sz w:val="24"/>
          <w:szCs w:val="24"/>
          <w:lang w:val="pt-PT"/>
        </w:rPr>
        <w:t>,</w:t>
      </w:r>
      <w:r w:rsidRPr="002C6953">
        <w:rPr>
          <w:rFonts w:ascii="Times New Roman" w:hAnsi="Times New Roman"/>
          <w:sz w:val="24"/>
          <w:szCs w:val="24"/>
          <w:lang w:val="pt-PT"/>
        </w:rPr>
        <w:t xml:space="preserve"> ao Banco de Moçambique</w:t>
      </w:r>
      <w:r w:rsidR="00CE7E40" w:rsidRPr="002C6953">
        <w:rPr>
          <w:rFonts w:ascii="Times New Roman" w:hAnsi="Times New Roman"/>
          <w:sz w:val="24"/>
          <w:szCs w:val="24"/>
          <w:lang w:val="pt-PT"/>
        </w:rPr>
        <w:t>,</w:t>
      </w:r>
      <w:r w:rsidRPr="002C6953">
        <w:rPr>
          <w:rFonts w:ascii="Times New Roman" w:hAnsi="Times New Roman"/>
          <w:sz w:val="24"/>
          <w:szCs w:val="24"/>
          <w:lang w:val="pt-PT"/>
        </w:rPr>
        <w:t xml:space="preserve"> o contrato de financiamento.</w:t>
      </w:r>
    </w:p>
    <w:p w14:paraId="14713C9C" w14:textId="356E28AC" w:rsidR="003D2A67" w:rsidRPr="002C6953" w:rsidRDefault="003D2A67" w:rsidP="002C6953">
      <w:pPr>
        <w:pStyle w:val="ListParagraph"/>
        <w:numPr>
          <w:ilvl w:val="0"/>
          <w:numId w:val="2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registo do desembolso de fundos relacionados com o crédito </w:t>
      </w:r>
      <w:r w:rsidR="00CE7E40" w:rsidRPr="002C6953">
        <w:rPr>
          <w:rFonts w:ascii="Times New Roman" w:hAnsi="Times New Roman"/>
          <w:sz w:val="24"/>
          <w:szCs w:val="24"/>
          <w:lang w:val="pt-PT"/>
        </w:rPr>
        <w:t>à</w:t>
      </w:r>
      <w:r w:rsidRPr="002C6953">
        <w:rPr>
          <w:rFonts w:ascii="Times New Roman" w:hAnsi="Times New Roman"/>
          <w:sz w:val="24"/>
          <w:szCs w:val="24"/>
          <w:lang w:val="pt-PT"/>
        </w:rPr>
        <w:t xml:space="preserve"> empresa relacionada não residente é efectuado </w:t>
      </w:r>
      <w:r w:rsidR="00CE7E40" w:rsidRPr="002C6953">
        <w:rPr>
          <w:rFonts w:ascii="Times New Roman" w:hAnsi="Times New Roman"/>
          <w:sz w:val="24"/>
          <w:szCs w:val="24"/>
          <w:lang w:val="pt-PT"/>
        </w:rPr>
        <w:t>n</w:t>
      </w:r>
      <w:r w:rsidRPr="002C6953">
        <w:rPr>
          <w:rFonts w:ascii="Times New Roman" w:hAnsi="Times New Roman"/>
          <w:sz w:val="24"/>
          <w:szCs w:val="24"/>
          <w:lang w:val="pt-PT"/>
        </w:rPr>
        <w:t>o banco intermediário.</w:t>
      </w:r>
    </w:p>
    <w:p w14:paraId="3EC107CD" w14:textId="34E22422" w:rsidR="003D2A67" w:rsidRPr="002C6953" w:rsidRDefault="003D2A67" w:rsidP="002C6953">
      <w:pPr>
        <w:pStyle w:val="ListParagraph"/>
        <w:numPr>
          <w:ilvl w:val="0"/>
          <w:numId w:val="216"/>
        </w:numPr>
        <w:spacing w:after="0" w:line="360" w:lineRule="auto"/>
        <w:jc w:val="both"/>
        <w:rPr>
          <w:rFonts w:ascii="Times New Roman" w:hAnsi="Times New Roman"/>
          <w:sz w:val="24"/>
          <w:szCs w:val="24"/>
          <w:lang w:val="pt-PT"/>
        </w:rPr>
      </w:pPr>
      <w:r w:rsidRPr="002C6953">
        <w:rPr>
          <w:rFonts w:ascii="Times New Roman" w:hAnsi="Times New Roman"/>
          <w:sz w:val="24"/>
          <w:lang w:val="pt-PT"/>
        </w:rPr>
        <w:t xml:space="preserve">As entidades abrangidas </w:t>
      </w:r>
      <w:r w:rsidR="00626F76" w:rsidRPr="002C6953">
        <w:rPr>
          <w:rFonts w:ascii="Times New Roman" w:hAnsi="Times New Roman"/>
          <w:sz w:val="24"/>
          <w:lang w:val="pt-PT"/>
        </w:rPr>
        <w:t>na presente subsecção</w:t>
      </w:r>
      <w:r w:rsidRPr="002C6953">
        <w:rPr>
          <w:rFonts w:ascii="Times New Roman" w:hAnsi="Times New Roman"/>
          <w:sz w:val="24"/>
          <w:lang w:val="pt-PT"/>
        </w:rPr>
        <w:t xml:space="preserve"> devem efectuar pagamentos de acordo com o </w:t>
      </w:r>
      <w:r w:rsidR="009C76A5" w:rsidRPr="002C6953">
        <w:rPr>
          <w:rFonts w:ascii="Times New Roman" w:hAnsi="Times New Roman"/>
          <w:sz w:val="24"/>
          <w:lang w:val="pt-PT"/>
        </w:rPr>
        <w:t>a</w:t>
      </w:r>
      <w:r w:rsidRPr="002C6953">
        <w:rPr>
          <w:rFonts w:ascii="Times New Roman" w:hAnsi="Times New Roman"/>
          <w:sz w:val="24"/>
          <w:lang w:val="pt-PT"/>
        </w:rPr>
        <w:t xml:space="preserve">rtigo </w:t>
      </w:r>
      <w:r w:rsidR="003A2D5C" w:rsidRPr="002C6953">
        <w:rPr>
          <w:rFonts w:ascii="Times New Roman" w:hAnsi="Times New Roman"/>
          <w:sz w:val="24"/>
          <w:lang w:val="pt-PT"/>
        </w:rPr>
        <w:t>3</w:t>
      </w:r>
      <w:r w:rsidR="009C76A5" w:rsidRPr="002C6953">
        <w:rPr>
          <w:rFonts w:ascii="Times New Roman" w:hAnsi="Times New Roman"/>
          <w:sz w:val="24"/>
          <w:lang w:val="pt-PT"/>
        </w:rPr>
        <w:t>5</w:t>
      </w:r>
      <w:r w:rsidRPr="002C6953">
        <w:rPr>
          <w:rFonts w:ascii="Times New Roman" w:hAnsi="Times New Roman"/>
          <w:sz w:val="24"/>
          <w:lang w:val="pt-PT"/>
        </w:rPr>
        <w:t xml:space="preserve"> d</w:t>
      </w:r>
      <w:r w:rsidR="009C76A5" w:rsidRPr="002C6953">
        <w:rPr>
          <w:rFonts w:ascii="Times New Roman" w:hAnsi="Times New Roman"/>
          <w:sz w:val="24"/>
          <w:lang w:val="pt-PT"/>
        </w:rPr>
        <w:t>a Lei n.º 28/2022, de 29 de Dezembro</w:t>
      </w:r>
      <w:r w:rsidR="00626F76" w:rsidRPr="002C6953">
        <w:rPr>
          <w:rFonts w:ascii="Times New Roman" w:hAnsi="Times New Roman"/>
          <w:sz w:val="24"/>
          <w:lang w:val="pt-PT"/>
        </w:rPr>
        <w:t>.</w:t>
      </w:r>
    </w:p>
    <w:p w14:paraId="49981C56" w14:textId="6B16BA7A" w:rsidR="003D2A67" w:rsidRPr="002C6953" w:rsidRDefault="003D2A67" w:rsidP="002C6953">
      <w:pPr>
        <w:pStyle w:val="ListParagraph"/>
        <w:numPr>
          <w:ilvl w:val="0"/>
          <w:numId w:val="2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Não é permitido às entidades abrangidas </w:t>
      </w:r>
      <w:r w:rsidR="00626F76" w:rsidRPr="002C6953">
        <w:rPr>
          <w:rFonts w:ascii="Times New Roman" w:hAnsi="Times New Roman"/>
          <w:sz w:val="24"/>
          <w:szCs w:val="24"/>
          <w:lang w:val="pt-PT"/>
        </w:rPr>
        <w:t xml:space="preserve">pela </w:t>
      </w:r>
      <w:r w:rsidR="00626F76" w:rsidRPr="002C6953">
        <w:rPr>
          <w:rFonts w:ascii="Times New Roman" w:hAnsi="Times New Roman"/>
          <w:sz w:val="24"/>
          <w:lang w:val="pt-PT"/>
        </w:rPr>
        <w:t xml:space="preserve">na presente subsecção </w:t>
      </w:r>
      <w:r w:rsidRPr="002C6953">
        <w:rPr>
          <w:rFonts w:ascii="Times New Roman" w:hAnsi="Times New Roman"/>
          <w:sz w:val="24"/>
          <w:szCs w:val="24"/>
          <w:lang w:val="pt-PT"/>
        </w:rPr>
        <w:t>manter no exterior os fundos necessários para as seguintes finalidades:</w:t>
      </w:r>
    </w:p>
    <w:p w14:paraId="6B83F6A4" w14:textId="77777777" w:rsidR="003D2A67" w:rsidRPr="002C6953" w:rsidRDefault="003D2A67" w:rsidP="002C6953">
      <w:pPr>
        <w:numPr>
          <w:ilvl w:val="0"/>
          <w:numId w:val="21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Pagamento de bens e serviços fornecidos por entidades residentes e não residentes;</w:t>
      </w:r>
    </w:p>
    <w:p w14:paraId="4099E4E5" w14:textId="0E841921" w:rsidR="003D2A67" w:rsidRPr="002C6953" w:rsidRDefault="003D2A67" w:rsidP="002C6953">
      <w:pPr>
        <w:numPr>
          <w:ilvl w:val="0"/>
          <w:numId w:val="219"/>
        </w:numPr>
        <w:spacing w:after="0" w:line="360" w:lineRule="auto"/>
        <w:jc w:val="both"/>
        <w:rPr>
          <w:rFonts w:ascii="Times New Roman" w:hAnsi="Times New Roman"/>
          <w:sz w:val="24"/>
          <w:lang w:val="pt-PT"/>
        </w:rPr>
      </w:pPr>
      <w:r w:rsidRPr="002C6953">
        <w:rPr>
          <w:rFonts w:ascii="Times New Roman" w:hAnsi="Times New Roman"/>
          <w:sz w:val="24"/>
          <w:lang w:val="pt-PT"/>
        </w:rPr>
        <w:t xml:space="preserve">Outras obrigações não abrangidas pela alínea b) do número 1 do artigo </w:t>
      </w:r>
      <w:r w:rsidR="005D20AE" w:rsidRPr="002C6953">
        <w:rPr>
          <w:rFonts w:ascii="Times New Roman" w:hAnsi="Times New Roman"/>
          <w:sz w:val="24"/>
          <w:szCs w:val="24"/>
          <w:lang w:val="pt-PT"/>
        </w:rPr>
        <w:t>39 da Lei n.º 28/2022, de 28 de Dezembro</w:t>
      </w:r>
      <w:r w:rsidRPr="002C6953">
        <w:rPr>
          <w:rFonts w:ascii="Times New Roman" w:hAnsi="Times New Roman"/>
          <w:sz w:val="24"/>
          <w:lang w:val="pt-PT"/>
        </w:rPr>
        <w:t>.</w:t>
      </w:r>
    </w:p>
    <w:p w14:paraId="6AEEEDA5" w14:textId="53CECD24" w:rsidR="003D2A67" w:rsidRPr="002C6953" w:rsidRDefault="005D20AE" w:rsidP="002C6953">
      <w:pPr>
        <w:numPr>
          <w:ilvl w:val="0"/>
          <w:numId w:val="2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w:t>
      </w:r>
      <w:r w:rsidR="003D2A67" w:rsidRPr="002C6953">
        <w:rPr>
          <w:rFonts w:ascii="Times New Roman" w:hAnsi="Times New Roman"/>
          <w:sz w:val="24"/>
          <w:szCs w:val="24"/>
          <w:lang w:val="pt-PT"/>
        </w:rPr>
        <w:t xml:space="preserve">o número anterior, a entidade requerente deve </w:t>
      </w:r>
      <w:r w:rsidRPr="002C6953">
        <w:rPr>
          <w:rFonts w:ascii="Times New Roman" w:hAnsi="Times New Roman"/>
          <w:sz w:val="24"/>
          <w:szCs w:val="24"/>
          <w:lang w:val="pt-PT"/>
        </w:rPr>
        <w:t>enviar</w:t>
      </w:r>
      <w:r w:rsidR="003D2A67" w:rsidRPr="002C6953">
        <w:rPr>
          <w:rFonts w:ascii="Times New Roman" w:hAnsi="Times New Roman"/>
          <w:sz w:val="24"/>
          <w:szCs w:val="24"/>
          <w:lang w:val="pt-PT"/>
        </w:rPr>
        <w:t xml:space="preserve"> extractos trimestrais directamente ao Banco de Moçambique</w:t>
      </w:r>
      <w:r w:rsidR="00626F76" w:rsidRPr="002C6953">
        <w:rPr>
          <w:rFonts w:ascii="Times New Roman" w:hAnsi="Times New Roman"/>
          <w:sz w:val="24"/>
          <w:szCs w:val="24"/>
          <w:lang w:val="pt-PT"/>
        </w:rPr>
        <w:t>, até ao dia 15 do mês seguinte ao trimestre.</w:t>
      </w:r>
      <w:r w:rsidR="003D2A67" w:rsidRPr="002C6953">
        <w:rPr>
          <w:rFonts w:ascii="Times New Roman" w:hAnsi="Times New Roman"/>
          <w:sz w:val="24"/>
          <w:szCs w:val="24"/>
          <w:lang w:val="pt-PT"/>
        </w:rPr>
        <w:t xml:space="preserve"> </w:t>
      </w:r>
    </w:p>
    <w:p w14:paraId="6B1FC594" w14:textId="141E3FA6" w:rsidR="003D2A67" w:rsidRPr="002C6953" w:rsidRDefault="003D2A67" w:rsidP="002C6953">
      <w:pPr>
        <w:numPr>
          <w:ilvl w:val="0"/>
          <w:numId w:val="2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Os rendimentos resultantes do financiamento concedido </w:t>
      </w:r>
      <w:r w:rsidR="005D20AE" w:rsidRPr="002C6953">
        <w:rPr>
          <w:rFonts w:ascii="Times New Roman" w:hAnsi="Times New Roman"/>
          <w:sz w:val="24"/>
          <w:szCs w:val="24"/>
          <w:lang w:val="pt-PT"/>
        </w:rPr>
        <w:t>à</w:t>
      </w:r>
      <w:r w:rsidRPr="002C6953">
        <w:rPr>
          <w:rFonts w:ascii="Times New Roman" w:hAnsi="Times New Roman"/>
          <w:sz w:val="24"/>
          <w:szCs w:val="24"/>
          <w:lang w:val="pt-PT"/>
        </w:rPr>
        <w:t xml:space="preserve"> empresas relacionadas estão sujeitos aos </w:t>
      </w:r>
      <w:r w:rsidRPr="002C6953">
        <w:rPr>
          <w:rFonts w:ascii="Times New Roman" w:hAnsi="Times New Roman"/>
          <w:sz w:val="24"/>
          <w:lang w:val="pt-PT"/>
        </w:rPr>
        <w:t>deveres de declaração e repatriamento</w:t>
      </w:r>
      <w:r w:rsidR="00626F76" w:rsidRPr="002C6953">
        <w:rPr>
          <w:rFonts w:ascii="Times New Roman" w:hAnsi="Times New Roman"/>
          <w:sz w:val="24"/>
          <w:szCs w:val="24"/>
          <w:lang w:val="pt-PT"/>
        </w:rPr>
        <w:t>, nos termos do</w:t>
      </w:r>
      <w:r w:rsidR="005D21C1" w:rsidRPr="002C6953">
        <w:rPr>
          <w:rFonts w:ascii="Times New Roman" w:hAnsi="Times New Roman"/>
          <w:sz w:val="24"/>
          <w:szCs w:val="24"/>
          <w:lang w:val="pt-PT"/>
        </w:rPr>
        <w:t>s artigos 8 e 9 do presente Aviso.</w:t>
      </w:r>
    </w:p>
    <w:p w14:paraId="3CEBBBAC" w14:textId="18C69D1A" w:rsidR="003D2A67" w:rsidRPr="002C6953" w:rsidRDefault="003D2A67" w:rsidP="002C6953">
      <w:pPr>
        <w:numPr>
          <w:ilvl w:val="0"/>
          <w:numId w:val="21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violação das normas e procedimentos cambiais </w:t>
      </w:r>
      <w:r w:rsidRPr="002C6953">
        <w:rPr>
          <w:rFonts w:ascii="Times New Roman" w:hAnsi="Times New Roman"/>
          <w:sz w:val="24"/>
          <w:lang w:val="pt-PT"/>
        </w:rPr>
        <w:t xml:space="preserve">pode </w:t>
      </w:r>
      <w:r w:rsidRPr="002C6953">
        <w:rPr>
          <w:rFonts w:ascii="Times New Roman" w:hAnsi="Times New Roman"/>
          <w:sz w:val="24"/>
          <w:szCs w:val="24"/>
          <w:lang w:val="pt-PT"/>
        </w:rPr>
        <w:t>determinar a suspensão, por um período mínimo de seis meses e máximo de um ano, da utilização do sistema de planos anuais de financiamento a empresas relacionadas não residentes.</w:t>
      </w:r>
    </w:p>
    <w:p w14:paraId="3A8B8788" w14:textId="77777777" w:rsidR="003D2A67" w:rsidRPr="002C6953" w:rsidRDefault="003D2A67" w:rsidP="002C6953">
      <w:pPr>
        <w:spacing w:after="0" w:line="360" w:lineRule="auto"/>
        <w:rPr>
          <w:rFonts w:ascii="Times New Roman" w:hAnsi="Times New Roman"/>
          <w:sz w:val="24"/>
          <w:szCs w:val="24"/>
          <w:lang w:val="pt-PT"/>
        </w:rPr>
      </w:pPr>
    </w:p>
    <w:p w14:paraId="15DB4247" w14:textId="21CC7373" w:rsidR="003D2A67" w:rsidRPr="002C6953" w:rsidRDefault="003D2A67" w:rsidP="002C6953">
      <w:pPr>
        <w:spacing w:after="0" w:line="360" w:lineRule="auto"/>
        <w:jc w:val="center"/>
        <w:rPr>
          <w:rFonts w:ascii="Times New Roman" w:hAnsi="Times New Roman"/>
          <w:b/>
          <w:sz w:val="24"/>
          <w:lang w:val="pt-PT"/>
        </w:rPr>
      </w:pPr>
      <w:r w:rsidRPr="002C6953">
        <w:rPr>
          <w:rFonts w:ascii="Times New Roman" w:hAnsi="Times New Roman"/>
          <w:b/>
          <w:sz w:val="24"/>
          <w:szCs w:val="24"/>
          <w:lang w:val="pt-PT"/>
        </w:rPr>
        <w:t xml:space="preserve">Artigo </w:t>
      </w:r>
      <w:r w:rsidR="00031132" w:rsidRPr="002C6953">
        <w:rPr>
          <w:rFonts w:ascii="Times New Roman" w:hAnsi="Times New Roman"/>
          <w:b/>
          <w:sz w:val="24"/>
          <w:szCs w:val="24"/>
          <w:lang w:val="pt-PT"/>
        </w:rPr>
        <w:t>11</w:t>
      </w:r>
      <w:r w:rsidR="00626F76" w:rsidRPr="002C6953">
        <w:rPr>
          <w:rFonts w:ascii="Times New Roman" w:hAnsi="Times New Roman"/>
          <w:b/>
          <w:sz w:val="24"/>
          <w:szCs w:val="24"/>
          <w:lang w:val="pt-PT"/>
        </w:rPr>
        <w:t>4</w:t>
      </w:r>
    </w:p>
    <w:p w14:paraId="178A576A" w14:textId="30D5A47D" w:rsidR="003D2A67" w:rsidRPr="002C6953" w:rsidRDefault="003D2A6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Investimento directo estrangeiro em Moçambique</w:t>
      </w:r>
    </w:p>
    <w:p w14:paraId="3D773816" w14:textId="697C9D6E" w:rsidR="003D2A67" w:rsidRPr="002C6953" w:rsidRDefault="001C6342" w:rsidP="002C6953">
      <w:pPr>
        <w:numPr>
          <w:ilvl w:val="0"/>
          <w:numId w:val="21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w:t>
      </w:r>
      <w:r w:rsidR="003D2A67" w:rsidRPr="002C6953">
        <w:rPr>
          <w:rFonts w:ascii="Times New Roman" w:hAnsi="Times New Roman"/>
          <w:sz w:val="24"/>
          <w:szCs w:val="24"/>
          <w:lang w:val="pt-PT"/>
        </w:rPr>
        <w:t xml:space="preserve"> investimento directo estrangeiro em Moçambique</w:t>
      </w:r>
      <w:r w:rsidRPr="002C6953">
        <w:rPr>
          <w:rFonts w:ascii="Times New Roman" w:hAnsi="Times New Roman"/>
          <w:sz w:val="24"/>
          <w:szCs w:val="24"/>
          <w:lang w:val="pt-PT"/>
        </w:rPr>
        <w:t xml:space="preserve"> obedece ao disposto na alínea a) do n.º 1 do artigo 70 do presente Aviso</w:t>
      </w:r>
      <w:r w:rsidR="003D2A67" w:rsidRPr="002C6953">
        <w:rPr>
          <w:rFonts w:ascii="Times New Roman" w:hAnsi="Times New Roman"/>
          <w:sz w:val="24"/>
          <w:szCs w:val="24"/>
          <w:lang w:val="pt-PT"/>
        </w:rPr>
        <w:t xml:space="preserve">. </w:t>
      </w:r>
    </w:p>
    <w:p w14:paraId="156C6AE2" w14:textId="58A12CA3" w:rsidR="003D2A67" w:rsidRPr="002C6953" w:rsidRDefault="001C6342" w:rsidP="002C6953">
      <w:pPr>
        <w:numPr>
          <w:ilvl w:val="0"/>
          <w:numId w:val="21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w:t>
      </w:r>
      <w:r w:rsidR="003D2A67" w:rsidRPr="002C6953">
        <w:rPr>
          <w:rFonts w:ascii="Times New Roman" w:hAnsi="Times New Roman"/>
          <w:sz w:val="24"/>
          <w:szCs w:val="24"/>
          <w:lang w:val="pt-PT"/>
        </w:rPr>
        <w:t xml:space="preserve"> da transferência de rendimentos de investimento directo estrangeiro, na forma de lucros ou dividendos distribuídos</w:t>
      </w:r>
      <w:r w:rsidRPr="002C6953">
        <w:rPr>
          <w:rFonts w:ascii="Times New Roman" w:hAnsi="Times New Roman"/>
          <w:sz w:val="24"/>
          <w:szCs w:val="24"/>
          <w:lang w:val="pt-PT"/>
        </w:rPr>
        <w:t>, n</w:t>
      </w:r>
      <w:r w:rsidR="003D2A67" w:rsidRPr="002C6953">
        <w:rPr>
          <w:rFonts w:ascii="Times New Roman" w:hAnsi="Times New Roman"/>
          <w:sz w:val="24"/>
          <w:szCs w:val="24"/>
          <w:lang w:val="pt-PT"/>
        </w:rPr>
        <w:t xml:space="preserve">os casos em que não seja possível apresentar a declaração do auditor, a entidade auditada assume o compromisso de o fazer no prazo de 90 dias, </w:t>
      </w:r>
      <w:r w:rsidR="00FE5907" w:rsidRPr="002C6953">
        <w:rPr>
          <w:rFonts w:ascii="Times New Roman" w:hAnsi="Times New Roman"/>
          <w:sz w:val="24"/>
          <w:szCs w:val="24"/>
          <w:lang w:val="pt-PT"/>
        </w:rPr>
        <w:t>a contar da data</w:t>
      </w:r>
      <w:r w:rsidR="003D2A67" w:rsidRPr="002C6953">
        <w:rPr>
          <w:rFonts w:ascii="Times New Roman" w:hAnsi="Times New Roman"/>
          <w:sz w:val="24"/>
          <w:szCs w:val="24"/>
          <w:lang w:val="pt-PT"/>
        </w:rPr>
        <w:t xml:space="preserve"> do fecho do exercício económico. </w:t>
      </w:r>
    </w:p>
    <w:p w14:paraId="59A6C766" w14:textId="77777777" w:rsidR="003D2A67" w:rsidRPr="002C6953" w:rsidRDefault="003D2A67" w:rsidP="002C6953">
      <w:pPr>
        <w:spacing w:after="0" w:line="360" w:lineRule="auto"/>
        <w:rPr>
          <w:rFonts w:ascii="Times New Roman" w:hAnsi="Times New Roman"/>
          <w:b/>
          <w:sz w:val="24"/>
          <w:szCs w:val="24"/>
          <w:lang w:val="pt-PT"/>
        </w:rPr>
      </w:pPr>
    </w:p>
    <w:p w14:paraId="6E3C75FC" w14:textId="50F83D5C" w:rsidR="003D2A67" w:rsidRPr="002C6953" w:rsidRDefault="003D2A6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r w:rsidR="00031132" w:rsidRPr="002C6953">
        <w:rPr>
          <w:rFonts w:ascii="Times New Roman" w:hAnsi="Times New Roman"/>
          <w:b/>
          <w:sz w:val="24"/>
          <w:szCs w:val="24"/>
          <w:lang w:val="pt-PT"/>
        </w:rPr>
        <w:t>11</w:t>
      </w:r>
      <w:r w:rsidR="00626F76" w:rsidRPr="002C6953">
        <w:rPr>
          <w:rFonts w:ascii="Times New Roman" w:hAnsi="Times New Roman"/>
          <w:b/>
          <w:sz w:val="24"/>
          <w:szCs w:val="24"/>
          <w:lang w:val="pt-PT"/>
        </w:rPr>
        <w:t>5</w:t>
      </w:r>
    </w:p>
    <w:p w14:paraId="20872DE6" w14:textId="1B9F774D" w:rsidR="003D2A67" w:rsidRPr="002C6953" w:rsidRDefault="003D2A67" w:rsidP="002C6953">
      <w:pPr>
        <w:pStyle w:val="ListParagraph"/>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Pagamento de bens e serviços a partir de contas bancárias no exterior</w:t>
      </w:r>
    </w:p>
    <w:p w14:paraId="7CF89303" w14:textId="6F342AAB" w:rsidR="003D2A67" w:rsidRPr="002C6953" w:rsidRDefault="003D2A67"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Sem prejuízo do </w:t>
      </w:r>
      <w:r w:rsidRPr="002C6953">
        <w:rPr>
          <w:rFonts w:ascii="Times New Roman" w:hAnsi="Times New Roman"/>
          <w:sz w:val="24"/>
          <w:lang w:val="pt-PT"/>
        </w:rPr>
        <w:t xml:space="preserve">disposto no inciso iii) da alínea b) do número 1 do artigo </w:t>
      </w:r>
      <w:r w:rsidR="00FE5907" w:rsidRPr="002C6953">
        <w:rPr>
          <w:rFonts w:ascii="Times New Roman" w:hAnsi="Times New Roman"/>
          <w:sz w:val="24"/>
          <w:szCs w:val="24"/>
          <w:lang w:val="pt-PT"/>
        </w:rPr>
        <w:t>39 da Lei n.º 28/2022, de 29 de Dezembro</w:t>
      </w:r>
      <w:r w:rsidRPr="002C6953">
        <w:rPr>
          <w:rFonts w:ascii="Times New Roman" w:hAnsi="Times New Roman"/>
          <w:sz w:val="24"/>
          <w:szCs w:val="24"/>
          <w:lang w:val="pt-PT"/>
        </w:rPr>
        <w:t xml:space="preserve">, quando o beneficiário dos pagamentos seja </w:t>
      </w:r>
      <w:r w:rsidR="00FE5907" w:rsidRPr="002C6953">
        <w:rPr>
          <w:rFonts w:ascii="Times New Roman" w:hAnsi="Times New Roman"/>
          <w:sz w:val="24"/>
          <w:szCs w:val="24"/>
          <w:lang w:val="pt-PT"/>
        </w:rPr>
        <w:t xml:space="preserve">uma </w:t>
      </w:r>
      <w:r w:rsidRPr="002C6953">
        <w:rPr>
          <w:rFonts w:ascii="Times New Roman" w:hAnsi="Times New Roman"/>
          <w:sz w:val="24"/>
          <w:szCs w:val="24"/>
          <w:lang w:val="pt-PT"/>
        </w:rPr>
        <w:t xml:space="preserve">entidade residente, estes </w:t>
      </w:r>
      <w:r w:rsidR="00FE5907" w:rsidRPr="002C6953">
        <w:rPr>
          <w:rFonts w:ascii="Times New Roman" w:hAnsi="Times New Roman"/>
          <w:sz w:val="24"/>
          <w:szCs w:val="24"/>
          <w:lang w:val="pt-PT"/>
        </w:rPr>
        <w:t xml:space="preserve">devem ser </w:t>
      </w:r>
      <w:r w:rsidRPr="002C6953">
        <w:rPr>
          <w:rFonts w:ascii="Times New Roman" w:hAnsi="Times New Roman"/>
          <w:sz w:val="24"/>
          <w:szCs w:val="24"/>
          <w:lang w:val="pt-PT"/>
        </w:rPr>
        <w:t>efectuados em moeda nacional.</w:t>
      </w:r>
    </w:p>
    <w:p w14:paraId="22A06781" w14:textId="293B3A49" w:rsidR="009C6A10" w:rsidRPr="002C6953" w:rsidRDefault="009C6A10" w:rsidP="002C6953">
      <w:pPr>
        <w:spacing w:after="0" w:line="360" w:lineRule="auto"/>
        <w:jc w:val="both"/>
        <w:rPr>
          <w:rFonts w:ascii="Times New Roman" w:hAnsi="Times New Roman"/>
          <w:sz w:val="24"/>
          <w:szCs w:val="24"/>
          <w:lang w:val="pt-PT"/>
        </w:rPr>
      </w:pPr>
    </w:p>
    <w:p w14:paraId="7EAF7A27" w14:textId="0BA2AEBD" w:rsidR="00CD4447" w:rsidRPr="002C6953" w:rsidRDefault="00CD444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SECÇÃO II</w:t>
      </w:r>
      <w:bookmarkEnd w:id="478"/>
      <w:bookmarkEnd w:id="479"/>
    </w:p>
    <w:p w14:paraId="2CEE3683" w14:textId="58ED5461" w:rsidR="00CD4447" w:rsidRPr="002C6953" w:rsidRDefault="00CD4447" w:rsidP="002C6953">
      <w:pPr>
        <w:spacing w:after="0" w:line="360" w:lineRule="auto"/>
        <w:jc w:val="center"/>
        <w:rPr>
          <w:rFonts w:ascii="Times New Roman" w:hAnsi="Times New Roman"/>
          <w:b/>
          <w:sz w:val="24"/>
          <w:szCs w:val="24"/>
          <w:lang w:val="pt-PT"/>
        </w:rPr>
      </w:pPr>
      <w:bookmarkStart w:id="480" w:name="_Toc374482742"/>
      <w:bookmarkStart w:id="481" w:name="_Toc134801974"/>
      <w:r w:rsidRPr="002C6953">
        <w:rPr>
          <w:rFonts w:ascii="Times New Roman" w:hAnsi="Times New Roman"/>
          <w:b/>
          <w:sz w:val="24"/>
          <w:szCs w:val="24"/>
          <w:lang w:val="pt-PT"/>
        </w:rPr>
        <w:t>Operações de Bolsa</w:t>
      </w:r>
      <w:bookmarkEnd w:id="480"/>
      <w:bookmarkEnd w:id="481"/>
    </w:p>
    <w:p w14:paraId="49ADFB4F" w14:textId="77777777" w:rsidR="00CD4447" w:rsidRPr="002C6953" w:rsidRDefault="00CD4447" w:rsidP="002C6953">
      <w:pPr>
        <w:spacing w:after="0" w:line="360" w:lineRule="auto"/>
        <w:jc w:val="center"/>
        <w:rPr>
          <w:rFonts w:ascii="Times New Roman" w:hAnsi="Times New Roman"/>
          <w:b/>
          <w:sz w:val="24"/>
          <w:szCs w:val="24"/>
          <w:lang w:val="pt-PT"/>
        </w:rPr>
      </w:pPr>
    </w:p>
    <w:p w14:paraId="328ED69F" w14:textId="639730F0" w:rsidR="00CD4447" w:rsidRPr="002C6953" w:rsidRDefault="00CD4447" w:rsidP="002C6953">
      <w:pPr>
        <w:spacing w:after="0" w:line="360" w:lineRule="auto"/>
        <w:jc w:val="center"/>
        <w:rPr>
          <w:rFonts w:ascii="Times New Roman" w:hAnsi="Times New Roman"/>
          <w:b/>
          <w:sz w:val="24"/>
          <w:szCs w:val="24"/>
          <w:lang w:val="pt-PT"/>
        </w:rPr>
      </w:pPr>
      <w:bookmarkStart w:id="482" w:name="_Toc374482743"/>
      <w:bookmarkStart w:id="483" w:name="_Toc134801975"/>
      <w:r w:rsidRPr="002C6953">
        <w:rPr>
          <w:rFonts w:ascii="Times New Roman" w:hAnsi="Times New Roman"/>
          <w:b/>
          <w:sz w:val="24"/>
          <w:szCs w:val="24"/>
          <w:lang w:val="pt-PT"/>
        </w:rPr>
        <w:t xml:space="preserve">Artigo </w:t>
      </w:r>
      <w:bookmarkEnd w:id="482"/>
      <w:bookmarkEnd w:id="483"/>
      <w:r w:rsidR="00FE5907" w:rsidRPr="002C6953">
        <w:rPr>
          <w:rFonts w:ascii="Times New Roman" w:hAnsi="Times New Roman"/>
          <w:b/>
          <w:sz w:val="24"/>
          <w:szCs w:val="24"/>
          <w:lang w:val="pt-PT"/>
        </w:rPr>
        <w:t>11</w:t>
      </w:r>
      <w:r w:rsidR="005D21C1" w:rsidRPr="002C6953">
        <w:rPr>
          <w:rFonts w:ascii="Times New Roman" w:hAnsi="Times New Roman"/>
          <w:b/>
          <w:sz w:val="24"/>
          <w:szCs w:val="24"/>
          <w:lang w:val="pt-PT"/>
        </w:rPr>
        <w:t>6</w:t>
      </w:r>
    </w:p>
    <w:p w14:paraId="2CCC7232" w14:textId="22F1A14D" w:rsidR="00CD4447" w:rsidRPr="002C6953" w:rsidRDefault="00CD4447" w:rsidP="002C6953">
      <w:pPr>
        <w:spacing w:after="0" w:line="360" w:lineRule="auto"/>
        <w:jc w:val="center"/>
        <w:rPr>
          <w:rFonts w:ascii="Times New Roman" w:hAnsi="Times New Roman"/>
          <w:b/>
          <w:sz w:val="24"/>
          <w:szCs w:val="24"/>
          <w:lang w:val="pt-PT"/>
        </w:rPr>
      </w:pPr>
      <w:bookmarkStart w:id="484" w:name="_Toc374482744"/>
      <w:bookmarkStart w:id="485" w:name="_Toc134801976"/>
      <w:r w:rsidRPr="002C6953">
        <w:rPr>
          <w:rFonts w:ascii="Times New Roman" w:hAnsi="Times New Roman"/>
          <w:b/>
          <w:sz w:val="24"/>
          <w:szCs w:val="24"/>
          <w:lang w:val="pt-PT"/>
        </w:rPr>
        <w:t>Âmbito</w:t>
      </w:r>
      <w:bookmarkEnd w:id="484"/>
      <w:bookmarkEnd w:id="485"/>
    </w:p>
    <w:p w14:paraId="3A45B93D" w14:textId="77777777" w:rsidR="00CD4447" w:rsidRPr="002C6953" w:rsidRDefault="00CD4447" w:rsidP="002C6953">
      <w:pPr>
        <w:pStyle w:val="ListParagraph"/>
        <w:numPr>
          <w:ilvl w:val="0"/>
          <w:numId w:val="17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disposições da presente secção aplicam-se aos procedimentos para investimentos, transferências de capitais, juros, dividendos e outros rendimentos relacionados com transacções de valores mobiliários admitidos à negociação na Bolsa de Valores de Moçambique, por entidades não residentes.</w:t>
      </w:r>
    </w:p>
    <w:p w14:paraId="1FE0212B" w14:textId="77777777" w:rsidR="00CD4447" w:rsidRPr="002C6953" w:rsidRDefault="00CD4447" w:rsidP="002C6953">
      <w:pPr>
        <w:pStyle w:val="ListParagraph"/>
        <w:numPr>
          <w:ilvl w:val="0"/>
          <w:numId w:val="17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disposições desta secção aplicam-se</w:t>
      </w:r>
      <w:r w:rsidR="00492CCD" w:rsidRPr="002C6953">
        <w:rPr>
          <w:rFonts w:ascii="Times New Roman" w:hAnsi="Times New Roman"/>
          <w:sz w:val="24"/>
          <w:szCs w:val="24"/>
          <w:lang w:val="pt-PT"/>
        </w:rPr>
        <w:t>,</w:t>
      </w:r>
      <w:r w:rsidRPr="002C6953">
        <w:rPr>
          <w:rFonts w:ascii="Times New Roman" w:hAnsi="Times New Roman"/>
          <w:sz w:val="24"/>
          <w:szCs w:val="24"/>
          <w:lang w:val="pt-PT"/>
        </w:rPr>
        <w:t xml:space="preserve"> ainda</w:t>
      </w:r>
      <w:r w:rsidR="00492CCD" w:rsidRPr="002C6953">
        <w:rPr>
          <w:rFonts w:ascii="Times New Roman" w:hAnsi="Times New Roman"/>
          <w:sz w:val="24"/>
          <w:szCs w:val="24"/>
          <w:lang w:val="pt-PT"/>
        </w:rPr>
        <w:t>,</w:t>
      </w:r>
      <w:r w:rsidRPr="002C6953">
        <w:rPr>
          <w:rFonts w:ascii="Times New Roman" w:hAnsi="Times New Roman"/>
          <w:sz w:val="24"/>
          <w:szCs w:val="24"/>
          <w:lang w:val="pt-PT"/>
        </w:rPr>
        <w:t xml:space="preserve"> às operações cambiais relativas a títulos emitidos por entidades nacionais,</w:t>
      </w:r>
      <w:r w:rsidR="00492CCD" w:rsidRPr="002C6953">
        <w:rPr>
          <w:rFonts w:ascii="Times New Roman" w:hAnsi="Times New Roman"/>
          <w:sz w:val="24"/>
          <w:szCs w:val="24"/>
          <w:lang w:val="pt-PT"/>
        </w:rPr>
        <w:t xml:space="preserve"> cotado</w:t>
      </w:r>
      <w:r w:rsidRPr="002C6953">
        <w:rPr>
          <w:rFonts w:ascii="Times New Roman" w:hAnsi="Times New Roman"/>
          <w:sz w:val="24"/>
          <w:szCs w:val="24"/>
          <w:lang w:val="pt-PT"/>
        </w:rPr>
        <w:t>s na Bolsa de Valores de Moçambique e transaccionados nos mercados de capitais no estrangeiro, bem como os títulos emitidos por entidades estrangeiras, cotados nas respectivas bolsas de valores, quando transaccionados em Moçambique.</w:t>
      </w:r>
    </w:p>
    <w:p w14:paraId="74653773" w14:textId="77777777" w:rsidR="00727D52" w:rsidRPr="002C6953" w:rsidRDefault="00727D52" w:rsidP="002C6953">
      <w:pPr>
        <w:spacing w:after="0" w:line="360" w:lineRule="auto"/>
        <w:jc w:val="both"/>
        <w:rPr>
          <w:rFonts w:ascii="Times New Roman" w:hAnsi="Times New Roman"/>
          <w:sz w:val="24"/>
          <w:szCs w:val="24"/>
          <w:lang w:val="pt-PT"/>
        </w:rPr>
      </w:pPr>
      <w:bookmarkStart w:id="486" w:name="_Toc374482745"/>
      <w:bookmarkStart w:id="487" w:name="_Toc134801977"/>
    </w:p>
    <w:p w14:paraId="6A0D25E5" w14:textId="302BE849" w:rsidR="00CD4447" w:rsidRPr="002C6953" w:rsidRDefault="009C6A1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w:t>
      </w:r>
      <w:r w:rsidR="00CD4447" w:rsidRPr="002C6953">
        <w:rPr>
          <w:rFonts w:ascii="Times New Roman" w:hAnsi="Times New Roman"/>
          <w:b/>
          <w:sz w:val="24"/>
          <w:szCs w:val="24"/>
          <w:lang w:val="pt-PT"/>
        </w:rPr>
        <w:t xml:space="preserve">rtigo </w:t>
      </w:r>
      <w:bookmarkEnd w:id="486"/>
      <w:bookmarkEnd w:id="487"/>
      <w:r w:rsidR="00FE5907" w:rsidRPr="002C6953">
        <w:rPr>
          <w:rFonts w:ascii="Times New Roman" w:hAnsi="Times New Roman"/>
          <w:b/>
          <w:sz w:val="24"/>
          <w:szCs w:val="24"/>
          <w:lang w:val="pt-PT"/>
        </w:rPr>
        <w:t>11</w:t>
      </w:r>
      <w:r w:rsidR="005D21C1" w:rsidRPr="002C6953">
        <w:rPr>
          <w:rFonts w:ascii="Times New Roman" w:hAnsi="Times New Roman"/>
          <w:b/>
          <w:sz w:val="24"/>
          <w:szCs w:val="24"/>
          <w:lang w:val="pt-PT"/>
        </w:rPr>
        <w:t>7</w:t>
      </w:r>
    </w:p>
    <w:p w14:paraId="1573AA6B" w14:textId="7087005A" w:rsidR="00CD4447" w:rsidRPr="002C6953" w:rsidRDefault="00CD4447" w:rsidP="002C6953">
      <w:pPr>
        <w:spacing w:after="0" w:line="360" w:lineRule="auto"/>
        <w:jc w:val="center"/>
        <w:rPr>
          <w:rFonts w:ascii="Times New Roman" w:hAnsi="Times New Roman"/>
          <w:b/>
          <w:sz w:val="24"/>
          <w:szCs w:val="24"/>
          <w:lang w:val="pt-PT"/>
        </w:rPr>
      </w:pPr>
      <w:bookmarkStart w:id="488" w:name="_Toc374482746"/>
      <w:bookmarkStart w:id="489" w:name="_Toc134801978"/>
      <w:r w:rsidRPr="002C6953">
        <w:rPr>
          <w:rFonts w:ascii="Times New Roman" w:hAnsi="Times New Roman"/>
          <w:b/>
          <w:sz w:val="24"/>
          <w:szCs w:val="24"/>
          <w:lang w:val="pt-PT"/>
        </w:rPr>
        <w:t>Operações efectuadas por entidades não residentes</w:t>
      </w:r>
      <w:bookmarkEnd w:id="488"/>
      <w:bookmarkEnd w:id="489"/>
    </w:p>
    <w:p w14:paraId="115D97C0" w14:textId="77777777" w:rsidR="00CD4447" w:rsidRPr="002C6953" w:rsidRDefault="00492CCD" w:rsidP="002C6953">
      <w:pPr>
        <w:pStyle w:val="ListParagraph"/>
        <w:numPr>
          <w:ilvl w:val="0"/>
          <w:numId w:val="17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entidades não residentes podem realizar</w:t>
      </w:r>
      <w:r w:rsidR="00CD4447" w:rsidRPr="002C6953">
        <w:rPr>
          <w:rFonts w:ascii="Times New Roman" w:hAnsi="Times New Roman"/>
          <w:sz w:val="24"/>
          <w:szCs w:val="24"/>
          <w:lang w:val="pt-PT"/>
        </w:rPr>
        <w:t xml:space="preserve"> investimentos em valores mobiliários admitidos </w:t>
      </w:r>
      <w:r w:rsidRPr="002C6953">
        <w:rPr>
          <w:rFonts w:ascii="Times New Roman" w:hAnsi="Times New Roman"/>
          <w:sz w:val="24"/>
          <w:szCs w:val="24"/>
          <w:lang w:val="pt-PT"/>
        </w:rPr>
        <w:t>à</w:t>
      </w:r>
      <w:r w:rsidR="00CD4447" w:rsidRPr="002C6953">
        <w:rPr>
          <w:rFonts w:ascii="Times New Roman" w:hAnsi="Times New Roman"/>
          <w:sz w:val="24"/>
          <w:szCs w:val="24"/>
          <w:lang w:val="pt-PT"/>
        </w:rPr>
        <w:t xml:space="preserve"> negociação na Bolsa de Valores de Moçambique</w:t>
      </w:r>
      <w:r w:rsidRPr="002C6953">
        <w:rPr>
          <w:rFonts w:ascii="Times New Roman" w:hAnsi="Times New Roman"/>
          <w:sz w:val="24"/>
          <w:szCs w:val="24"/>
          <w:lang w:val="pt-PT"/>
        </w:rPr>
        <w:t xml:space="preserve"> e não carece de autorização.</w:t>
      </w:r>
    </w:p>
    <w:p w14:paraId="4E936229" w14:textId="77777777" w:rsidR="00CD4447" w:rsidRPr="002C6953" w:rsidRDefault="00CD4447" w:rsidP="002C6953">
      <w:pPr>
        <w:pStyle w:val="ListParagraph"/>
        <w:numPr>
          <w:ilvl w:val="0"/>
          <w:numId w:val="17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As operações referidas no número anterior </w:t>
      </w:r>
      <w:r w:rsidR="00492CCD" w:rsidRPr="002C6953">
        <w:rPr>
          <w:rFonts w:ascii="Times New Roman" w:hAnsi="Times New Roman"/>
          <w:sz w:val="24"/>
          <w:szCs w:val="24"/>
          <w:lang w:val="pt-PT"/>
        </w:rPr>
        <w:t xml:space="preserve">só podem ser </w:t>
      </w:r>
      <w:r w:rsidRPr="002C6953">
        <w:rPr>
          <w:rFonts w:ascii="Times New Roman" w:hAnsi="Times New Roman"/>
          <w:sz w:val="24"/>
          <w:szCs w:val="24"/>
          <w:lang w:val="pt-PT"/>
        </w:rPr>
        <w:t>realizadas através de um intermediário financeiro autorizado a exercer a actividade de intermediação fi</w:t>
      </w:r>
      <w:r w:rsidR="00492CCD" w:rsidRPr="002C6953">
        <w:rPr>
          <w:rFonts w:ascii="Times New Roman" w:hAnsi="Times New Roman"/>
          <w:sz w:val="24"/>
          <w:szCs w:val="24"/>
          <w:lang w:val="pt-PT"/>
        </w:rPr>
        <w:t>nanceira em valores mobiliários</w:t>
      </w:r>
      <w:r w:rsidRPr="002C6953">
        <w:rPr>
          <w:rFonts w:ascii="Times New Roman" w:hAnsi="Times New Roman"/>
          <w:sz w:val="24"/>
          <w:szCs w:val="24"/>
          <w:lang w:val="pt-PT"/>
        </w:rPr>
        <w:t>.</w:t>
      </w:r>
    </w:p>
    <w:p w14:paraId="6FEC5560" w14:textId="77777777" w:rsidR="00E84C2A" w:rsidRPr="002C6953" w:rsidRDefault="00E84C2A" w:rsidP="002C6953">
      <w:pPr>
        <w:spacing w:after="0" w:line="360" w:lineRule="auto"/>
        <w:jc w:val="center"/>
        <w:rPr>
          <w:rFonts w:ascii="Times New Roman" w:hAnsi="Times New Roman"/>
          <w:b/>
          <w:sz w:val="24"/>
          <w:szCs w:val="24"/>
          <w:lang w:val="pt-PT"/>
        </w:rPr>
      </w:pPr>
      <w:bookmarkStart w:id="490" w:name="_Toc374482747"/>
      <w:bookmarkStart w:id="491" w:name="_Toc134801979"/>
    </w:p>
    <w:p w14:paraId="651F7013" w14:textId="5B6E5326" w:rsidR="00CD4447" w:rsidRPr="002C6953" w:rsidRDefault="00CD444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490"/>
      <w:bookmarkEnd w:id="491"/>
      <w:r w:rsidR="00FE5907" w:rsidRPr="002C6953">
        <w:rPr>
          <w:rFonts w:ascii="Times New Roman" w:hAnsi="Times New Roman"/>
          <w:b/>
          <w:sz w:val="24"/>
          <w:szCs w:val="24"/>
          <w:lang w:val="pt-PT"/>
        </w:rPr>
        <w:t>11</w:t>
      </w:r>
      <w:r w:rsidR="005D21C1" w:rsidRPr="002C6953">
        <w:rPr>
          <w:rFonts w:ascii="Times New Roman" w:hAnsi="Times New Roman"/>
          <w:b/>
          <w:sz w:val="24"/>
          <w:szCs w:val="24"/>
          <w:lang w:val="pt-PT"/>
        </w:rPr>
        <w:t>8</w:t>
      </w:r>
    </w:p>
    <w:p w14:paraId="021B7674" w14:textId="6F9F5952" w:rsidR="00CD4447" w:rsidRPr="002C6953" w:rsidRDefault="00CD4447" w:rsidP="002C6953">
      <w:pPr>
        <w:spacing w:after="0" w:line="360" w:lineRule="auto"/>
        <w:jc w:val="center"/>
        <w:rPr>
          <w:rFonts w:ascii="Times New Roman" w:hAnsi="Times New Roman"/>
          <w:b/>
          <w:sz w:val="24"/>
          <w:szCs w:val="24"/>
          <w:lang w:val="pt-PT"/>
        </w:rPr>
      </w:pPr>
      <w:bookmarkStart w:id="492" w:name="_Toc374482748"/>
      <w:bookmarkStart w:id="493" w:name="_Toc134801980"/>
      <w:r w:rsidRPr="002C6953">
        <w:rPr>
          <w:rFonts w:ascii="Times New Roman" w:hAnsi="Times New Roman"/>
          <w:b/>
          <w:sz w:val="24"/>
          <w:szCs w:val="24"/>
          <w:lang w:val="pt-PT"/>
        </w:rPr>
        <w:t>Transferência de fundos investidos e respectivos rendimentos</w:t>
      </w:r>
      <w:bookmarkEnd w:id="492"/>
      <w:bookmarkEnd w:id="493"/>
    </w:p>
    <w:p w14:paraId="729BE2AE" w14:textId="77777777" w:rsidR="00CD4447" w:rsidRPr="002C6953" w:rsidRDefault="00CD4447"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transferência de fundos investidos, juros, dividendos e outros rendimentos deles </w:t>
      </w:r>
      <w:r w:rsidR="00492CCD" w:rsidRPr="002C6953">
        <w:rPr>
          <w:rFonts w:ascii="Times New Roman" w:hAnsi="Times New Roman"/>
          <w:sz w:val="24"/>
          <w:szCs w:val="24"/>
          <w:lang w:val="pt-PT"/>
        </w:rPr>
        <w:t xml:space="preserve">resultantes para o exterior, deve ser </w:t>
      </w:r>
      <w:r w:rsidRPr="002C6953">
        <w:rPr>
          <w:rFonts w:ascii="Times New Roman" w:hAnsi="Times New Roman"/>
          <w:sz w:val="24"/>
          <w:szCs w:val="24"/>
          <w:lang w:val="pt-PT"/>
        </w:rPr>
        <w:t>efectuada através de um b</w:t>
      </w:r>
      <w:r w:rsidR="00492CCD" w:rsidRPr="002C6953">
        <w:rPr>
          <w:rFonts w:ascii="Times New Roman" w:hAnsi="Times New Roman"/>
          <w:sz w:val="24"/>
          <w:szCs w:val="24"/>
          <w:lang w:val="pt-PT"/>
        </w:rPr>
        <w:t>anco intermediário</w:t>
      </w:r>
      <w:r w:rsidRPr="002C6953">
        <w:rPr>
          <w:rFonts w:ascii="Times New Roman" w:hAnsi="Times New Roman"/>
          <w:sz w:val="24"/>
          <w:szCs w:val="24"/>
          <w:lang w:val="pt-PT"/>
        </w:rPr>
        <w:t>, desde que</w:t>
      </w:r>
      <w:r w:rsidR="009F5F03" w:rsidRPr="002C6953">
        <w:rPr>
          <w:rFonts w:ascii="Times New Roman" w:hAnsi="Times New Roman"/>
          <w:sz w:val="24"/>
          <w:szCs w:val="24"/>
          <w:lang w:val="pt-PT"/>
        </w:rPr>
        <w:t xml:space="preserve"> a entidade não residente apresente</w:t>
      </w:r>
      <w:r w:rsidRPr="002C6953">
        <w:rPr>
          <w:rFonts w:ascii="Times New Roman" w:hAnsi="Times New Roman"/>
          <w:sz w:val="24"/>
          <w:szCs w:val="24"/>
          <w:lang w:val="pt-PT"/>
        </w:rPr>
        <w:t>:</w:t>
      </w:r>
    </w:p>
    <w:p w14:paraId="6154234C" w14:textId="687A1A89" w:rsidR="00CD4447" w:rsidRPr="002C6953" w:rsidRDefault="00AA3E1A" w:rsidP="002C6953">
      <w:pPr>
        <w:pStyle w:val="ListParagraph"/>
        <w:numPr>
          <w:ilvl w:val="0"/>
          <w:numId w:val="17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Carta de registo da respectiva autorização</w:t>
      </w:r>
      <w:r w:rsidR="00CD4447" w:rsidRPr="002C6953">
        <w:rPr>
          <w:rFonts w:ascii="Times New Roman" w:hAnsi="Times New Roman"/>
          <w:sz w:val="24"/>
          <w:szCs w:val="24"/>
          <w:lang w:val="pt-PT"/>
        </w:rPr>
        <w:t>;</w:t>
      </w:r>
    </w:p>
    <w:p w14:paraId="73DB15B7" w14:textId="77777777" w:rsidR="00CD4447" w:rsidRPr="002C6953" w:rsidRDefault="009F5F03" w:rsidP="002C6953">
      <w:pPr>
        <w:pStyle w:val="ListParagraph"/>
        <w:numPr>
          <w:ilvl w:val="0"/>
          <w:numId w:val="17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w:t>
      </w:r>
      <w:r w:rsidR="00CD4447" w:rsidRPr="002C6953">
        <w:rPr>
          <w:rFonts w:ascii="Times New Roman" w:hAnsi="Times New Roman"/>
          <w:sz w:val="24"/>
          <w:szCs w:val="24"/>
          <w:lang w:val="pt-PT"/>
        </w:rPr>
        <w:t xml:space="preserve">omprovativo do cumprimento das obrigações fiscais e demais imposições legais </w:t>
      </w:r>
      <w:r w:rsidRPr="002C6953">
        <w:rPr>
          <w:rFonts w:ascii="Times New Roman" w:hAnsi="Times New Roman"/>
          <w:sz w:val="24"/>
          <w:szCs w:val="24"/>
          <w:lang w:val="pt-PT"/>
        </w:rPr>
        <w:t xml:space="preserve">que incidem </w:t>
      </w:r>
      <w:r w:rsidR="00CD4447" w:rsidRPr="002C6953">
        <w:rPr>
          <w:rFonts w:ascii="Times New Roman" w:hAnsi="Times New Roman"/>
          <w:sz w:val="24"/>
          <w:szCs w:val="24"/>
          <w:lang w:val="pt-PT"/>
        </w:rPr>
        <w:t>sobre os rendimentos gerados.</w:t>
      </w:r>
    </w:p>
    <w:p w14:paraId="415BA0B4" w14:textId="77777777" w:rsidR="006B6F58" w:rsidRPr="002C6953" w:rsidRDefault="006B6F58" w:rsidP="002C6953">
      <w:pPr>
        <w:spacing w:after="0" w:line="360" w:lineRule="auto"/>
        <w:jc w:val="center"/>
        <w:rPr>
          <w:rFonts w:ascii="Times New Roman" w:hAnsi="Times New Roman"/>
          <w:b/>
          <w:sz w:val="24"/>
          <w:szCs w:val="24"/>
          <w:lang w:val="pt-PT"/>
        </w:rPr>
      </w:pPr>
      <w:bookmarkStart w:id="494" w:name="_Toc374482749"/>
      <w:bookmarkStart w:id="495" w:name="_Toc134801981"/>
    </w:p>
    <w:p w14:paraId="562409C5" w14:textId="033A0017" w:rsidR="00CD4447" w:rsidRPr="002C6953" w:rsidRDefault="00CD444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494"/>
      <w:bookmarkEnd w:id="495"/>
      <w:r w:rsidR="00FE5907" w:rsidRPr="002C6953">
        <w:rPr>
          <w:rFonts w:ascii="Times New Roman" w:hAnsi="Times New Roman"/>
          <w:b/>
          <w:sz w:val="24"/>
          <w:szCs w:val="24"/>
          <w:lang w:val="pt-PT"/>
        </w:rPr>
        <w:t>11</w:t>
      </w:r>
      <w:r w:rsidR="005D21C1" w:rsidRPr="002C6953">
        <w:rPr>
          <w:rFonts w:ascii="Times New Roman" w:hAnsi="Times New Roman"/>
          <w:b/>
          <w:sz w:val="24"/>
          <w:szCs w:val="24"/>
          <w:lang w:val="pt-PT"/>
        </w:rPr>
        <w:t>9</w:t>
      </w:r>
    </w:p>
    <w:p w14:paraId="3F97B39E" w14:textId="1D22A21A" w:rsidR="00CD4447" w:rsidRPr="002C6953" w:rsidRDefault="00CD4447" w:rsidP="002C6953">
      <w:pPr>
        <w:spacing w:after="0" w:line="360" w:lineRule="auto"/>
        <w:jc w:val="center"/>
        <w:rPr>
          <w:rFonts w:ascii="Times New Roman" w:hAnsi="Times New Roman"/>
          <w:b/>
          <w:sz w:val="24"/>
          <w:szCs w:val="24"/>
          <w:lang w:val="pt-PT"/>
        </w:rPr>
      </w:pPr>
      <w:bookmarkStart w:id="496" w:name="_Toc374482750"/>
      <w:bookmarkStart w:id="497" w:name="_Toc134801982"/>
      <w:r w:rsidRPr="002C6953">
        <w:rPr>
          <w:rFonts w:ascii="Times New Roman" w:hAnsi="Times New Roman"/>
          <w:b/>
          <w:sz w:val="24"/>
          <w:szCs w:val="24"/>
          <w:lang w:val="pt-PT"/>
        </w:rPr>
        <w:t>Operações relativas a títulos estrangeiros transaccionados na Bolsa de Valores de Moçambique</w:t>
      </w:r>
      <w:bookmarkEnd w:id="496"/>
      <w:bookmarkEnd w:id="497"/>
    </w:p>
    <w:p w14:paraId="39D28133" w14:textId="385E6D9A" w:rsidR="00CD4447" w:rsidRPr="002C6953" w:rsidRDefault="00CD4447"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Às operações cambiais relativas a títulos estrangeiros transaccionados na </w:t>
      </w:r>
      <w:r w:rsidR="00527A91" w:rsidRPr="002C6953">
        <w:rPr>
          <w:rFonts w:ascii="Times New Roman" w:hAnsi="Times New Roman"/>
          <w:sz w:val="24"/>
          <w:szCs w:val="24"/>
          <w:lang w:val="pt-PT"/>
        </w:rPr>
        <w:t>Bolsa de Valores de Moçambique</w:t>
      </w:r>
      <w:r w:rsidRPr="002C6953">
        <w:rPr>
          <w:rFonts w:ascii="Times New Roman" w:hAnsi="Times New Roman"/>
          <w:sz w:val="24"/>
          <w:szCs w:val="24"/>
          <w:lang w:val="pt-PT"/>
        </w:rPr>
        <w:t xml:space="preserve">, são aplicáveis, com as necessárias adaptações, para além </w:t>
      </w:r>
      <w:r w:rsidR="009F5F03" w:rsidRPr="002C6953">
        <w:rPr>
          <w:rFonts w:ascii="Times New Roman" w:hAnsi="Times New Roman"/>
          <w:sz w:val="24"/>
          <w:szCs w:val="24"/>
          <w:lang w:val="pt-PT"/>
        </w:rPr>
        <w:t xml:space="preserve">das normas da presente secção, </w:t>
      </w:r>
      <w:r w:rsidR="004E1716" w:rsidRPr="002C6953">
        <w:rPr>
          <w:rFonts w:ascii="Times New Roman" w:hAnsi="Times New Roman"/>
          <w:sz w:val="24"/>
          <w:szCs w:val="24"/>
          <w:lang w:val="pt-PT"/>
        </w:rPr>
        <w:t xml:space="preserve">o disposto no artigo </w:t>
      </w:r>
      <w:r w:rsidR="00FE5907" w:rsidRPr="002C6953">
        <w:rPr>
          <w:rFonts w:ascii="Times New Roman" w:hAnsi="Times New Roman"/>
          <w:sz w:val="24"/>
          <w:szCs w:val="24"/>
          <w:lang w:val="pt-PT"/>
        </w:rPr>
        <w:t xml:space="preserve">55 </w:t>
      </w:r>
      <w:r w:rsidR="004E1716" w:rsidRPr="002C6953">
        <w:rPr>
          <w:rFonts w:ascii="Times New Roman" w:hAnsi="Times New Roman"/>
          <w:sz w:val="24"/>
          <w:szCs w:val="24"/>
          <w:lang w:val="pt-PT"/>
        </w:rPr>
        <w:t xml:space="preserve">e alínea h) do artigo </w:t>
      </w:r>
      <w:r w:rsidR="00FE5907" w:rsidRPr="002C6953">
        <w:rPr>
          <w:rFonts w:ascii="Times New Roman" w:hAnsi="Times New Roman"/>
          <w:sz w:val="24"/>
          <w:szCs w:val="24"/>
          <w:lang w:val="pt-PT"/>
        </w:rPr>
        <w:t>74</w:t>
      </w:r>
      <w:r w:rsidR="004E1716" w:rsidRPr="002C6953">
        <w:rPr>
          <w:rFonts w:ascii="Times New Roman" w:hAnsi="Times New Roman"/>
          <w:sz w:val="24"/>
          <w:szCs w:val="24"/>
          <w:lang w:val="pt-PT"/>
        </w:rPr>
        <w:t xml:space="preserve">. </w:t>
      </w:r>
    </w:p>
    <w:p w14:paraId="5BB36255" w14:textId="77777777" w:rsidR="00CD4447" w:rsidRPr="002C6953" w:rsidRDefault="00CD4447" w:rsidP="002C6953">
      <w:pPr>
        <w:spacing w:after="0" w:line="360" w:lineRule="auto"/>
        <w:jc w:val="both"/>
        <w:rPr>
          <w:rFonts w:ascii="Times New Roman" w:hAnsi="Times New Roman"/>
          <w:sz w:val="24"/>
          <w:szCs w:val="24"/>
          <w:lang w:val="pt-PT"/>
        </w:rPr>
      </w:pPr>
    </w:p>
    <w:p w14:paraId="0BD04ACC" w14:textId="6686B66B" w:rsidR="00CD4447" w:rsidRPr="002C6953" w:rsidRDefault="00CD4447" w:rsidP="002C6953">
      <w:pPr>
        <w:spacing w:after="0" w:line="360" w:lineRule="auto"/>
        <w:jc w:val="center"/>
        <w:rPr>
          <w:rFonts w:ascii="Times New Roman" w:hAnsi="Times New Roman"/>
          <w:b/>
          <w:sz w:val="24"/>
          <w:szCs w:val="24"/>
          <w:lang w:val="pt-PT"/>
        </w:rPr>
      </w:pPr>
      <w:bookmarkStart w:id="498" w:name="_Toc374482751"/>
      <w:bookmarkStart w:id="499" w:name="_Toc134801983"/>
      <w:r w:rsidRPr="002C6953">
        <w:rPr>
          <w:rFonts w:ascii="Times New Roman" w:hAnsi="Times New Roman"/>
          <w:b/>
          <w:sz w:val="24"/>
          <w:szCs w:val="24"/>
          <w:lang w:val="pt-PT"/>
        </w:rPr>
        <w:t xml:space="preserve">Artigo </w:t>
      </w:r>
      <w:bookmarkEnd w:id="498"/>
      <w:r w:rsidRPr="002C6953">
        <w:rPr>
          <w:rFonts w:ascii="Times New Roman" w:hAnsi="Times New Roman"/>
          <w:b/>
          <w:sz w:val="24"/>
          <w:szCs w:val="24"/>
          <w:lang w:val="pt-PT"/>
        </w:rPr>
        <w:t>1</w:t>
      </w:r>
      <w:r w:rsidR="005D21C1" w:rsidRPr="002C6953">
        <w:rPr>
          <w:rFonts w:ascii="Times New Roman" w:hAnsi="Times New Roman"/>
          <w:b/>
          <w:sz w:val="24"/>
          <w:szCs w:val="24"/>
          <w:lang w:val="pt-PT"/>
        </w:rPr>
        <w:t>20</w:t>
      </w:r>
      <w:bookmarkEnd w:id="499"/>
    </w:p>
    <w:p w14:paraId="50D22782" w14:textId="77777777" w:rsidR="00CD4447" w:rsidRPr="002C6953" w:rsidRDefault="00CD4447" w:rsidP="002C6953">
      <w:pPr>
        <w:spacing w:after="0" w:line="360" w:lineRule="auto"/>
        <w:jc w:val="center"/>
        <w:rPr>
          <w:rFonts w:ascii="Times New Roman" w:hAnsi="Times New Roman"/>
          <w:b/>
          <w:sz w:val="24"/>
          <w:szCs w:val="24"/>
          <w:lang w:val="pt-PT"/>
        </w:rPr>
      </w:pPr>
      <w:bookmarkStart w:id="500" w:name="_Toc134801984"/>
      <w:bookmarkStart w:id="501" w:name="_Toc374482752"/>
      <w:r w:rsidRPr="002C6953">
        <w:rPr>
          <w:rFonts w:ascii="Times New Roman" w:hAnsi="Times New Roman"/>
          <w:b/>
          <w:sz w:val="24"/>
          <w:szCs w:val="24"/>
          <w:lang w:val="pt-PT"/>
        </w:rPr>
        <w:t>Operações relativas a títulos cotados na Bolsa de Valores de Moçambique</w:t>
      </w:r>
      <w:bookmarkEnd w:id="500"/>
    </w:p>
    <w:p w14:paraId="2942974C" w14:textId="781FD36E" w:rsidR="00CD4447" w:rsidRPr="002C6953" w:rsidRDefault="00CD4447" w:rsidP="002C6953">
      <w:pPr>
        <w:spacing w:after="0" w:line="360" w:lineRule="auto"/>
        <w:jc w:val="center"/>
        <w:rPr>
          <w:rFonts w:ascii="Times New Roman" w:hAnsi="Times New Roman"/>
          <w:b/>
          <w:sz w:val="24"/>
          <w:szCs w:val="24"/>
          <w:lang w:val="pt-PT"/>
        </w:rPr>
      </w:pPr>
      <w:bookmarkStart w:id="502" w:name="_Toc134801985"/>
      <w:r w:rsidRPr="002C6953">
        <w:rPr>
          <w:rFonts w:ascii="Times New Roman" w:hAnsi="Times New Roman"/>
          <w:b/>
          <w:sz w:val="24"/>
          <w:szCs w:val="24"/>
          <w:lang w:val="pt-PT"/>
        </w:rPr>
        <w:t>transaccionados no estrangeiro</w:t>
      </w:r>
      <w:bookmarkEnd w:id="501"/>
      <w:bookmarkEnd w:id="502"/>
    </w:p>
    <w:p w14:paraId="7AB2F5C1" w14:textId="72A3739D" w:rsidR="00CD4447" w:rsidRPr="002C6953" w:rsidRDefault="00CD4447"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Às operações cambiais relativas a títulos cotados na Bolsa de Valores de Moçambique transaccionados no estrangeiro, são aplicáveis, com as necessárias adaptações, para além das normas da presente secção, </w:t>
      </w:r>
      <w:r w:rsidR="00527A91" w:rsidRPr="002C6953">
        <w:rPr>
          <w:rFonts w:ascii="Times New Roman" w:hAnsi="Times New Roman"/>
          <w:sz w:val="24"/>
          <w:szCs w:val="24"/>
          <w:lang w:val="pt-PT"/>
        </w:rPr>
        <w:t>o disposto no artigo 5</w:t>
      </w:r>
      <w:r w:rsidR="003E2B7C" w:rsidRPr="002C6953">
        <w:rPr>
          <w:rFonts w:ascii="Times New Roman" w:hAnsi="Times New Roman"/>
          <w:sz w:val="24"/>
          <w:szCs w:val="24"/>
          <w:lang w:val="pt-PT"/>
        </w:rPr>
        <w:t>9</w:t>
      </w:r>
      <w:r w:rsidR="00527A91" w:rsidRPr="002C6953">
        <w:rPr>
          <w:rFonts w:ascii="Times New Roman" w:hAnsi="Times New Roman"/>
          <w:sz w:val="24"/>
          <w:szCs w:val="24"/>
          <w:lang w:val="pt-PT"/>
        </w:rPr>
        <w:t xml:space="preserve"> e alínea </w:t>
      </w:r>
      <w:r w:rsidR="00713C75" w:rsidRPr="002C6953">
        <w:rPr>
          <w:rFonts w:ascii="Times New Roman" w:hAnsi="Times New Roman"/>
          <w:sz w:val="24"/>
          <w:szCs w:val="24"/>
          <w:lang w:val="pt-PT"/>
        </w:rPr>
        <w:t>f)</w:t>
      </w:r>
      <w:r w:rsidR="00527A91" w:rsidRPr="002C6953">
        <w:rPr>
          <w:rFonts w:ascii="Times New Roman" w:hAnsi="Times New Roman"/>
          <w:sz w:val="24"/>
          <w:szCs w:val="24"/>
          <w:lang w:val="pt-PT"/>
        </w:rPr>
        <w:t xml:space="preserve"> do artigo </w:t>
      </w:r>
      <w:r w:rsidR="00713C75" w:rsidRPr="002C6953">
        <w:rPr>
          <w:rFonts w:ascii="Times New Roman" w:hAnsi="Times New Roman"/>
          <w:sz w:val="24"/>
          <w:szCs w:val="24"/>
          <w:lang w:val="pt-PT"/>
        </w:rPr>
        <w:t>7</w:t>
      </w:r>
      <w:r w:rsidR="003E2B7C" w:rsidRPr="002C6953">
        <w:rPr>
          <w:rFonts w:ascii="Times New Roman" w:hAnsi="Times New Roman"/>
          <w:sz w:val="24"/>
          <w:szCs w:val="24"/>
          <w:lang w:val="pt-PT"/>
        </w:rPr>
        <w:t>2</w:t>
      </w:r>
      <w:r w:rsidRPr="002C6953">
        <w:rPr>
          <w:rFonts w:ascii="Times New Roman" w:hAnsi="Times New Roman"/>
          <w:sz w:val="24"/>
          <w:szCs w:val="24"/>
          <w:lang w:val="pt-PT"/>
        </w:rPr>
        <w:t>.</w:t>
      </w:r>
    </w:p>
    <w:p w14:paraId="2B092F99" w14:textId="77777777" w:rsidR="00D01D1C" w:rsidRPr="002C6953" w:rsidRDefault="00D01D1C" w:rsidP="002C6953">
      <w:pPr>
        <w:spacing w:after="0" w:line="360" w:lineRule="auto"/>
        <w:jc w:val="center"/>
        <w:rPr>
          <w:rFonts w:ascii="Times New Roman" w:hAnsi="Times New Roman"/>
          <w:b/>
          <w:sz w:val="24"/>
          <w:szCs w:val="24"/>
          <w:lang w:val="pt-PT"/>
        </w:rPr>
      </w:pPr>
      <w:bookmarkStart w:id="503" w:name="_Toc374482753"/>
      <w:bookmarkStart w:id="504" w:name="_Toc134801986"/>
    </w:p>
    <w:p w14:paraId="70F322DD" w14:textId="1F359A61" w:rsidR="00CD4447" w:rsidRPr="002C6953" w:rsidRDefault="00CD444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503"/>
      <w:bookmarkEnd w:id="504"/>
      <w:r w:rsidR="003E2B7C" w:rsidRPr="002C6953">
        <w:rPr>
          <w:rFonts w:ascii="Times New Roman" w:hAnsi="Times New Roman"/>
          <w:b/>
          <w:sz w:val="24"/>
          <w:szCs w:val="24"/>
          <w:lang w:val="pt-PT"/>
        </w:rPr>
        <w:t>12</w:t>
      </w:r>
      <w:r w:rsidR="005D21C1" w:rsidRPr="002C6953">
        <w:rPr>
          <w:rFonts w:ascii="Times New Roman" w:hAnsi="Times New Roman"/>
          <w:b/>
          <w:sz w:val="24"/>
          <w:szCs w:val="24"/>
          <w:lang w:val="pt-PT"/>
        </w:rPr>
        <w:t>1</w:t>
      </w:r>
    </w:p>
    <w:p w14:paraId="3A8D5FD6" w14:textId="15C66C65" w:rsidR="00CD4447" w:rsidRPr="002C6953" w:rsidRDefault="00CD4447" w:rsidP="002C6953">
      <w:pPr>
        <w:spacing w:after="0" w:line="360" w:lineRule="auto"/>
        <w:jc w:val="center"/>
        <w:rPr>
          <w:rFonts w:ascii="Times New Roman" w:hAnsi="Times New Roman"/>
          <w:b/>
          <w:sz w:val="24"/>
          <w:szCs w:val="24"/>
          <w:lang w:val="pt-PT"/>
        </w:rPr>
      </w:pPr>
      <w:bookmarkStart w:id="505" w:name="_Toc374482754"/>
      <w:bookmarkStart w:id="506" w:name="_Toc134801987"/>
      <w:r w:rsidRPr="002C6953">
        <w:rPr>
          <w:rFonts w:ascii="Times New Roman" w:hAnsi="Times New Roman"/>
          <w:b/>
          <w:sz w:val="24"/>
          <w:szCs w:val="24"/>
          <w:lang w:val="pt-PT"/>
        </w:rPr>
        <w:t>Dever de verificação</w:t>
      </w:r>
      <w:bookmarkEnd w:id="505"/>
      <w:bookmarkEnd w:id="506"/>
    </w:p>
    <w:p w14:paraId="5CA26FC7" w14:textId="77777777" w:rsidR="00CD4447" w:rsidRPr="002C6953" w:rsidRDefault="00527A91" w:rsidP="002C6953">
      <w:pPr>
        <w:pStyle w:val="ListParagraph"/>
        <w:numPr>
          <w:ilvl w:val="0"/>
          <w:numId w:val="17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intermediários financeiros autorizados</w:t>
      </w:r>
      <w:r w:rsidR="00CD4447" w:rsidRPr="002C6953">
        <w:rPr>
          <w:rFonts w:ascii="Times New Roman" w:hAnsi="Times New Roman"/>
          <w:sz w:val="24"/>
          <w:szCs w:val="24"/>
          <w:lang w:val="pt-PT"/>
        </w:rPr>
        <w:t>, em especial,</w:t>
      </w:r>
      <w:r w:rsidRPr="002C6953">
        <w:rPr>
          <w:rFonts w:ascii="Times New Roman" w:hAnsi="Times New Roman"/>
          <w:sz w:val="24"/>
          <w:szCs w:val="24"/>
          <w:lang w:val="pt-PT"/>
        </w:rPr>
        <w:t xml:space="preserve"> devem</w:t>
      </w:r>
      <w:r w:rsidR="00CD4447" w:rsidRPr="002C6953">
        <w:rPr>
          <w:rFonts w:ascii="Times New Roman" w:hAnsi="Times New Roman"/>
          <w:sz w:val="24"/>
          <w:szCs w:val="24"/>
          <w:lang w:val="pt-PT"/>
        </w:rPr>
        <w:t xml:space="preserve"> verificar todos os requisitos materiais e formais inerentes às operações a realizar no âmbito da presente secção.</w:t>
      </w:r>
    </w:p>
    <w:p w14:paraId="5EA719BB" w14:textId="77777777" w:rsidR="00CD4447" w:rsidRPr="002C6953" w:rsidRDefault="00CD4447" w:rsidP="002C6953">
      <w:pPr>
        <w:pStyle w:val="ListParagraph"/>
        <w:numPr>
          <w:ilvl w:val="0"/>
          <w:numId w:val="17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efeitos do disposto no número anterior, a entidade não residente deve fornecer ao seu intermediário autorizado todos os elementos de prova indispensáveis à </w:t>
      </w:r>
      <w:r w:rsidR="00527A91" w:rsidRPr="002C6953">
        <w:rPr>
          <w:rFonts w:ascii="Times New Roman" w:hAnsi="Times New Roman"/>
          <w:sz w:val="24"/>
          <w:szCs w:val="24"/>
          <w:lang w:val="pt-PT"/>
        </w:rPr>
        <w:t>correcta realização da operação.</w:t>
      </w:r>
    </w:p>
    <w:p w14:paraId="4B92FF1D" w14:textId="77777777" w:rsidR="009C6A10" w:rsidRPr="002C6953" w:rsidRDefault="009C6A10" w:rsidP="002C6953">
      <w:pPr>
        <w:spacing w:after="0" w:line="360" w:lineRule="auto"/>
        <w:jc w:val="both"/>
        <w:rPr>
          <w:rFonts w:ascii="Times New Roman" w:hAnsi="Times New Roman"/>
          <w:sz w:val="24"/>
          <w:szCs w:val="24"/>
          <w:lang w:val="pt-PT"/>
        </w:rPr>
      </w:pPr>
      <w:bookmarkStart w:id="507" w:name="_Toc374482755"/>
      <w:bookmarkStart w:id="508" w:name="_Toc134801988"/>
    </w:p>
    <w:p w14:paraId="5E91C145" w14:textId="6B9E694E" w:rsidR="00CB431A" w:rsidRPr="002C6953" w:rsidRDefault="00CD444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Start w:id="509" w:name="_Toc374482756"/>
      <w:bookmarkStart w:id="510" w:name="_Toc134801989"/>
      <w:bookmarkEnd w:id="507"/>
      <w:bookmarkEnd w:id="508"/>
      <w:r w:rsidR="003E2B7C" w:rsidRPr="002C6953">
        <w:rPr>
          <w:rFonts w:ascii="Times New Roman" w:hAnsi="Times New Roman"/>
          <w:b/>
          <w:sz w:val="24"/>
          <w:szCs w:val="24"/>
          <w:lang w:val="pt-PT"/>
        </w:rPr>
        <w:t>12</w:t>
      </w:r>
      <w:r w:rsidR="005D21C1" w:rsidRPr="002C6953">
        <w:rPr>
          <w:rFonts w:ascii="Times New Roman" w:hAnsi="Times New Roman"/>
          <w:b/>
          <w:sz w:val="24"/>
          <w:szCs w:val="24"/>
          <w:lang w:val="pt-PT"/>
        </w:rPr>
        <w:t>2</w:t>
      </w:r>
    </w:p>
    <w:p w14:paraId="1A9BFF40" w14:textId="756C80AF" w:rsidR="00CD4447" w:rsidRPr="002C6953" w:rsidRDefault="00CD4447"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Dever de informação</w:t>
      </w:r>
      <w:bookmarkEnd w:id="509"/>
      <w:bookmarkEnd w:id="510"/>
    </w:p>
    <w:p w14:paraId="6D9BEF72" w14:textId="037E29A8" w:rsidR="00CD4447" w:rsidRPr="002C6953" w:rsidRDefault="00CD4447" w:rsidP="002C6953">
      <w:pPr>
        <w:pStyle w:val="ListParagraph"/>
        <w:numPr>
          <w:ilvl w:val="0"/>
          <w:numId w:val="17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intermediários</w:t>
      </w:r>
      <w:r w:rsidR="00527A91" w:rsidRPr="002C6953">
        <w:rPr>
          <w:rFonts w:ascii="Times New Roman" w:hAnsi="Times New Roman"/>
          <w:sz w:val="24"/>
          <w:szCs w:val="24"/>
          <w:lang w:val="pt-PT"/>
        </w:rPr>
        <w:t xml:space="preserve"> financeiros</w:t>
      </w:r>
      <w:r w:rsidRPr="002C6953">
        <w:rPr>
          <w:rFonts w:ascii="Times New Roman" w:hAnsi="Times New Roman"/>
          <w:sz w:val="24"/>
          <w:szCs w:val="24"/>
          <w:lang w:val="pt-PT"/>
        </w:rPr>
        <w:t xml:space="preserve"> autorizados devem comunicar ao Banco de Moçambique, no prazo de </w:t>
      </w:r>
      <w:r w:rsidR="003E2B7C" w:rsidRPr="002C6953">
        <w:rPr>
          <w:rFonts w:ascii="Times New Roman" w:hAnsi="Times New Roman"/>
          <w:sz w:val="24"/>
          <w:szCs w:val="24"/>
          <w:lang w:val="pt-PT"/>
        </w:rPr>
        <w:t>48</w:t>
      </w:r>
      <w:r w:rsidRPr="002C6953">
        <w:rPr>
          <w:rFonts w:ascii="Times New Roman" w:hAnsi="Times New Roman"/>
          <w:sz w:val="24"/>
          <w:szCs w:val="24"/>
          <w:lang w:val="pt-PT"/>
        </w:rPr>
        <w:t xml:space="preserve"> horas, todas as ocorrências de operações realizadas no âmbito do presente Aviso.</w:t>
      </w:r>
    </w:p>
    <w:p w14:paraId="123DE745" w14:textId="77777777" w:rsidR="00CD4447" w:rsidRPr="002C6953" w:rsidRDefault="00CD4447" w:rsidP="002C6953">
      <w:pPr>
        <w:pStyle w:val="ListParagraph"/>
        <w:numPr>
          <w:ilvl w:val="0"/>
          <w:numId w:val="17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Os intermediários </w:t>
      </w:r>
      <w:r w:rsidR="00527A91" w:rsidRPr="002C6953">
        <w:rPr>
          <w:rFonts w:ascii="Times New Roman" w:hAnsi="Times New Roman"/>
          <w:sz w:val="24"/>
          <w:szCs w:val="24"/>
          <w:lang w:val="pt-PT"/>
        </w:rPr>
        <w:t xml:space="preserve">financeiros </w:t>
      </w:r>
      <w:r w:rsidRPr="002C6953">
        <w:rPr>
          <w:rFonts w:ascii="Times New Roman" w:hAnsi="Times New Roman"/>
          <w:sz w:val="24"/>
          <w:szCs w:val="24"/>
          <w:lang w:val="pt-PT"/>
        </w:rPr>
        <w:t>autorizados ficam obrigados a constituir um arquivo contendo toda a informação relacionada com as operações que efectuarem por c</w:t>
      </w:r>
      <w:r w:rsidR="00527A91" w:rsidRPr="002C6953">
        <w:rPr>
          <w:rFonts w:ascii="Times New Roman" w:hAnsi="Times New Roman"/>
          <w:sz w:val="24"/>
          <w:szCs w:val="24"/>
          <w:lang w:val="pt-PT"/>
        </w:rPr>
        <w:t>onta de entidades não residentes.</w:t>
      </w:r>
    </w:p>
    <w:p w14:paraId="6BDE0979" w14:textId="2FB482D0" w:rsidR="00FC254E" w:rsidRPr="002C6953" w:rsidRDefault="00FC254E" w:rsidP="002C6953">
      <w:pPr>
        <w:spacing w:after="0" w:line="360" w:lineRule="auto"/>
        <w:jc w:val="center"/>
        <w:rPr>
          <w:rFonts w:ascii="Times New Roman" w:hAnsi="Times New Roman"/>
          <w:b/>
          <w:sz w:val="24"/>
          <w:szCs w:val="24"/>
          <w:lang w:val="pt-PT"/>
        </w:rPr>
      </w:pPr>
      <w:bookmarkStart w:id="511" w:name="_Toc134801990"/>
      <w:r w:rsidRPr="002C6953">
        <w:rPr>
          <w:rFonts w:ascii="Times New Roman" w:hAnsi="Times New Roman"/>
          <w:b/>
          <w:sz w:val="24"/>
          <w:szCs w:val="24"/>
          <w:lang w:val="pt-PT"/>
        </w:rPr>
        <w:t>SECÇÃO I</w:t>
      </w:r>
      <w:bookmarkEnd w:id="511"/>
      <w:r w:rsidRPr="002C6953">
        <w:rPr>
          <w:rFonts w:ascii="Times New Roman" w:hAnsi="Times New Roman"/>
          <w:b/>
          <w:sz w:val="24"/>
          <w:szCs w:val="24"/>
          <w:lang w:val="pt-PT"/>
        </w:rPr>
        <w:t>II</w:t>
      </w:r>
    </w:p>
    <w:p w14:paraId="401E44C4" w14:textId="7F9C8987" w:rsidR="00FC254E" w:rsidRPr="002C6953" w:rsidRDefault="00FC254E" w:rsidP="002C6953">
      <w:pPr>
        <w:spacing w:after="0" w:line="360" w:lineRule="auto"/>
        <w:jc w:val="center"/>
        <w:rPr>
          <w:rFonts w:ascii="Times New Roman" w:hAnsi="Times New Roman"/>
          <w:b/>
          <w:sz w:val="24"/>
          <w:szCs w:val="24"/>
          <w:lang w:val="pt-PT"/>
        </w:rPr>
      </w:pPr>
      <w:bookmarkStart w:id="512" w:name="_Toc374482758"/>
      <w:bookmarkStart w:id="513" w:name="_Toc134801991"/>
      <w:r w:rsidRPr="002C6953">
        <w:rPr>
          <w:rFonts w:ascii="Times New Roman" w:hAnsi="Times New Roman"/>
          <w:b/>
          <w:sz w:val="24"/>
          <w:szCs w:val="24"/>
          <w:lang w:val="pt-PT"/>
        </w:rPr>
        <w:t>Transferência de Ganhos de Jogos</w:t>
      </w:r>
      <w:bookmarkEnd w:id="512"/>
      <w:bookmarkEnd w:id="513"/>
    </w:p>
    <w:p w14:paraId="6440FCED" w14:textId="77777777" w:rsidR="009C6A10" w:rsidRPr="002C6953" w:rsidRDefault="009C6A10" w:rsidP="002C6953">
      <w:pPr>
        <w:spacing w:after="0" w:line="360" w:lineRule="auto"/>
        <w:jc w:val="center"/>
        <w:rPr>
          <w:rFonts w:ascii="Times New Roman" w:hAnsi="Times New Roman"/>
          <w:b/>
          <w:sz w:val="24"/>
          <w:szCs w:val="24"/>
          <w:lang w:val="pt-PT"/>
        </w:rPr>
      </w:pPr>
      <w:bookmarkStart w:id="514" w:name="_Toc374482759"/>
      <w:bookmarkStart w:id="515" w:name="_Toc134801992"/>
    </w:p>
    <w:p w14:paraId="2C33F541" w14:textId="04B0BA8C" w:rsidR="00FC254E" w:rsidRPr="002C6953" w:rsidRDefault="00FC254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514"/>
      <w:bookmarkEnd w:id="515"/>
      <w:r w:rsidR="003E2B7C" w:rsidRPr="002C6953">
        <w:rPr>
          <w:rFonts w:ascii="Times New Roman" w:hAnsi="Times New Roman"/>
          <w:b/>
          <w:sz w:val="24"/>
          <w:szCs w:val="24"/>
          <w:lang w:val="pt-PT"/>
        </w:rPr>
        <w:t>12</w:t>
      </w:r>
      <w:r w:rsidR="005D21C1" w:rsidRPr="002C6953">
        <w:rPr>
          <w:rFonts w:ascii="Times New Roman" w:hAnsi="Times New Roman"/>
          <w:b/>
          <w:sz w:val="24"/>
          <w:szCs w:val="24"/>
          <w:lang w:val="pt-PT"/>
        </w:rPr>
        <w:t>3</w:t>
      </w:r>
    </w:p>
    <w:p w14:paraId="60547A54" w14:textId="17A48BC7" w:rsidR="00FC254E" w:rsidRPr="002C6953" w:rsidRDefault="00FC254E" w:rsidP="002C6953">
      <w:pPr>
        <w:spacing w:after="0" w:line="360" w:lineRule="auto"/>
        <w:jc w:val="center"/>
        <w:rPr>
          <w:rFonts w:ascii="Times New Roman" w:hAnsi="Times New Roman"/>
          <w:b/>
          <w:sz w:val="24"/>
          <w:szCs w:val="24"/>
          <w:lang w:val="pt-PT"/>
        </w:rPr>
      </w:pPr>
      <w:bookmarkStart w:id="516" w:name="_Toc374482760"/>
      <w:bookmarkStart w:id="517" w:name="_Toc134801993"/>
      <w:r w:rsidRPr="002C6953">
        <w:rPr>
          <w:rFonts w:ascii="Times New Roman" w:hAnsi="Times New Roman"/>
          <w:b/>
          <w:sz w:val="24"/>
          <w:szCs w:val="24"/>
          <w:lang w:val="pt-PT"/>
        </w:rPr>
        <w:t>Âmbito</w:t>
      </w:r>
      <w:bookmarkEnd w:id="516"/>
      <w:bookmarkEnd w:id="517"/>
    </w:p>
    <w:p w14:paraId="23E5DFCE" w14:textId="77777777" w:rsidR="00FC254E" w:rsidRPr="002C6953" w:rsidRDefault="00FC254E" w:rsidP="002C6953">
      <w:pPr>
        <w:pStyle w:val="ListParagraph"/>
        <w:numPr>
          <w:ilvl w:val="0"/>
          <w:numId w:val="17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disposições da presente secção aplicam-se às transferências para o exterior por não residentes e do exterior por residentes de ganhos resultantes da prática de jogos de fortuna ou azar ou de diversão social, em recintos autorizados pela autoridade competente.</w:t>
      </w:r>
    </w:p>
    <w:p w14:paraId="44C79BE8" w14:textId="77777777" w:rsidR="00FC254E" w:rsidRPr="002C6953" w:rsidRDefault="00FC254E" w:rsidP="002C6953">
      <w:pPr>
        <w:pStyle w:val="ListParagraph"/>
        <w:numPr>
          <w:ilvl w:val="0"/>
          <w:numId w:val="17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disposições da presente secção regem, ainda, o exercício do comércio parcial de câmbios relacionado ou para fins das transferências para o exterior que se refere o número anterior.</w:t>
      </w:r>
    </w:p>
    <w:p w14:paraId="38B4E45B" w14:textId="77777777" w:rsidR="00FC254E" w:rsidRPr="002C6953" w:rsidRDefault="00FC254E" w:rsidP="002C6953">
      <w:pPr>
        <w:spacing w:after="0" w:line="360" w:lineRule="auto"/>
        <w:jc w:val="both"/>
        <w:rPr>
          <w:rFonts w:ascii="Times New Roman" w:hAnsi="Times New Roman"/>
          <w:sz w:val="24"/>
          <w:szCs w:val="24"/>
          <w:lang w:val="pt-PT"/>
        </w:rPr>
      </w:pPr>
    </w:p>
    <w:p w14:paraId="0EA93F11" w14:textId="389DA1CA" w:rsidR="00FC254E" w:rsidRPr="002C6953" w:rsidRDefault="00FC254E" w:rsidP="002C6953">
      <w:pPr>
        <w:spacing w:after="0" w:line="360" w:lineRule="auto"/>
        <w:jc w:val="center"/>
        <w:rPr>
          <w:rFonts w:ascii="Times New Roman" w:hAnsi="Times New Roman"/>
          <w:b/>
          <w:sz w:val="24"/>
          <w:szCs w:val="24"/>
          <w:lang w:val="pt-PT"/>
        </w:rPr>
      </w:pPr>
      <w:bookmarkStart w:id="518" w:name="_Toc374482761"/>
      <w:bookmarkStart w:id="519" w:name="_Toc134801994"/>
      <w:r w:rsidRPr="002C6953">
        <w:rPr>
          <w:rFonts w:ascii="Times New Roman" w:hAnsi="Times New Roman"/>
          <w:b/>
          <w:sz w:val="24"/>
          <w:szCs w:val="24"/>
          <w:lang w:val="pt-PT"/>
        </w:rPr>
        <w:t xml:space="preserve">Artigo </w:t>
      </w:r>
      <w:bookmarkEnd w:id="518"/>
      <w:bookmarkEnd w:id="519"/>
      <w:r w:rsidR="003E2B7C" w:rsidRPr="002C6953">
        <w:rPr>
          <w:rFonts w:ascii="Times New Roman" w:hAnsi="Times New Roman"/>
          <w:b/>
          <w:sz w:val="24"/>
          <w:szCs w:val="24"/>
          <w:lang w:val="pt-PT"/>
        </w:rPr>
        <w:t>12</w:t>
      </w:r>
      <w:r w:rsidR="005D21C1" w:rsidRPr="002C6953">
        <w:rPr>
          <w:rFonts w:ascii="Times New Roman" w:hAnsi="Times New Roman"/>
          <w:b/>
          <w:sz w:val="24"/>
          <w:szCs w:val="24"/>
          <w:lang w:val="pt-PT"/>
        </w:rPr>
        <w:t>4</w:t>
      </w:r>
    </w:p>
    <w:p w14:paraId="0DE53802" w14:textId="32274E32" w:rsidR="00FC254E" w:rsidRPr="002C6953" w:rsidRDefault="00303FC0" w:rsidP="002C6953">
      <w:pPr>
        <w:spacing w:after="0" w:line="360" w:lineRule="auto"/>
        <w:jc w:val="center"/>
        <w:rPr>
          <w:rFonts w:ascii="Times New Roman" w:hAnsi="Times New Roman"/>
          <w:b/>
          <w:sz w:val="24"/>
          <w:szCs w:val="24"/>
          <w:lang w:val="pt-PT"/>
        </w:rPr>
      </w:pPr>
      <w:bookmarkStart w:id="520" w:name="_Toc374482762"/>
      <w:bookmarkStart w:id="521" w:name="_Toc134801995"/>
      <w:r w:rsidRPr="002C6953">
        <w:rPr>
          <w:rFonts w:ascii="Times New Roman" w:hAnsi="Times New Roman"/>
          <w:b/>
          <w:sz w:val="24"/>
          <w:szCs w:val="24"/>
          <w:lang w:val="pt-PT"/>
        </w:rPr>
        <w:t>Pagamentos, recebimentos e t</w:t>
      </w:r>
      <w:r w:rsidR="00FC254E" w:rsidRPr="002C6953">
        <w:rPr>
          <w:rFonts w:ascii="Times New Roman" w:hAnsi="Times New Roman"/>
          <w:b/>
          <w:sz w:val="24"/>
          <w:szCs w:val="24"/>
          <w:lang w:val="pt-PT"/>
        </w:rPr>
        <w:t>ransferência de rendimentos</w:t>
      </w:r>
      <w:bookmarkEnd w:id="520"/>
      <w:bookmarkEnd w:id="521"/>
    </w:p>
    <w:p w14:paraId="2DA26D7C" w14:textId="77777777" w:rsidR="00303FC0" w:rsidRPr="002C6953" w:rsidRDefault="00303FC0" w:rsidP="002C6953">
      <w:pPr>
        <w:pStyle w:val="ListParagraph"/>
        <w:numPr>
          <w:ilvl w:val="0"/>
          <w:numId w:val="17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pagamento ou o recebimento sobre o exterior dos ganhos resultantes da prática de jogos permitidos ou autorizados nos termos do presente Aviso pode ser efectuado por transferência bancária ou qualquer meio de pagamento, incluindo carregamento de cartões bancários. </w:t>
      </w:r>
    </w:p>
    <w:p w14:paraId="4B4EEFD5" w14:textId="77777777" w:rsidR="00303FC0" w:rsidRPr="002C6953" w:rsidRDefault="00303FC0" w:rsidP="002C6953">
      <w:pPr>
        <w:pStyle w:val="ListParagraph"/>
        <w:numPr>
          <w:ilvl w:val="0"/>
          <w:numId w:val="17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rendimentos resultantes da prática de jogos de fortuna ou azar ou de diversão social podem ser transferidos para e do exterior desde que, para o efeito, sejam observados os requisitos e procedimentos previstos no presente Aviso e demais legislação aplicável.</w:t>
      </w:r>
    </w:p>
    <w:p w14:paraId="2E53AAA7" w14:textId="77777777" w:rsidR="00303FC0" w:rsidRPr="002C6953" w:rsidRDefault="00303FC0" w:rsidP="002C6953">
      <w:pPr>
        <w:spacing w:after="0" w:line="360" w:lineRule="auto"/>
        <w:jc w:val="both"/>
        <w:rPr>
          <w:rFonts w:ascii="Times New Roman" w:hAnsi="Times New Roman"/>
          <w:sz w:val="24"/>
          <w:szCs w:val="24"/>
          <w:lang w:val="pt-PT"/>
        </w:rPr>
      </w:pPr>
    </w:p>
    <w:p w14:paraId="5AC68E33" w14:textId="71EA8580" w:rsidR="00FC254E" w:rsidRPr="002C6953" w:rsidRDefault="00FC254E" w:rsidP="002C6953">
      <w:pPr>
        <w:spacing w:after="0" w:line="360" w:lineRule="auto"/>
        <w:jc w:val="center"/>
        <w:rPr>
          <w:rFonts w:ascii="Times New Roman" w:hAnsi="Times New Roman"/>
          <w:b/>
          <w:sz w:val="24"/>
          <w:szCs w:val="24"/>
          <w:lang w:val="pt-PT"/>
        </w:rPr>
      </w:pPr>
      <w:bookmarkStart w:id="522" w:name="_Toc374482763"/>
      <w:bookmarkStart w:id="523" w:name="_Toc134801996"/>
      <w:r w:rsidRPr="002C6953">
        <w:rPr>
          <w:rFonts w:ascii="Times New Roman" w:hAnsi="Times New Roman"/>
          <w:b/>
          <w:sz w:val="24"/>
          <w:szCs w:val="24"/>
          <w:lang w:val="pt-PT"/>
        </w:rPr>
        <w:t xml:space="preserve">Artigo </w:t>
      </w:r>
      <w:bookmarkEnd w:id="522"/>
      <w:bookmarkEnd w:id="523"/>
      <w:r w:rsidR="003E2B7C" w:rsidRPr="002C6953">
        <w:rPr>
          <w:rFonts w:ascii="Times New Roman" w:hAnsi="Times New Roman"/>
          <w:b/>
          <w:sz w:val="24"/>
          <w:szCs w:val="24"/>
          <w:lang w:val="pt-PT"/>
        </w:rPr>
        <w:t>12</w:t>
      </w:r>
      <w:r w:rsidR="000F1380">
        <w:rPr>
          <w:rFonts w:ascii="Times New Roman" w:hAnsi="Times New Roman"/>
          <w:b/>
          <w:sz w:val="24"/>
          <w:szCs w:val="24"/>
          <w:lang w:val="pt-PT"/>
        </w:rPr>
        <w:t>5</w:t>
      </w:r>
    </w:p>
    <w:p w14:paraId="0E4A29F3" w14:textId="4B585875" w:rsidR="00FC254E" w:rsidRPr="002C6953" w:rsidRDefault="00FC254E" w:rsidP="002C6953">
      <w:pPr>
        <w:spacing w:after="0" w:line="360" w:lineRule="auto"/>
        <w:jc w:val="center"/>
        <w:rPr>
          <w:rFonts w:ascii="Times New Roman" w:hAnsi="Times New Roman"/>
          <w:b/>
          <w:sz w:val="24"/>
          <w:szCs w:val="24"/>
          <w:lang w:val="pt-PT"/>
        </w:rPr>
      </w:pPr>
      <w:bookmarkStart w:id="524" w:name="_Toc374482764"/>
      <w:bookmarkStart w:id="525" w:name="_Toc134801997"/>
      <w:r w:rsidRPr="002C6953">
        <w:rPr>
          <w:rFonts w:ascii="Times New Roman" w:hAnsi="Times New Roman"/>
          <w:b/>
          <w:sz w:val="24"/>
          <w:szCs w:val="24"/>
          <w:lang w:val="pt-PT"/>
        </w:rPr>
        <w:t>Requisitos gerais para transferência de ganhos de jogos</w:t>
      </w:r>
      <w:bookmarkEnd w:id="524"/>
      <w:bookmarkEnd w:id="525"/>
    </w:p>
    <w:p w14:paraId="4E380693" w14:textId="77777777" w:rsidR="00FC254E" w:rsidRPr="002C6953" w:rsidRDefault="00D70827" w:rsidP="002C6953">
      <w:pPr>
        <w:pStyle w:val="ListParagraph"/>
        <w:numPr>
          <w:ilvl w:val="0"/>
          <w:numId w:val="179"/>
        </w:numPr>
        <w:spacing w:after="0" w:line="360" w:lineRule="auto"/>
        <w:jc w:val="both"/>
        <w:rPr>
          <w:rFonts w:ascii="Times New Roman" w:hAnsi="Times New Roman"/>
          <w:b/>
          <w:sz w:val="24"/>
          <w:szCs w:val="24"/>
          <w:lang w:val="pt-PT"/>
        </w:rPr>
      </w:pPr>
      <w:r w:rsidRPr="002C6953">
        <w:rPr>
          <w:rFonts w:ascii="Times New Roman" w:hAnsi="Times New Roman"/>
          <w:sz w:val="24"/>
          <w:szCs w:val="24"/>
          <w:lang w:val="pt-PT"/>
        </w:rPr>
        <w:t xml:space="preserve">A transferência para o exterior de ganhos de jogos de fortuna ou azar ou de diversão social, por jogadores não residentes, exclusiva ou parcialmente em moeda estrangeira, deve ser </w:t>
      </w:r>
      <w:r w:rsidR="00FC254E" w:rsidRPr="002C6953">
        <w:rPr>
          <w:rFonts w:ascii="Times New Roman" w:hAnsi="Times New Roman"/>
          <w:sz w:val="24"/>
          <w:szCs w:val="24"/>
          <w:lang w:val="pt-PT"/>
        </w:rPr>
        <w:t>efectuada</w:t>
      </w:r>
      <w:r w:rsidR="00FC254E" w:rsidRPr="002C6953">
        <w:rPr>
          <w:rFonts w:ascii="Times New Roman" w:hAnsi="Times New Roman"/>
          <w:b/>
          <w:sz w:val="24"/>
          <w:szCs w:val="24"/>
          <w:lang w:val="pt-PT"/>
        </w:rPr>
        <w:t xml:space="preserve"> </w:t>
      </w:r>
      <w:r w:rsidR="00FC254E" w:rsidRPr="002C6953">
        <w:rPr>
          <w:rFonts w:ascii="Times New Roman" w:hAnsi="Times New Roman"/>
          <w:sz w:val="24"/>
          <w:szCs w:val="24"/>
          <w:lang w:val="pt-PT"/>
        </w:rPr>
        <w:t>mediante a emissão do competente certificado de ganho de jogo.</w:t>
      </w:r>
    </w:p>
    <w:p w14:paraId="56611130" w14:textId="7F875866" w:rsidR="00FC254E" w:rsidRPr="002C6953" w:rsidRDefault="00D70827" w:rsidP="002C6953">
      <w:pPr>
        <w:pStyle w:val="ListParagraph"/>
        <w:numPr>
          <w:ilvl w:val="0"/>
          <w:numId w:val="17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w:t>
      </w:r>
      <w:r w:rsidR="00FC254E" w:rsidRPr="002C6953">
        <w:rPr>
          <w:rFonts w:ascii="Times New Roman" w:hAnsi="Times New Roman"/>
          <w:sz w:val="24"/>
          <w:szCs w:val="24"/>
          <w:lang w:val="pt-PT"/>
        </w:rPr>
        <w:t>saída através dos postos fronteiriços do país de montante em numerário proveniente de ganho em jogos de fortuna ou azar ou de diversão social que não excede o limite equivalente a USD 10.000,00 (dez mil dólares dos Estados Unidos da América)</w:t>
      </w:r>
      <w:r w:rsidRPr="002C6953">
        <w:rPr>
          <w:rFonts w:ascii="Times New Roman" w:hAnsi="Times New Roman"/>
          <w:sz w:val="24"/>
          <w:szCs w:val="24"/>
          <w:lang w:val="pt-PT"/>
        </w:rPr>
        <w:t xml:space="preserve">, não carece de </w:t>
      </w:r>
      <w:r w:rsidR="00612AC5" w:rsidRPr="002C6953">
        <w:rPr>
          <w:rFonts w:ascii="Times New Roman" w:hAnsi="Times New Roman"/>
          <w:sz w:val="24"/>
          <w:szCs w:val="24"/>
          <w:lang w:val="pt-PT"/>
        </w:rPr>
        <w:t>declaração</w:t>
      </w:r>
      <w:r w:rsidR="00FC254E" w:rsidRPr="002C6953">
        <w:rPr>
          <w:rFonts w:ascii="Times New Roman" w:hAnsi="Times New Roman"/>
          <w:sz w:val="24"/>
          <w:szCs w:val="24"/>
          <w:lang w:val="pt-PT"/>
        </w:rPr>
        <w:t xml:space="preserve">. </w:t>
      </w:r>
    </w:p>
    <w:p w14:paraId="64DD4BD5" w14:textId="77777777" w:rsidR="00FC254E" w:rsidRPr="002C6953" w:rsidRDefault="00FC254E" w:rsidP="002C6953">
      <w:pPr>
        <w:pStyle w:val="ListParagraph"/>
        <w:numPr>
          <w:ilvl w:val="0"/>
          <w:numId w:val="17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transferência do exteri</w:t>
      </w:r>
      <w:r w:rsidR="00D70827" w:rsidRPr="002C6953">
        <w:rPr>
          <w:rFonts w:ascii="Times New Roman" w:hAnsi="Times New Roman"/>
          <w:sz w:val="24"/>
          <w:szCs w:val="24"/>
          <w:lang w:val="pt-PT"/>
        </w:rPr>
        <w:t>or de ganhos resultantes da prá</w:t>
      </w:r>
      <w:r w:rsidRPr="002C6953">
        <w:rPr>
          <w:rFonts w:ascii="Times New Roman" w:hAnsi="Times New Roman"/>
          <w:sz w:val="24"/>
          <w:szCs w:val="24"/>
          <w:lang w:val="pt-PT"/>
        </w:rPr>
        <w:t>tica de jogos de fortuna ou azar ou de diversão social por residentes segue os procedimentos gerais de repatriamento</w:t>
      </w:r>
      <w:r w:rsidR="00D70827" w:rsidRPr="002C6953">
        <w:rPr>
          <w:rFonts w:ascii="Times New Roman" w:hAnsi="Times New Roman"/>
          <w:sz w:val="24"/>
          <w:szCs w:val="24"/>
          <w:lang w:val="pt-PT"/>
        </w:rPr>
        <w:t xml:space="preserve"> de receitas</w:t>
      </w:r>
      <w:r w:rsidRPr="002C6953">
        <w:rPr>
          <w:rFonts w:ascii="Times New Roman" w:hAnsi="Times New Roman"/>
          <w:sz w:val="24"/>
          <w:szCs w:val="24"/>
          <w:lang w:val="pt-PT"/>
        </w:rPr>
        <w:t xml:space="preserve"> com as </w:t>
      </w:r>
      <w:r w:rsidR="00D70827" w:rsidRPr="002C6953">
        <w:rPr>
          <w:rFonts w:ascii="Times New Roman" w:hAnsi="Times New Roman"/>
          <w:sz w:val="24"/>
          <w:szCs w:val="24"/>
          <w:lang w:val="pt-PT"/>
        </w:rPr>
        <w:t xml:space="preserve">necessárias </w:t>
      </w:r>
      <w:r w:rsidRPr="002C6953">
        <w:rPr>
          <w:rFonts w:ascii="Times New Roman" w:hAnsi="Times New Roman"/>
          <w:sz w:val="24"/>
          <w:szCs w:val="24"/>
          <w:lang w:val="pt-PT"/>
        </w:rPr>
        <w:t>adaptações.</w:t>
      </w:r>
    </w:p>
    <w:p w14:paraId="38C8A3FB" w14:textId="77777777" w:rsidR="000F1380" w:rsidRDefault="000F1380" w:rsidP="002C6953">
      <w:pPr>
        <w:spacing w:after="0" w:line="360" w:lineRule="auto"/>
        <w:jc w:val="center"/>
        <w:rPr>
          <w:rFonts w:ascii="Times New Roman" w:hAnsi="Times New Roman"/>
          <w:b/>
          <w:sz w:val="24"/>
          <w:szCs w:val="24"/>
          <w:lang w:val="pt-PT"/>
        </w:rPr>
      </w:pPr>
      <w:bookmarkStart w:id="526" w:name="_Toc374482765"/>
      <w:bookmarkStart w:id="527" w:name="_Toc134801998"/>
    </w:p>
    <w:p w14:paraId="18B30BB7" w14:textId="0B88086D" w:rsidR="00FC254E" w:rsidRPr="002C6953" w:rsidRDefault="00FC254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526"/>
      <w:bookmarkEnd w:id="527"/>
      <w:r w:rsidR="003E2B7C" w:rsidRPr="002C6953">
        <w:rPr>
          <w:rFonts w:ascii="Times New Roman" w:hAnsi="Times New Roman"/>
          <w:b/>
          <w:sz w:val="24"/>
          <w:szCs w:val="24"/>
          <w:lang w:val="pt-PT"/>
        </w:rPr>
        <w:t>12</w:t>
      </w:r>
      <w:r w:rsidR="000F1380">
        <w:rPr>
          <w:rFonts w:ascii="Times New Roman" w:hAnsi="Times New Roman"/>
          <w:b/>
          <w:sz w:val="24"/>
          <w:szCs w:val="24"/>
          <w:lang w:val="pt-PT"/>
        </w:rPr>
        <w:t>6</w:t>
      </w:r>
    </w:p>
    <w:p w14:paraId="27D51D16" w14:textId="015B52D4" w:rsidR="00FC254E" w:rsidRPr="002C6953" w:rsidRDefault="00FC254E" w:rsidP="002C6953">
      <w:pPr>
        <w:spacing w:after="0" w:line="360" w:lineRule="auto"/>
        <w:jc w:val="center"/>
        <w:rPr>
          <w:rFonts w:ascii="Times New Roman" w:hAnsi="Times New Roman"/>
          <w:b/>
          <w:sz w:val="24"/>
          <w:szCs w:val="24"/>
          <w:lang w:val="pt-PT"/>
        </w:rPr>
      </w:pPr>
      <w:bookmarkStart w:id="528" w:name="_Toc374482766"/>
      <w:bookmarkStart w:id="529" w:name="_Toc134801999"/>
      <w:r w:rsidRPr="002C6953">
        <w:rPr>
          <w:rFonts w:ascii="Times New Roman" w:hAnsi="Times New Roman"/>
          <w:b/>
          <w:sz w:val="24"/>
          <w:szCs w:val="24"/>
          <w:lang w:val="pt-PT"/>
        </w:rPr>
        <w:t>Ganhos resultantes de jogos realizados em moeda estrangeira</w:t>
      </w:r>
      <w:bookmarkEnd w:id="528"/>
      <w:bookmarkEnd w:id="529"/>
    </w:p>
    <w:p w14:paraId="35C991E9" w14:textId="77777777" w:rsidR="00FC254E" w:rsidRPr="002C6953" w:rsidRDefault="00D70827" w:rsidP="002C6953">
      <w:pPr>
        <w:pStyle w:val="ListParagraph"/>
        <w:numPr>
          <w:ilvl w:val="0"/>
          <w:numId w:val="18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 entidade exploradora do jogo deve emitir o certificado de ganhos do jogo, aprovado pela Inspecção Geral de Jogos, sempre que o jogador não residente </w:t>
      </w:r>
      <w:r w:rsidR="00FC254E" w:rsidRPr="002C6953">
        <w:rPr>
          <w:rFonts w:ascii="Times New Roman" w:hAnsi="Times New Roman"/>
          <w:sz w:val="24"/>
          <w:szCs w:val="24"/>
          <w:lang w:val="pt-PT"/>
        </w:rPr>
        <w:t>realiz</w:t>
      </w:r>
      <w:r w:rsidRPr="002C6953">
        <w:rPr>
          <w:rFonts w:ascii="Times New Roman" w:hAnsi="Times New Roman"/>
          <w:sz w:val="24"/>
          <w:szCs w:val="24"/>
          <w:lang w:val="pt-PT"/>
        </w:rPr>
        <w:t xml:space="preserve">a operações cambiais, no âmbito de jogos de fortuna ou azar, </w:t>
      </w:r>
      <w:r w:rsidR="00FC254E" w:rsidRPr="002C6953">
        <w:rPr>
          <w:rFonts w:ascii="Times New Roman" w:hAnsi="Times New Roman"/>
          <w:sz w:val="24"/>
          <w:szCs w:val="24"/>
          <w:lang w:val="pt-PT"/>
        </w:rPr>
        <w:t xml:space="preserve">exclusivamente </w:t>
      </w:r>
      <w:r w:rsidRPr="002C6953">
        <w:rPr>
          <w:rFonts w:ascii="Times New Roman" w:hAnsi="Times New Roman"/>
          <w:sz w:val="24"/>
          <w:szCs w:val="24"/>
          <w:lang w:val="pt-PT"/>
        </w:rPr>
        <w:t xml:space="preserve">em </w:t>
      </w:r>
      <w:r w:rsidR="00FC254E" w:rsidRPr="002C6953">
        <w:rPr>
          <w:rFonts w:ascii="Times New Roman" w:hAnsi="Times New Roman"/>
          <w:sz w:val="24"/>
          <w:szCs w:val="24"/>
          <w:lang w:val="pt-PT"/>
        </w:rPr>
        <w:t>moeda estrangeira</w:t>
      </w:r>
      <w:r w:rsidRPr="002C6953">
        <w:rPr>
          <w:rFonts w:ascii="Times New Roman" w:hAnsi="Times New Roman"/>
          <w:sz w:val="24"/>
          <w:szCs w:val="24"/>
          <w:lang w:val="pt-PT"/>
        </w:rPr>
        <w:t xml:space="preserve"> e obtenha ganhos.</w:t>
      </w:r>
    </w:p>
    <w:p w14:paraId="10EF64F9" w14:textId="77777777" w:rsidR="00FC254E" w:rsidRPr="002C6953" w:rsidRDefault="00FC254E" w:rsidP="002C6953">
      <w:pPr>
        <w:pStyle w:val="ListParagraph"/>
        <w:numPr>
          <w:ilvl w:val="0"/>
          <w:numId w:val="18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certificado a que se refere o núme</w:t>
      </w:r>
      <w:r w:rsidR="00965EE3" w:rsidRPr="002C6953">
        <w:rPr>
          <w:rFonts w:ascii="Times New Roman" w:hAnsi="Times New Roman"/>
          <w:sz w:val="24"/>
          <w:szCs w:val="24"/>
          <w:lang w:val="pt-PT"/>
        </w:rPr>
        <w:t xml:space="preserve">ro anterior, quando </w:t>
      </w:r>
      <w:r w:rsidRPr="002C6953">
        <w:rPr>
          <w:rFonts w:ascii="Times New Roman" w:hAnsi="Times New Roman"/>
          <w:sz w:val="24"/>
          <w:szCs w:val="24"/>
          <w:lang w:val="pt-PT"/>
        </w:rPr>
        <w:t>confirmado pela Inspecção Geral de Jogos, serve de base para a autorização de transferência para o exterior dos respectivos ganhos.</w:t>
      </w:r>
    </w:p>
    <w:p w14:paraId="4B016951" w14:textId="77777777" w:rsidR="00FC254E" w:rsidRPr="002C6953" w:rsidRDefault="00FC254E" w:rsidP="002C6953">
      <w:pPr>
        <w:pStyle w:val="ListParagraph"/>
        <w:numPr>
          <w:ilvl w:val="0"/>
          <w:numId w:val="18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valor que deve ser transferido, resultante de ganhos de jogo não obedece a qualquer limite, desde que devi</w:t>
      </w:r>
      <w:r w:rsidR="00965EE3" w:rsidRPr="002C6953">
        <w:rPr>
          <w:rFonts w:ascii="Times New Roman" w:hAnsi="Times New Roman"/>
          <w:sz w:val="24"/>
          <w:szCs w:val="24"/>
          <w:lang w:val="pt-PT"/>
        </w:rPr>
        <w:t>damente documentado e confirmado</w:t>
      </w:r>
      <w:r w:rsidRPr="002C6953">
        <w:rPr>
          <w:rFonts w:ascii="Times New Roman" w:hAnsi="Times New Roman"/>
          <w:sz w:val="24"/>
          <w:szCs w:val="24"/>
          <w:lang w:val="pt-PT"/>
        </w:rPr>
        <w:t xml:space="preserve"> pela Inspecção Geral de Jogos.</w:t>
      </w:r>
    </w:p>
    <w:p w14:paraId="10321F7F" w14:textId="77777777" w:rsidR="00FC254E" w:rsidRPr="002C6953" w:rsidRDefault="00FC254E" w:rsidP="002C6953">
      <w:pPr>
        <w:pStyle w:val="ListParagraph"/>
        <w:numPr>
          <w:ilvl w:val="0"/>
          <w:numId w:val="18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Qualquer moeda estrangeira, com curso legal no país de origem e livremente convertível, apresentada junto das entidades exploradoras de jogos de fortuna ou a</w:t>
      </w:r>
      <w:r w:rsidR="00A07E37" w:rsidRPr="002C6953">
        <w:rPr>
          <w:rFonts w:ascii="Times New Roman" w:hAnsi="Times New Roman"/>
          <w:sz w:val="24"/>
          <w:szCs w:val="24"/>
          <w:lang w:val="pt-PT"/>
        </w:rPr>
        <w:t>zar para efeitos de aposta, pode</w:t>
      </w:r>
      <w:r w:rsidRPr="002C6953">
        <w:rPr>
          <w:rFonts w:ascii="Times New Roman" w:hAnsi="Times New Roman"/>
          <w:sz w:val="24"/>
          <w:szCs w:val="24"/>
          <w:lang w:val="pt-PT"/>
        </w:rPr>
        <w:t xml:space="preserve"> ser convertida para a moeda indexada na unidade de jogo, em prática na entidade de jogos em causa, na forma de fichas ou créditos de jogo.</w:t>
      </w:r>
    </w:p>
    <w:p w14:paraId="6DEF0128" w14:textId="77777777" w:rsidR="00FC254E" w:rsidRPr="002C6953" w:rsidRDefault="00FC254E" w:rsidP="002C6953">
      <w:pPr>
        <w:pStyle w:val="ListParagraph"/>
        <w:numPr>
          <w:ilvl w:val="0"/>
          <w:numId w:val="18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prémios ganhos através das apostas podem ser pagos na moeda referida no número anterior, até ao limite do montante adquirido pelo jogador através das fichas ou créditos de jogo e o remanescente na moeda indexada na unidade de jogo e não lhe assiste o direito de exigência de pagamento da totalidade do prémio na moeda de aquisição das fichas de jogo.</w:t>
      </w:r>
    </w:p>
    <w:p w14:paraId="45F16F6D" w14:textId="77777777" w:rsidR="00303FC0" w:rsidRPr="002C6953" w:rsidRDefault="00303FC0" w:rsidP="002C6953">
      <w:pPr>
        <w:spacing w:after="0" w:line="360" w:lineRule="auto"/>
        <w:jc w:val="both"/>
        <w:rPr>
          <w:rFonts w:ascii="Times New Roman" w:hAnsi="Times New Roman"/>
          <w:sz w:val="24"/>
          <w:szCs w:val="24"/>
          <w:lang w:val="pt-PT"/>
        </w:rPr>
      </w:pPr>
    </w:p>
    <w:p w14:paraId="5A4C838F" w14:textId="11A3250E" w:rsidR="00FC254E" w:rsidRPr="002C6953" w:rsidRDefault="00FC254E" w:rsidP="002C6953">
      <w:pPr>
        <w:spacing w:after="0" w:line="360" w:lineRule="auto"/>
        <w:jc w:val="center"/>
        <w:rPr>
          <w:rFonts w:ascii="Times New Roman" w:hAnsi="Times New Roman"/>
          <w:b/>
          <w:sz w:val="24"/>
          <w:szCs w:val="24"/>
          <w:lang w:val="pt-PT"/>
        </w:rPr>
      </w:pPr>
      <w:bookmarkStart w:id="530" w:name="_Toc374482767"/>
      <w:bookmarkStart w:id="531" w:name="_Toc134802000"/>
      <w:r w:rsidRPr="002C6953">
        <w:rPr>
          <w:rFonts w:ascii="Times New Roman" w:hAnsi="Times New Roman"/>
          <w:b/>
          <w:sz w:val="24"/>
          <w:szCs w:val="24"/>
          <w:lang w:val="pt-PT"/>
        </w:rPr>
        <w:t xml:space="preserve">Artigo </w:t>
      </w:r>
      <w:bookmarkEnd w:id="530"/>
      <w:bookmarkEnd w:id="531"/>
      <w:r w:rsidR="003E2B7C" w:rsidRPr="002C6953">
        <w:rPr>
          <w:rFonts w:ascii="Times New Roman" w:hAnsi="Times New Roman"/>
          <w:b/>
          <w:sz w:val="24"/>
          <w:szCs w:val="24"/>
          <w:lang w:val="pt-PT"/>
        </w:rPr>
        <w:t>12</w:t>
      </w:r>
      <w:r w:rsidR="000F1380">
        <w:rPr>
          <w:rFonts w:ascii="Times New Roman" w:hAnsi="Times New Roman"/>
          <w:b/>
          <w:sz w:val="24"/>
          <w:szCs w:val="24"/>
          <w:lang w:val="pt-PT"/>
        </w:rPr>
        <w:t>7</w:t>
      </w:r>
    </w:p>
    <w:p w14:paraId="445FF26B" w14:textId="38AB45AE" w:rsidR="00FC254E" w:rsidRPr="002C6953" w:rsidRDefault="00FC254E" w:rsidP="002C6953">
      <w:pPr>
        <w:spacing w:after="0" w:line="360" w:lineRule="auto"/>
        <w:jc w:val="center"/>
        <w:rPr>
          <w:rFonts w:ascii="Times New Roman" w:hAnsi="Times New Roman"/>
          <w:b/>
          <w:sz w:val="24"/>
          <w:szCs w:val="24"/>
          <w:lang w:val="pt-PT"/>
        </w:rPr>
      </w:pPr>
      <w:bookmarkStart w:id="532" w:name="_Toc374482768"/>
      <w:bookmarkStart w:id="533" w:name="_Toc134802001"/>
      <w:r w:rsidRPr="002C6953">
        <w:rPr>
          <w:rFonts w:ascii="Times New Roman" w:hAnsi="Times New Roman"/>
          <w:b/>
          <w:sz w:val="24"/>
          <w:szCs w:val="24"/>
          <w:lang w:val="pt-PT"/>
        </w:rPr>
        <w:t>Registo especial</w:t>
      </w:r>
      <w:bookmarkEnd w:id="532"/>
      <w:bookmarkEnd w:id="533"/>
    </w:p>
    <w:p w14:paraId="2FE3DB2C" w14:textId="77777777" w:rsidR="00FC254E" w:rsidRPr="002C6953" w:rsidRDefault="00FC254E" w:rsidP="002C6953">
      <w:pPr>
        <w:pStyle w:val="ListParagraph"/>
        <w:numPr>
          <w:ilvl w:val="0"/>
          <w:numId w:val="18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registo especial para efeitos de transferência de ganhos de jogos de fortuna ou azar ou de diversão social é efectuado mediante a emissão do certificado de ganho de jogo.</w:t>
      </w:r>
    </w:p>
    <w:p w14:paraId="535BFAD4" w14:textId="77777777" w:rsidR="00FC254E" w:rsidRPr="002C6953" w:rsidRDefault="00FC254E" w:rsidP="002C6953">
      <w:pPr>
        <w:pStyle w:val="ListParagraph"/>
        <w:numPr>
          <w:ilvl w:val="0"/>
          <w:numId w:val="18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certificado referido no número anterior é emitido pela entidade concessionária do jogo, e obedece o modelo aprovado pela Inspecção Geral de Jogos, ouvido o Banco de Moçambique.</w:t>
      </w:r>
    </w:p>
    <w:p w14:paraId="0AB27AAD" w14:textId="77777777" w:rsidR="00FC254E" w:rsidRPr="002C6953" w:rsidRDefault="00FC254E" w:rsidP="002C6953">
      <w:pPr>
        <w:pStyle w:val="ListParagraph"/>
        <w:numPr>
          <w:ilvl w:val="0"/>
          <w:numId w:val="18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certificado deve ser datado e assinado pelo caixa e pelo director da entidade concessionária de jogos donde advém o valor objecto do Certificado, devendo dele constar, no mínimo, a identificação do jogador, o montante ganho e a forma de pagamento</w:t>
      </w:r>
      <w:r w:rsidR="00ED454D" w:rsidRPr="002C6953">
        <w:rPr>
          <w:rFonts w:ascii="Times New Roman" w:hAnsi="Times New Roman"/>
          <w:sz w:val="24"/>
          <w:szCs w:val="24"/>
          <w:lang w:val="pt-PT"/>
        </w:rPr>
        <w:t>.</w:t>
      </w:r>
    </w:p>
    <w:p w14:paraId="7C18E249" w14:textId="77777777" w:rsidR="00FC254E" w:rsidRPr="002C6953" w:rsidRDefault="00FC254E" w:rsidP="002C6953">
      <w:pPr>
        <w:pStyle w:val="ListParagraph"/>
        <w:numPr>
          <w:ilvl w:val="0"/>
          <w:numId w:val="18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 certificado, o ben</w:t>
      </w:r>
      <w:r w:rsidR="00ED454D" w:rsidRPr="002C6953">
        <w:rPr>
          <w:rFonts w:ascii="Times New Roman" w:hAnsi="Times New Roman"/>
          <w:sz w:val="24"/>
          <w:szCs w:val="24"/>
          <w:lang w:val="pt-PT"/>
        </w:rPr>
        <w:t xml:space="preserve">eficiário deve declarar ser não </w:t>
      </w:r>
      <w:r w:rsidRPr="002C6953">
        <w:rPr>
          <w:rFonts w:ascii="Times New Roman" w:hAnsi="Times New Roman"/>
          <w:sz w:val="24"/>
          <w:szCs w:val="24"/>
          <w:lang w:val="pt-PT"/>
        </w:rPr>
        <w:t>residente, indicar o número, data, local e entidade emissora do visto de entrada, assim como o respectivo passaporte e sua nacionalidade.</w:t>
      </w:r>
    </w:p>
    <w:p w14:paraId="61AE0780" w14:textId="77777777" w:rsidR="00FC254E" w:rsidRPr="002C6953" w:rsidRDefault="00FC254E" w:rsidP="002C6953">
      <w:pPr>
        <w:spacing w:after="0" w:line="360" w:lineRule="auto"/>
        <w:jc w:val="both"/>
        <w:rPr>
          <w:rFonts w:ascii="Times New Roman" w:hAnsi="Times New Roman"/>
          <w:sz w:val="24"/>
          <w:szCs w:val="24"/>
          <w:lang w:val="pt-PT"/>
        </w:rPr>
      </w:pPr>
    </w:p>
    <w:p w14:paraId="6C629270" w14:textId="3B84E48A" w:rsidR="00FC254E" w:rsidRPr="002C6953" w:rsidRDefault="00FC254E" w:rsidP="002C6953">
      <w:pPr>
        <w:spacing w:after="0" w:line="360" w:lineRule="auto"/>
        <w:jc w:val="center"/>
        <w:rPr>
          <w:rFonts w:ascii="Times New Roman" w:hAnsi="Times New Roman"/>
          <w:b/>
          <w:sz w:val="24"/>
          <w:szCs w:val="24"/>
          <w:lang w:val="pt-PT"/>
        </w:rPr>
      </w:pPr>
      <w:bookmarkStart w:id="534" w:name="_Toc374482769"/>
      <w:bookmarkStart w:id="535" w:name="_Toc134802002"/>
      <w:r w:rsidRPr="002C6953">
        <w:rPr>
          <w:rFonts w:ascii="Times New Roman" w:hAnsi="Times New Roman"/>
          <w:b/>
          <w:sz w:val="24"/>
          <w:szCs w:val="24"/>
          <w:lang w:val="pt-PT"/>
        </w:rPr>
        <w:t xml:space="preserve">Artigo </w:t>
      </w:r>
      <w:bookmarkEnd w:id="534"/>
      <w:bookmarkEnd w:id="535"/>
      <w:r w:rsidR="003E2B7C" w:rsidRPr="002C6953">
        <w:rPr>
          <w:rFonts w:ascii="Times New Roman" w:hAnsi="Times New Roman"/>
          <w:b/>
          <w:sz w:val="24"/>
          <w:szCs w:val="24"/>
          <w:lang w:val="pt-PT"/>
        </w:rPr>
        <w:t>12</w:t>
      </w:r>
      <w:r w:rsidR="000F1380">
        <w:rPr>
          <w:rFonts w:ascii="Times New Roman" w:hAnsi="Times New Roman"/>
          <w:b/>
          <w:sz w:val="24"/>
          <w:szCs w:val="24"/>
          <w:lang w:val="pt-PT"/>
        </w:rPr>
        <w:t>8</w:t>
      </w:r>
    </w:p>
    <w:p w14:paraId="1C98C3D5" w14:textId="7B4CA29E" w:rsidR="00FC254E" w:rsidRPr="002C6953" w:rsidRDefault="00FC254E" w:rsidP="002C6953">
      <w:pPr>
        <w:spacing w:after="0" w:line="360" w:lineRule="auto"/>
        <w:jc w:val="center"/>
        <w:rPr>
          <w:rFonts w:ascii="Times New Roman" w:hAnsi="Times New Roman"/>
          <w:b/>
          <w:sz w:val="24"/>
          <w:szCs w:val="24"/>
          <w:lang w:val="pt-PT"/>
        </w:rPr>
      </w:pPr>
      <w:bookmarkStart w:id="536" w:name="_Toc374482770"/>
      <w:bookmarkStart w:id="537" w:name="_Toc134802003"/>
      <w:r w:rsidRPr="002C6953">
        <w:rPr>
          <w:rFonts w:ascii="Times New Roman" w:hAnsi="Times New Roman"/>
          <w:b/>
          <w:sz w:val="24"/>
          <w:szCs w:val="24"/>
          <w:lang w:val="pt-PT"/>
        </w:rPr>
        <w:t>Autorização da transferência ou saída física</w:t>
      </w:r>
      <w:bookmarkEnd w:id="536"/>
      <w:bookmarkEnd w:id="537"/>
    </w:p>
    <w:p w14:paraId="2B9D80A5" w14:textId="77777777" w:rsidR="00FC254E" w:rsidRPr="002C6953" w:rsidRDefault="00FC254E" w:rsidP="002C6953">
      <w:pPr>
        <w:pStyle w:val="ListParagraph"/>
        <w:numPr>
          <w:ilvl w:val="0"/>
          <w:numId w:val="18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E24805" w:rsidRPr="002C6953">
        <w:rPr>
          <w:rFonts w:ascii="Times New Roman" w:hAnsi="Times New Roman"/>
          <w:sz w:val="24"/>
          <w:szCs w:val="24"/>
          <w:lang w:val="pt-PT"/>
        </w:rPr>
        <w:t xml:space="preserve"> Inspecção Geral de Jogos</w:t>
      </w:r>
      <w:r w:rsidRPr="002C6953">
        <w:rPr>
          <w:rFonts w:ascii="Times New Roman" w:hAnsi="Times New Roman"/>
          <w:sz w:val="24"/>
          <w:szCs w:val="24"/>
          <w:lang w:val="pt-PT"/>
        </w:rPr>
        <w:t xml:space="preserve"> autoriza</w:t>
      </w:r>
      <w:r w:rsidR="00E24805" w:rsidRPr="002C6953">
        <w:rPr>
          <w:rFonts w:ascii="Times New Roman" w:hAnsi="Times New Roman"/>
          <w:sz w:val="24"/>
          <w:szCs w:val="24"/>
          <w:lang w:val="pt-PT"/>
        </w:rPr>
        <w:t xml:space="preserve"> </w:t>
      </w:r>
      <w:r w:rsidRPr="002C6953">
        <w:rPr>
          <w:rFonts w:ascii="Times New Roman" w:hAnsi="Times New Roman"/>
          <w:sz w:val="24"/>
          <w:szCs w:val="24"/>
          <w:lang w:val="pt-PT"/>
        </w:rPr>
        <w:t>a transferência pa</w:t>
      </w:r>
      <w:r w:rsidR="00E24805" w:rsidRPr="002C6953">
        <w:rPr>
          <w:rFonts w:ascii="Times New Roman" w:hAnsi="Times New Roman"/>
          <w:sz w:val="24"/>
          <w:szCs w:val="24"/>
          <w:lang w:val="pt-PT"/>
        </w:rPr>
        <w:t>ra o exterior do montante ganho, mediante</w:t>
      </w:r>
      <w:r w:rsidRPr="002C6953">
        <w:rPr>
          <w:rFonts w:ascii="Times New Roman" w:hAnsi="Times New Roman"/>
          <w:sz w:val="24"/>
          <w:szCs w:val="24"/>
          <w:lang w:val="pt-PT"/>
        </w:rPr>
        <w:t xml:space="preserve"> aposição no certificado de ganho de jogo da assinatura do inspector em serviço e do carimbo em uso no serviço de inspecção junto da entidade concessionária de jogos.</w:t>
      </w:r>
    </w:p>
    <w:p w14:paraId="545D119B" w14:textId="77777777" w:rsidR="00FC254E" w:rsidRPr="002C6953" w:rsidRDefault="00E24805" w:rsidP="002C6953">
      <w:pPr>
        <w:pStyle w:val="ListParagraph"/>
        <w:numPr>
          <w:ilvl w:val="0"/>
          <w:numId w:val="182"/>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w:t>
      </w:r>
      <w:r w:rsidR="00FC254E" w:rsidRPr="002C6953">
        <w:rPr>
          <w:rFonts w:ascii="Times New Roman" w:hAnsi="Times New Roman"/>
          <w:sz w:val="24"/>
          <w:szCs w:val="24"/>
          <w:lang w:val="pt-PT"/>
        </w:rPr>
        <w:t xml:space="preserve"> transferência ou saída física depende da apresentação pelo jogador, junto das entidades competentes, do certificado de ganho de jogo, emitido nos termos do número anterior.  </w:t>
      </w:r>
    </w:p>
    <w:p w14:paraId="11795515" w14:textId="77777777" w:rsidR="00FC254E" w:rsidRPr="002C6953" w:rsidRDefault="00FC254E" w:rsidP="002C6953">
      <w:pPr>
        <w:spacing w:after="0" w:line="360" w:lineRule="auto"/>
        <w:jc w:val="both"/>
        <w:rPr>
          <w:rFonts w:ascii="Times New Roman" w:hAnsi="Times New Roman"/>
          <w:sz w:val="24"/>
          <w:szCs w:val="24"/>
          <w:lang w:val="pt-PT"/>
        </w:rPr>
      </w:pPr>
    </w:p>
    <w:p w14:paraId="76C1BE13" w14:textId="7B961397" w:rsidR="00FC254E" w:rsidRPr="002C6953" w:rsidRDefault="00FC254E" w:rsidP="002C6953">
      <w:pPr>
        <w:spacing w:after="0" w:line="360" w:lineRule="auto"/>
        <w:jc w:val="center"/>
        <w:rPr>
          <w:rFonts w:ascii="Times New Roman" w:hAnsi="Times New Roman"/>
          <w:b/>
          <w:sz w:val="24"/>
          <w:szCs w:val="24"/>
          <w:lang w:val="pt-PT"/>
        </w:rPr>
      </w:pPr>
      <w:bookmarkStart w:id="538" w:name="_Toc374482771"/>
      <w:bookmarkStart w:id="539" w:name="_Toc134802004"/>
      <w:r w:rsidRPr="002C6953">
        <w:rPr>
          <w:rFonts w:ascii="Times New Roman" w:hAnsi="Times New Roman"/>
          <w:b/>
          <w:sz w:val="24"/>
          <w:szCs w:val="24"/>
          <w:lang w:val="pt-PT"/>
        </w:rPr>
        <w:t xml:space="preserve">Artigo </w:t>
      </w:r>
      <w:bookmarkEnd w:id="538"/>
      <w:bookmarkEnd w:id="539"/>
      <w:r w:rsidR="003E2B7C" w:rsidRPr="002C6953">
        <w:rPr>
          <w:rFonts w:ascii="Times New Roman" w:hAnsi="Times New Roman"/>
          <w:b/>
          <w:sz w:val="24"/>
          <w:szCs w:val="24"/>
          <w:lang w:val="pt-PT"/>
        </w:rPr>
        <w:t>12</w:t>
      </w:r>
      <w:r w:rsidR="000F1380">
        <w:rPr>
          <w:rFonts w:ascii="Times New Roman" w:hAnsi="Times New Roman"/>
          <w:b/>
          <w:sz w:val="24"/>
          <w:szCs w:val="24"/>
          <w:lang w:val="pt-PT"/>
        </w:rPr>
        <w:t>9</w:t>
      </w:r>
    </w:p>
    <w:p w14:paraId="01A5C8A1" w14:textId="54627389" w:rsidR="00FC254E" w:rsidRPr="002C6953" w:rsidRDefault="00FC254E" w:rsidP="002C6953">
      <w:pPr>
        <w:spacing w:after="0" w:line="360" w:lineRule="auto"/>
        <w:jc w:val="center"/>
        <w:rPr>
          <w:rFonts w:ascii="Times New Roman" w:hAnsi="Times New Roman"/>
          <w:b/>
          <w:sz w:val="24"/>
          <w:szCs w:val="24"/>
          <w:lang w:val="pt-PT"/>
        </w:rPr>
      </w:pPr>
      <w:bookmarkStart w:id="540" w:name="_Toc374482772"/>
      <w:bookmarkStart w:id="541" w:name="_Toc134802005"/>
      <w:r w:rsidRPr="002C6953">
        <w:rPr>
          <w:rFonts w:ascii="Times New Roman" w:hAnsi="Times New Roman"/>
          <w:b/>
          <w:sz w:val="24"/>
          <w:szCs w:val="24"/>
          <w:lang w:val="pt-PT"/>
        </w:rPr>
        <w:t xml:space="preserve">Distribuição do </w:t>
      </w:r>
      <w:r w:rsidR="00C3552C" w:rsidRPr="002C6953">
        <w:rPr>
          <w:rFonts w:ascii="Times New Roman" w:hAnsi="Times New Roman"/>
          <w:b/>
          <w:sz w:val="24"/>
          <w:szCs w:val="24"/>
          <w:lang w:val="pt-PT"/>
        </w:rPr>
        <w:t>c</w:t>
      </w:r>
      <w:r w:rsidRPr="002C6953">
        <w:rPr>
          <w:rFonts w:ascii="Times New Roman" w:hAnsi="Times New Roman"/>
          <w:b/>
          <w:sz w:val="24"/>
          <w:szCs w:val="24"/>
          <w:lang w:val="pt-PT"/>
        </w:rPr>
        <w:t xml:space="preserve">ertificado de </w:t>
      </w:r>
      <w:r w:rsidR="00C3552C" w:rsidRPr="002C6953">
        <w:rPr>
          <w:rFonts w:ascii="Times New Roman" w:hAnsi="Times New Roman"/>
          <w:b/>
          <w:sz w:val="24"/>
          <w:szCs w:val="24"/>
          <w:lang w:val="pt-PT"/>
        </w:rPr>
        <w:t>g</w:t>
      </w:r>
      <w:r w:rsidRPr="002C6953">
        <w:rPr>
          <w:rFonts w:ascii="Times New Roman" w:hAnsi="Times New Roman"/>
          <w:b/>
          <w:sz w:val="24"/>
          <w:szCs w:val="24"/>
          <w:lang w:val="pt-PT"/>
        </w:rPr>
        <w:t xml:space="preserve">anho de </w:t>
      </w:r>
      <w:r w:rsidR="00C3552C" w:rsidRPr="002C6953">
        <w:rPr>
          <w:rFonts w:ascii="Times New Roman" w:hAnsi="Times New Roman"/>
          <w:b/>
          <w:sz w:val="24"/>
          <w:szCs w:val="24"/>
          <w:lang w:val="pt-PT"/>
        </w:rPr>
        <w:t>j</w:t>
      </w:r>
      <w:r w:rsidRPr="002C6953">
        <w:rPr>
          <w:rFonts w:ascii="Times New Roman" w:hAnsi="Times New Roman"/>
          <w:b/>
          <w:sz w:val="24"/>
          <w:szCs w:val="24"/>
          <w:lang w:val="pt-PT"/>
        </w:rPr>
        <w:t>ogo</w:t>
      </w:r>
      <w:bookmarkEnd w:id="540"/>
      <w:bookmarkEnd w:id="541"/>
    </w:p>
    <w:p w14:paraId="500E875A" w14:textId="77777777" w:rsidR="00FC254E" w:rsidRPr="002C6953" w:rsidRDefault="00E24805"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certifi</w:t>
      </w:r>
      <w:r w:rsidR="00FC254E" w:rsidRPr="002C6953">
        <w:rPr>
          <w:rFonts w:ascii="Times New Roman" w:hAnsi="Times New Roman"/>
          <w:sz w:val="24"/>
          <w:szCs w:val="24"/>
          <w:lang w:val="pt-PT"/>
        </w:rPr>
        <w:t>cado de ganho de jogo deve ser emitido em quadruplicado, destinando-se:</w:t>
      </w:r>
    </w:p>
    <w:p w14:paraId="586B70BF" w14:textId="77777777" w:rsidR="00FC254E" w:rsidRPr="002C6953" w:rsidRDefault="00FC254E" w:rsidP="002C6953">
      <w:pPr>
        <w:pStyle w:val="ListParagraph"/>
        <w:numPr>
          <w:ilvl w:val="0"/>
          <w:numId w:val="18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or</w:t>
      </w:r>
      <w:r w:rsidR="00E24805" w:rsidRPr="002C6953">
        <w:rPr>
          <w:rFonts w:ascii="Times New Roman" w:hAnsi="Times New Roman"/>
          <w:sz w:val="24"/>
          <w:szCs w:val="24"/>
          <w:lang w:val="pt-PT"/>
        </w:rPr>
        <w:t>iginal, ao jogador beneficiário</w:t>
      </w:r>
      <w:r w:rsidRPr="002C6953">
        <w:rPr>
          <w:rFonts w:ascii="Times New Roman" w:hAnsi="Times New Roman"/>
          <w:sz w:val="24"/>
          <w:szCs w:val="24"/>
          <w:lang w:val="pt-PT"/>
        </w:rPr>
        <w:t>;</w:t>
      </w:r>
    </w:p>
    <w:p w14:paraId="2CD127A7" w14:textId="77777777" w:rsidR="00FC254E" w:rsidRPr="002C6953" w:rsidRDefault="00FC254E" w:rsidP="002C6953">
      <w:pPr>
        <w:pStyle w:val="ListParagraph"/>
        <w:numPr>
          <w:ilvl w:val="0"/>
          <w:numId w:val="18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duplicado, à apresentação junto da entidade aduaneira no posto fronteiriço de saída do país, tratando-se de montantes em numerário, ou à apresentação junto do banco da entidade concessionária de jogos, tratando-se de transferência bancária;</w:t>
      </w:r>
    </w:p>
    <w:p w14:paraId="6EEB0A75" w14:textId="77777777" w:rsidR="00FC254E" w:rsidRPr="002C6953" w:rsidRDefault="00FC254E" w:rsidP="002C6953">
      <w:pPr>
        <w:pStyle w:val="ListParagraph"/>
        <w:numPr>
          <w:ilvl w:val="0"/>
          <w:numId w:val="18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triplicado, à Inspecção Geral de Jogos; e</w:t>
      </w:r>
    </w:p>
    <w:p w14:paraId="49FD0DB5" w14:textId="77777777" w:rsidR="00FC254E" w:rsidRPr="002C6953" w:rsidRDefault="00FC254E" w:rsidP="002C6953">
      <w:pPr>
        <w:pStyle w:val="ListParagraph"/>
        <w:numPr>
          <w:ilvl w:val="0"/>
          <w:numId w:val="183"/>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 quadruplicado, à entidade concessionária de jogos, emitente do certificado.</w:t>
      </w:r>
    </w:p>
    <w:p w14:paraId="0C03C57A" w14:textId="77777777" w:rsidR="00FC254E" w:rsidRPr="002C6953" w:rsidRDefault="00FC254E" w:rsidP="002C6953">
      <w:pPr>
        <w:spacing w:after="0" w:line="360" w:lineRule="auto"/>
        <w:jc w:val="both"/>
        <w:rPr>
          <w:rFonts w:ascii="Times New Roman" w:hAnsi="Times New Roman"/>
          <w:sz w:val="24"/>
          <w:szCs w:val="24"/>
          <w:lang w:val="pt-PT"/>
        </w:rPr>
      </w:pPr>
    </w:p>
    <w:p w14:paraId="07BBA24E" w14:textId="34F93723" w:rsidR="00FC254E" w:rsidRPr="002C6953" w:rsidRDefault="00FC254E" w:rsidP="002C6953">
      <w:pPr>
        <w:spacing w:after="0" w:line="360" w:lineRule="auto"/>
        <w:jc w:val="center"/>
        <w:rPr>
          <w:rFonts w:ascii="Times New Roman" w:hAnsi="Times New Roman"/>
          <w:b/>
          <w:sz w:val="24"/>
          <w:szCs w:val="24"/>
          <w:lang w:val="pt-PT"/>
        </w:rPr>
      </w:pPr>
      <w:bookmarkStart w:id="542" w:name="_Toc374482777"/>
      <w:bookmarkStart w:id="543" w:name="_Toc134802010"/>
      <w:r w:rsidRPr="002C6953">
        <w:rPr>
          <w:rFonts w:ascii="Times New Roman" w:hAnsi="Times New Roman"/>
          <w:b/>
          <w:sz w:val="24"/>
          <w:szCs w:val="24"/>
          <w:lang w:val="pt-PT"/>
        </w:rPr>
        <w:t xml:space="preserve">Artigo </w:t>
      </w:r>
      <w:bookmarkEnd w:id="542"/>
      <w:bookmarkEnd w:id="543"/>
      <w:r w:rsidR="003E2B7C" w:rsidRPr="002C6953">
        <w:rPr>
          <w:rFonts w:ascii="Times New Roman" w:hAnsi="Times New Roman"/>
          <w:b/>
          <w:sz w:val="24"/>
          <w:szCs w:val="24"/>
          <w:lang w:val="pt-PT"/>
        </w:rPr>
        <w:t>1</w:t>
      </w:r>
      <w:r w:rsidR="000F1380">
        <w:rPr>
          <w:rFonts w:ascii="Times New Roman" w:hAnsi="Times New Roman"/>
          <w:b/>
          <w:sz w:val="24"/>
          <w:szCs w:val="24"/>
          <w:lang w:val="pt-PT"/>
        </w:rPr>
        <w:t>30</w:t>
      </w:r>
    </w:p>
    <w:p w14:paraId="444E3AAA" w14:textId="3DD95437" w:rsidR="00FC254E" w:rsidRPr="002C6953" w:rsidRDefault="00FC254E" w:rsidP="002C6953">
      <w:pPr>
        <w:spacing w:after="0" w:line="360" w:lineRule="auto"/>
        <w:jc w:val="center"/>
        <w:rPr>
          <w:rFonts w:ascii="Times New Roman" w:hAnsi="Times New Roman"/>
          <w:b/>
          <w:sz w:val="24"/>
          <w:szCs w:val="24"/>
          <w:lang w:val="pt-PT"/>
        </w:rPr>
      </w:pPr>
      <w:bookmarkStart w:id="544" w:name="_Toc374482778"/>
      <w:bookmarkStart w:id="545" w:name="_Toc134802011"/>
      <w:r w:rsidRPr="002C6953">
        <w:rPr>
          <w:rFonts w:ascii="Times New Roman" w:hAnsi="Times New Roman"/>
          <w:b/>
          <w:sz w:val="24"/>
          <w:szCs w:val="24"/>
          <w:lang w:val="pt-PT"/>
        </w:rPr>
        <w:t>Comércio parcial de câmbios no âmbito da exploração de jogos</w:t>
      </w:r>
      <w:bookmarkEnd w:id="544"/>
      <w:bookmarkEnd w:id="545"/>
    </w:p>
    <w:p w14:paraId="082D6BAB" w14:textId="77777777" w:rsidR="00FC254E" w:rsidRPr="002C6953" w:rsidRDefault="00FC254E" w:rsidP="002C6953">
      <w:pPr>
        <w:pStyle w:val="ListParagraph"/>
        <w:numPr>
          <w:ilvl w:val="0"/>
          <w:numId w:val="18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No âmbito da actividade de exploração de jogos de fortuna ou azar ou de diversão social, podem exercer o comércio parcial de câmbios relacionado com a actividade que realizam, através de estabelecimento de um serviço específico e mediante a necessária autorização do Banco de Moçambique:</w:t>
      </w:r>
    </w:p>
    <w:p w14:paraId="518845C7" w14:textId="77777777" w:rsidR="00FC254E" w:rsidRPr="002C6953" w:rsidRDefault="00FC254E" w:rsidP="002C6953">
      <w:pPr>
        <w:pStyle w:val="ListParagraph"/>
        <w:numPr>
          <w:ilvl w:val="0"/>
          <w:numId w:val="18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Os casinos;</w:t>
      </w:r>
    </w:p>
    <w:p w14:paraId="73E9C825" w14:textId="77777777" w:rsidR="00FC254E" w:rsidRPr="002C6953" w:rsidRDefault="00FC254E" w:rsidP="002C6953">
      <w:pPr>
        <w:pStyle w:val="ListParagraph"/>
        <w:numPr>
          <w:ilvl w:val="0"/>
          <w:numId w:val="185"/>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Outras entidades</w:t>
      </w:r>
      <w:r w:rsidR="00CA2C7C" w:rsidRPr="002C6953">
        <w:rPr>
          <w:rFonts w:ascii="Times New Roman" w:hAnsi="Times New Roman"/>
          <w:sz w:val="24"/>
          <w:szCs w:val="24"/>
          <w:lang w:val="pt-PT"/>
        </w:rPr>
        <w:t xml:space="preserve"> autorizadas</w:t>
      </w:r>
      <w:r w:rsidRPr="002C6953">
        <w:rPr>
          <w:rFonts w:ascii="Times New Roman" w:hAnsi="Times New Roman"/>
          <w:sz w:val="24"/>
          <w:szCs w:val="24"/>
          <w:lang w:val="pt-PT"/>
        </w:rPr>
        <w:t xml:space="preserve"> que se dedicam à exploração de jogos de fortuna</w:t>
      </w:r>
      <w:r w:rsidR="00CA2C7C" w:rsidRPr="002C6953">
        <w:rPr>
          <w:rFonts w:ascii="Times New Roman" w:hAnsi="Times New Roman"/>
          <w:sz w:val="24"/>
          <w:szCs w:val="24"/>
          <w:lang w:val="pt-PT"/>
        </w:rPr>
        <w:t xml:space="preserve"> ou azar ou de diversão social.</w:t>
      </w:r>
    </w:p>
    <w:p w14:paraId="6AB02003" w14:textId="77777777" w:rsidR="00C3552C" w:rsidRPr="002C6953" w:rsidRDefault="00EF7051" w:rsidP="002C6953">
      <w:pPr>
        <w:pStyle w:val="ListParagraph"/>
        <w:numPr>
          <w:ilvl w:val="0"/>
          <w:numId w:val="18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As entidades exploradoras de jogos que não possuem </w:t>
      </w:r>
      <w:r w:rsidR="00FC254E" w:rsidRPr="002C6953">
        <w:rPr>
          <w:rFonts w:ascii="Times New Roman" w:hAnsi="Times New Roman"/>
          <w:sz w:val="24"/>
          <w:szCs w:val="24"/>
          <w:lang w:val="pt-PT"/>
        </w:rPr>
        <w:t xml:space="preserve">um serviço específico para o exercício do comércio parcial de câmbios, </w:t>
      </w:r>
      <w:r w:rsidRPr="002C6953">
        <w:rPr>
          <w:rFonts w:ascii="Times New Roman" w:hAnsi="Times New Roman"/>
          <w:sz w:val="24"/>
          <w:szCs w:val="24"/>
          <w:lang w:val="pt-PT"/>
        </w:rPr>
        <w:t xml:space="preserve">estão permitidas a realizar </w:t>
      </w:r>
      <w:r w:rsidR="00FC254E" w:rsidRPr="002C6953">
        <w:rPr>
          <w:rFonts w:ascii="Times New Roman" w:hAnsi="Times New Roman"/>
          <w:sz w:val="24"/>
          <w:szCs w:val="24"/>
          <w:lang w:val="pt-PT"/>
        </w:rPr>
        <w:t>operações cambiais relacionadas com a actividade de jogos, nas suas caixas compradoras.</w:t>
      </w:r>
    </w:p>
    <w:p w14:paraId="01C8F493" w14:textId="77777777" w:rsidR="00C3552C" w:rsidRPr="002C6953" w:rsidRDefault="00FC254E" w:rsidP="002C6953">
      <w:pPr>
        <w:pStyle w:val="ListParagraph"/>
        <w:numPr>
          <w:ilvl w:val="0"/>
          <w:numId w:val="184"/>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É vedado às entidades a que se refere o número anterior o exercício de comércio parcial de câmbios em actos que não estejam relacionados com a sua actividade. </w:t>
      </w:r>
    </w:p>
    <w:p w14:paraId="155B6AF2" w14:textId="77777777" w:rsidR="00FC254E" w:rsidRPr="002C6953" w:rsidRDefault="00FC254E" w:rsidP="002C6953">
      <w:pPr>
        <w:pStyle w:val="ListParagraph"/>
        <w:numPr>
          <w:ilvl w:val="0"/>
          <w:numId w:val="184"/>
        </w:numPr>
        <w:spacing w:after="0" w:line="360" w:lineRule="auto"/>
        <w:jc w:val="both"/>
        <w:rPr>
          <w:rFonts w:ascii="Times New Roman" w:hAnsi="Times New Roman"/>
          <w:b/>
          <w:color w:val="FF0000"/>
          <w:sz w:val="24"/>
          <w:szCs w:val="24"/>
          <w:lang w:val="pt-PT"/>
        </w:rPr>
      </w:pPr>
      <w:r w:rsidRPr="002C6953">
        <w:rPr>
          <w:rFonts w:ascii="Times New Roman" w:hAnsi="Times New Roman"/>
          <w:sz w:val="24"/>
          <w:szCs w:val="24"/>
          <w:lang w:val="pt-PT"/>
        </w:rPr>
        <w:t xml:space="preserve">No exercício de comércio parcial de câmbios, as entidades exploradoras de jogos </w:t>
      </w:r>
      <w:r w:rsidR="00B704FE" w:rsidRPr="002C6953">
        <w:rPr>
          <w:rFonts w:ascii="Times New Roman" w:hAnsi="Times New Roman"/>
          <w:sz w:val="24"/>
          <w:szCs w:val="24"/>
          <w:lang w:val="pt-PT"/>
        </w:rPr>
        <w:t>devem praticar a taxa de câmbio</w:t>
      </w:r>
      <w:bookmarkStart w:id="546" w:name="_Toc374482779"/>
      <w:r w:rsidR="00B704FE" w:rsidRPr="002C6953">
        <w:rPr>
          <w:rFonts w:ascii="Times New Roman" w:hAnsi="Times New Roman"/>
          <w:sz w:val="24"/>
          <w:szCs w:val="24"/>
          <w:lang w:val="pt-PT"/>
        </w:rPr>
        <w:t xml:space="preserve"> de referência do seu banco e devem disponibilizar, em lugar visível, aos jogadores</w:t>
      </w:r>
      <w:r w:rsidR="00B704FE" w:rsidRPr="002C6953">
        <w:rPr>
          <w:rFonts w:ascii="Times New Roman" w:hAnsi="Times New Roman"/>
          <w:b/>
          <w:sz w:val="24"/>
          <w:szCs w:val="24"/>
          <w:lang w:val="pt-PT"/>
        </w:rPr>
        <w:t>.</w:t>
      </w:r>
    </w:p>
    <w:p w14:paraId="5974588F" w14:textId="77777777" w:rsidR="006B6F58" w:rsidRPr="002C6953" w:rsidRDefault="006B6F58" w:rsidP="002C6953">
      <w:pPr>
        <w:spacing w:after="0" w:line="360" w:lineRule="auto"/>
        <w:jc w:val="center"/>
        <w:rPr>
          <w:rFonts w:ascii="Times New Roman" w:hAnsi="Times New Roman"/>
          <w:b/>
          <w:sz w:val="24"/>
          <w:szCs w:val="24"/>
          <w:lang w:val="pt-PT"/>
        </w:rPr>
      </w:pPr>
      <w:bookmarkStart w:id="547" w:name="_Toc134802012"/>
    </w:p>
    <w:p w14:paraId="18C5D7F0" w14:textId="36DA4F6B" w:rsidR="00FC254E" w:rsidRPr="002C6953" w:rsidRDefault="00FC254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546"/>
      <w:bookmarkEnd w:id="547"/>
      <w:r w:rsidR="003E2B7C" w:rsidRPr="002C6953">
        <w:rPr>
          <w:rFonts w:ascii="Times New Roman" w:hAnsi="Times New Roman"/>
          <w:b/>
          <w:sz w:val="24"/>
          <w:szCs w:val="24"/>
          <w:lang w:val="pt-PT"/>
        </w:rPr>
        <w:t>13</w:t>
      </w:r>
      <w:r w:rsidR="000F1380">
        <w:rPr>
          <w:rFonts w:ascii="Times New Roman" w:hAnsi="Times New Roman"/>
          <w:b/>
          <w:sz w:val="24"/>
          <w:szCs w:val="24"/>
          <w:lang w:val="pt-PT"/>
        </w:rPr>
        <w:t>1</w:t>
      </w:r>
    </w:p>
    <w:p w14:paraId="78F9C702" w14:textId="1992A01D" w:rsidR="00FC254E" w:rsidRPr="002C6953" w:rsidRDefault="00FC254E" w:rsidP="002C6953">
      <w:pPr>
        <w:spacing w:after="0" w:line="360" w:lineRule="auto"/>
        <w:jc w:val="center"/>
        <w:rPr>
          <w:rFonts w:ascii="Times New Roman" w:hAnsi="Times New Roman"/>
          <w:b/>
          <w:sz w:val="24"/>
          <w:szCs w:val="24"/>
          <w:lang w:val="pt-PT"/>
        </w:rPr>
      </w:pPr>
      <w:bookmarkStart w:id="548" w:name="_Toc374482780"/>
      <w:bookmarkStart w:id="549" w:name="_Toc134802013"/>
      <w:r w:rsidRPr="002C6953">
        <w:rPr>
          <w:rFonts w:ascii="Times New Roman" w:hAnsi="Times New Roman"/>
          <w:b/>
          <w:sz w:val="24"/>
          <w:szCs w:val="24"/>
          <w:lang w:val="pt-PT"/>
        </w:rPr>
        <w:t>Prestação de informação cambial</w:t>
      </w:r>
      <w:bookmarkEnd w:id="548"/>
      <w:bookmarkEnd w:id="549"/>
    </w:p>
    <w:p w14:paraId="21549A1B" w14:textId="3D5CFF8C" w:rsidR="00FC254E" w:rsidRPr="002C6953" w:rsidRDefault="00FC254E" w:rsidP="002C6953">
      <w:pPr>
        <w:pStyle w:val="ListParagraph"/>
        <w:numPr>
          <w:ilvl w:val="0"/>
          <w:numId w:val="18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entidade concessionária de jogos deve prestar ao Banco de Moçambique a informação</w:t>
      </w:r>
      <w:r w:rsidR="00351D8D" w:rsidRPr="002C6953">
        <w:rPr>
          <w:rFonts w:ascii="Times New Roman" w:hAnsi="Times New Roman"/>
          <w:sz w:val="24"/>
          <w:szCs w:val="24"/>
          <w:lang w:val="pt-PT"/>
        </w:rPr>
        <w:t xml:space="preserve"> das operações</w:t>
      </w:r>
      <w:r w:rsidRPr="002C6953">
        <w:rPr>
          <w:rFonts w:ascii="Times New Roman" w:hAnsi="Times New Roman"/>
          <w:sz w:val="24"/>
          <w:szCs w:val="24"/>
          <w:lang w:val="pt-PT"/>
        </w:rPr>
        <w:t xml:space="preserve"> cambia</w:t>
      </w:r>
      <w:r w:rsidR="00351D8D" w:rsidRPr="002C6953">
        <w:rPr>
          <w:rFonts w:ascii="Times New Roman" w:hAnsi="Times New Roman"/>
          <w:sz w:val="24"/>
          <w:szCs w:val="24"/>
          <w:lang w:val="pt-PT"/>
        </w:rPr>
        <w:t>is realizadas</w:t>
      </w:r>
      <w:r w:rsidRPr="002C6953">
        <w:rPr>
          <w:rFonts w:ascii="Times New Roman" w:hAnsi="Times New Roman"/>
          <w:sz w:val="24"/>
          <w:szCs w:val="24"/>
          <w:lang w:val="pt-PT"/>
        </w:rPr>
        <w:t xml:space="preserve"> e os esclarecimentos solicitados sobre a matéria.</w:t>
      </w:r>
    </w:p>
    <w:p w14:paraId="45A8B362" w14:textId="77777777" w:rsidR="00FC254E" w:rsidRPr="002C6953" w:rsidRDefault="00FC254E" w:rsidP="002C6953">
      <w:pPr>
        <w:pStyle w:val="ListParagraph"/>
        <w:numPr>
          <w:ilvl w:val="0"/>
          <w:numId w:val="186"/>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do disposto no número anterior, as entidades concessionárias de jogos devem manter em arquivo os documentos relativos a ganhos de jogos por jogadores não residentes, objecto da emissão de certificados de ganho de jogo.</w:t>
      </w:r>
    </w:p>
    <w:p w14:paraId="73F68B91" w14:textId="77777777" w:rsidR="00FC254E" w:rsidRPr="002C6953" w:rsidRDefault="00FC254E" w:rsidP="002C6953">
      <w:pPr>
        <w:spacing w:after="0" w:line="360" w:lineRule="auto"/>
        <w:rPr>
          <w:rFonts w:ascii="Times New Roman" w:hAnsi="Times New Roman"/>
          <w:sz w:val="24"/>
          <w:szCs w:val="24"/>
          <w:lang w:val="pt-PT"/>
        </w:rPr>
      </w:pPr>
    </w:p>
    <w:p w14:paraId="49D5FCE7" w14:textId="77777777" w:rsidR="00FC254E" w:rsidRPr="002C6953" w:rsidRDefault="00C3552C" w:rsidP="002C6953">
      <w:pPr>
        <w:spacing w:after="0" w:line="360" w:lineRule="auto"/>
        <w:jc w:val="center"/>
        <w:rPr>
          <w:rFonts w:ascii="Times New Roman" w:hAnsi="Times New Roman"/>
          <w:b/>
          <w:sz w:val="24"/>
          <w:szCs w:val="24"/>
          <w:lang w:val="pt-PT"/>
        </w:rPr>
      </w:pPr>
      <w:bookmarkStart w:id="550" w:name="_Toc374482783"/>
      <w:bookmarkStart w:id="551" w:name="_Toc134802016"/>
      <w:r w:rsidRPr="002C6953">
        <w:rPr>
          <w:rFonts w:ascii="Times New Roman" w:hAnsi="Times New Roman"/>
          <w:b/>
          <w:sz w:val="24"/>
          <w:szCs w:val="24"/>
          <w:lang w:val="pt-PT"/>
        </w:rPr>
        <w:t xml:space="preserve">SECÇÃO </w:t>
      </w:r>
      <w:bookmarkEnd w:id="550"/>
      <w:bookmarkEnd w:id="551"/>
      <w:r w:rsidRPr="002C6953">
        <w:rPr>
          <w:rFonts w:ascii="Times New Roman" w:hAnsi="Times New Roman"/>
          <w:b/>
          <w:sz w:val="24"/>
          <w:szCs w:val="24"/>
          <w:lang w:val="pt-PT"/>
        </w:rPr>
        <w:t>IV</w:t>
      </w:r>
    </w:p>
    <w:p w14:paraId="3154009C" w14:textId="306A4D37" w:rsidR="00FC254E" w:rsidRPr="002C6953" w:rsidRDefault="00C3552C" w:rsidP="002C6953">
      <w:pPr>
        <w:spacing w:after="0" w:line="360" w:lineRule="auto"/>
        <w:jc w:val="center"/>
        <w:rPr>
          <w:rFonts w:ascii="Times New Roman" w:hAnsi="Times New Roman"/>
          <w:b/>
          <w:sz w:val="24"/>
          <w:szCs w:val="24"/>
          <w:lang w:val="pt-PT"/>
        </w:rPr>
      </w:pPr>
      <w:bookmarkStart w:id="552" w:name="_Toc374482784"/>
      <w:bookmarkStart w:id="553" w:name="_Toc134802017"/>
      <w:r w:rsidRPr="002C6953">
        <w:rPr>
          <w:rFonts w:ascii="Times New Roman" w:hAnsi="Times New Roman"/>
          <w:b/>
          <w:sz w:val="24"/>
          <w:szCs w:val="24"/>
          <w:lang w:val="pt-PT"/>
        </w:rPr>
        <w:t>INTERCÂMBIO EM ZONAS FRONTEIRIÇAS</w:t>
      </w:r>
      <w:bookmarkEnd w:id="552"/>
      <w:bookmarkEnd w:id="553"/>
    </w:p>
    <w:p w14:paraId="7EA84094" w14:textId="77777777" w:rsidR="00FC254E" w:rsidRPr="002C6953" w:rsidRDefault="00FC254E" w:rsidP="002C6953">
      <w:pPr>
        <w:spacing w:after="0" w:line="360" w:lineRule="auto"/>
        <w:jc w:val="both"/>
        <w:rPr>
          <w:rFonts w:ascii="Times New Roman" w:hAnsi="Times New Roman"/>
          <w:sz w:val="24"/>
          <w:szCs w:val="24"/>
          <w:lang w:val="pt-PT"/>
        </w:rPr>
      </w:pPr>
    </w:p>
    <w:p w14:paraId="17C25ACA" w14:textId="380D91AC" w:rsidR="00FC254E" w:rsidRPr="002C6953" w:rsidRDefault="00FC254E" w:rsidP="002C6953">
      <w:pPr>
        <w:spacing w:after="0" w:line="360" w:lineRule="auto"/>
        <w:jc w:val="center"/>
        <w:rPr>
          <w:rFonts w:ascii="Times New Roman" w:hAnsi="Times New Roman"/>
          <w:b/>
          <w:sz w:val="24"/>
          <w:szCs w:val="24"/>
          <w:lang w:val="pt-PT"/>
        </w:rPr>
      </w:pPr>
      <w:bookmarkStart w:id="554" w:name="_Toc279051184"/>
      <w:bookmarkStart w:id="555" w:name="_Toc280544588"/>
      <w:bookmarkStart w:id="556" w:name="_Toc374482785"/>
      <w:bookmarkStart w:id="557" w:name="_Toc134802018"/>
      <w:r w:rsidRPr="002C6953">
        <w:rPr>
          <w:rFonts w:ascii="Times New Roman" w:hAnsi="Times New Roman"/>
          <w:b/>
          <w:sz w:val="24"/>
          <w:szCs w:val="24"/>
          <w:lang w:val="pt-PT"/>
        </w:rPr>
        <w:t xml:space="preserve">Artigo </w:t>
      </w:r>
      <w:bookmarkEnd w:id="554"/>
      <w:bookmarkEnd w:id="555"/>
      <w:bookmarkEnd w:id="556"/>
      <w:bookmarkEnd w:id="557"/>
      <w:r w:rsidR="003E2B7C" w:rsidRPr="002C6953">
        <w:rPr>
          <w:rFonts w:ascii="Times New Roman" w:hAnsi="Times New Roman"/>
          <w:b/>
          <w:sz w:val="24"/>
          <w:szCs w:val="24"/>
          <w:lang w:val="pt-PT"/>
        </w:rPr>
        <w:t>13</w:t>
      </w:r>
      <w:r w:rsidR="000F1380">
        <w:rPr>
          <w:rFonts w:ascii="Times New Roman" w:hAnsi="Times New Roman"/>
          <w:b/>
          <w:sz w:val="24"/>
          <w:szCs w:val="24"/>
          <w:lang w:val="pt-PT"/>
        </w:rPr>
        <w:t>2</w:t>
      </w:r>
    </w:p>
    <w:p w14:paraId="1621B5F3" w14:textId="57FF339D" w:rsidR="00FC254E" w:rsidRPr="002C6953" w:rsidRDefault="00FC254E" w:rsidP="002C6953">
      <w:pPr>
        <w:spacing w:after="0" w:line="360" w:lineRule="auto"/>
        <w:jc w:val="center"/>
        <w:rPr>
          <w:rFonts w:ascii="Times New Roman" w:hAnsi="Times New Roman"/>
          <w:b/>
          <w:sz w:val="24"/>
          <w:szCs w:val="24"/>
          <w:lang w:val="pt-PT"/>
        </w:rPr>
      </w:pPr>
      <w:bookmarkStart w:id="558" w:name="_Toc279051185"/>
      <w:bookmarkStart w:id="559" w:name="_Toc280544589"/>
      <w:bookmarkStart w:id="560" w:name="_Toc374482786"/>
      <w:bookmarkStart w:id="561" w:name="_Toc134802019"/>
      <w:r w:rsidRPr="002C6953">
        <w:rPr>
          <w:rFonts w:ascii="Times New Roman" w:hAnsi="Times New Roman"/>
          <w:b/>
          <w:sz w:val="24"/>
          <w:szCs w:val="24"/>
          <w:lang w:val="pt-PT"/>
        </w:rPr>
        <w:t xml:space="preserve">Comércio </w:t>
      </w:r>
      <w:r w:rsidR="0072487C" w:rsidRPr="002C6953">
        <w:rPr>
          <w:rFonts w:ascii="Times New Roman" w:hAnsi="Times New Roman"/>
          <w:b/>
          <w:sz w:val="24"/>
          <w:szCs w:val="24"/>
          <w:lang w:val="pt-PT"/>
        </w:rPr>
        <w:t xml:space="preserve">parcial </w:t>
      </w:r>
      <w:r w:rsidRPr="002C6953">
        <w:rPr>
          <w:rFonts w:ascii="Times New Roman" w:hAnsi="Times New Roman"/>
          <w:b/>
          <w:sz w:val="24"/>
          <w:szCs w:val="24"/>
          <w:lang w:val="pt-PT"/>
        </w:rPr>
        <w:t>de câmbios em regime especial nas zonas fronteiriças</w:t>
      </w:r>
      <w:bookmarkEnd w:id="558"/>
      <w:bookmarkEnd w:id="559"/>
      <w:bookmarkEnd w:id="560"/>
      <w:bookmarkEnd w:id="561"/>
    </w:p>
    <w:p w14:paraId="264DF875" w14:textId="77777777" w:rsidR="00FC254E" w:rsidRPr="002C6953" w:rsidRDefault="00FC254E"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No âmbito do intercâmbio em zonas fronteiriças, é permitido o exercício do </w:t>
      </w:r>
      <w:r w:rsidR="00C3552C" w:rsidRPr="002C6953">
        <w:rPr>
          <w:rFonts w:ascii="Times New Roman" w:hAnsi="Times New Roman"/>
          <w:sz w:val="24"/>
          <w:szCs w:val="24"/>
          <w:lang w:val="pt-PT"/>
        </w:rPr>
        <w:t>comércio</w:t>
      </w:r>
      <w:r w:rsidR="0072487C" w:rsidRPr="002C6953">
        <w:rPr>
          <w:rFonts w:ascii="Times New Roman" w:hAnsi="Times New Roman"/>
          <w:sz w:val="24"/>
          <w:szCs w:val="24"/>
          <w:lang w:val="pt-PT"/>
        </w:rPr>
        <w:t xml:space="preserve"> </w:t>
      </w:r>
      <w:r w:rsidR="00C3552C" w:rsidRPr="002C6953">
        <w:rPr>
          <w:rFonts w:ascii="Times New Roman" w:hAnsi="Times New Roman"/>
          <w:sz w:val="24"/>
          <w:szCs w:val="24"/>
          <w:lang w:val="pt-PT"/>
        </w:rPr>
        <w:t>parcial de</w:t>
      </w:r>
      <w:r w:rsidRPr="002C6953">
        <w:rPr>
          <w:rFonts w:ascii="Times New Roman" w:hAnsi="Times New Roman"/>
          <w:sz w:val="24"/>
          <w:szCs w:val="24"/>
          <w:lang w:val="pt-PT"/>
        </w:rPr>
        <w:t xml:space="preserve"> câmbios em regime especial a entidades </w:t>
      </w:r>
      <w:r w:rsidR="00C3552C" w:rsidRPr="002C6953">
        <w:rPr>
          <w:rFonts w:ascii="Times New Roman" w:hAnsi="Times New Roman"/>
          <w:sz w:val="24"/>
          <w:szCs w:val="24"/>
          <w:lang w:val="pt-PT"/>
        </w:rPr>
        <w:t>que, não</w:t>
      </w:r>
      <w:r w:rsidRPr="002C6953">
        <w:rPr>
          <w:rFonts w:ascii="Times New Roman" w:hAnsi="Times New Roman"/>
          <w:sz w:val="24"/>
          <w:szCs w:val="24"/>
          <w:lang w:val="pt-PT"/>
        </w:rPr>
        <w:t xml:space="preserve"> reunindo os requisitos previstos na legislação aplicável às instituições de crédito e sociedades </w:t>
      </w:r>
      <w:r w:rsidR="00C3552C" w:rsidRPr="002C6953">
        <w:rPr>
          <w:rFonts w:ascii="Times New Roman" w:hAnsi="Times New Roman"/>
          <w:sz w:val="24"/>
          <w:szCs w:val="24"/>
          <w:lang w:val="pt-PT"/>
        </w:rPr>
        <w:t>financeiras, satisfaçam</w:t>
      </w:r>
      <w:r w:rsidRPr="002C6953">
        <w:rPr>
          <w:rFonts w:ascii="Times New Roman" w:hAnsi="Times New Roman"/>
          <w:sz w:val="24"/>
          <w:szCs w:val="24"/>
          <w:lang w:val="pt-PT"/>
        </w:rPr>
        <w:t xml:space="preserve"> os requisitos e solicitem a autorização nos termos do presente Aviso.</w:t>
      </w:r>
    </w:p>
    <w:p w14:paraId="1841576E" w14:textId="77777777" w:rsidR="00FC254E" w:rsidRPr="002C6953" w:rsidRDefault="00FC254E" w:rsidP="002C6953">
      <w:pPr>
        <w:spacing w:after="0" w:line="360" w:lineRule="auto"/>
        <w:jc w:val="both"/>
        <w:rPr>
          <w:rFonts w:ascii="Times New Roman" w:hAnsi="Times New Roman"/>
          <w:sz w:val="24"/>
          <w:szCs w:val="24"/>
          <w:lang w:val="pt-PT"/>
        </w:rPr>
      </w:pPr>
      <w:bookmarkStart w:id="562" w:name="_Toc279051186"/>
      <w:bookmarkStart w:id="563" w:name="_Toc280544590"/>
      <w:bookmarkStart w:id="564" w:name="_Toc374482787"/>
    </w:p>
    <w:p w14:paraId="1DC3CFE9" w14:textId="2FA2A27D" w:rsidR="00FC254E" w:rsidRPr="002C6953" w:rsidRDefault="00FC254E" w:rsidP="002C6953">
      <w:pPr>
        <w:spacing w:after="0" w:line="360" w:lineRule="auto"/>
        <w:jc w:val="center"/>
        <w:rPr>
          <w:rFonts w:ascii="Times New Roman" w:hAnsi="Times New Roman"/>
          <w:b/>
          <w:sz w:val="24"/>
          <w:szCs w:val="24"/>
          <w:lang w:val="pt-PT"/>
        </w:rPr>
      </w:pPr>
      <w:bookmarkStart w:id="565" w:name="_Toc134802020"/>
      <w:r w:rsidRPr="002C6953">
        <w:rPr>
          <w:rFonts w:ascii="Times New Roman" w:hAnsi="Times New Roman"/>
          <w:b/>
          <w:sz w:val="24"/>
          <w:szCs w:val="24"/>
          <w:lang w:val="pt-PT"/>
        </w:rPr>
        <w:t xml:space="preserve">Artigo </w:t>
      </w:r>
      <w:bookmarkEnd w:id="562"/>
      <w:bookmarkEnd w:id="563"/>
      <w:bookmarkEnd w:id="564"/>
      <w:bookmarkEnd w:id="565"/>
      <w:r w:rsidR="003E2B7C" w:rsidRPr="002C6953">
        <w:rPr>
          <w:rFonts w:ascii="Times New Roman" w:hAnsi="Times New Roman"/>
          <w:b/>
          <w:sz w:val="24"/>
          <w:szCs w:val="24"/>
          <w:lang w:val="pt-PT"/>
        </w:rPr>
        <w:t>13</w:t>
      </w:r>
      <w:r w:rsidR="000F1380">
        <w:rPr>
          <w:rFonts w:ascii="Times New Roman" w:hAnsi="Times New Roman"/>
          <w:b/>
          <w:sz w:val="24"/>
          <w:szCs w:val="24"/>
          <w:lang w:val="pt-PT"/>
        </w:rPr>
        <w:t>3</w:t>
      </w:r>
    </w:p>
    <w:p w14:paraId="7C0BD2EA" w14:textId="779A5707" w:rsidR="00FC254E" w:rsidRPr="002C6953" w:rsidRDefault="00FC254E" w:rsidP="002C6953">
      <w:pPr>
        <w:spacing w:after="0" w:line="360" w:lineRule="auto"/>
        <w:jc w:val="center"/>
        <w:rPr>
          <w:rFonts w:ascii="Times New Roman" w:hAnsi="Times New Roman"/>
          <w:b/>
          <w:sz w:val="24"/>
          <w:szCs w:val="24"/>
          <w:lang w:val="pt-PT"/>
        </w:rPr>
      </w:pPr>
      <w:bookmarkStart w:id="566" w:name="_Toc279051187"/>
      <w:bookmarkStart w:id="567" w:name="_Toc280544591"/>
      <w:bookmarkStart w:id="568" w:name="_Toc374482788"/>
      <w:bookmarkStart w:id="569" w:name="_Toc134802021"/>
      <w:r w:rsidRPr="002C6953">
        <w:rPr>
          <w:rFonts w:ascii="Times New Roman" w:hAnsi="Times New Roman"/>
          <w:b/>
          <w:sz w:val="24"/>
          <w:szCs w:val="24"/>
          <w:lang w:val="pt-PT"/>
        </w:rPr>
        <w:t xml:space="preserve">Requisitos para o comércio </w:t>
      </w:r>
      <w:r w:rsidR="0072487C" w:rsidRPr="002C6953">
        <w:rPr>
          <w:rFonts w:ascii="Times New Roman" w:hAnsi="Times New Roman"/>
          <w:b/>
          <w:sz w:val="24"/>
          <w:szCs w:val="24"/>
          <w:lang w:val="pt-PT"/>
        </w:rPr>
        <w:t xml:space="preserve">parcial </w:t>
      </w:r>
      <w:r w:rsidRPr="002C6953">
        <w:rPr>
          <w:rFonts w:ascii="Times New Roman" w:hAnsi="Times New Roman"/>
          <w:b/>
          <w:sz w:val="24"/>
          <w:szCs w:val="24"/>
          <w:lang w:val="pt-PT"/>
        </w:rPr>
        <w:t>de câmbios em regime especial nas zonas fronteiriças</w:t>
      </w:r>
      <w:bookmarkEnd w:id="566"/>
      <w:bookmarkEnd w:id="567"/>
      <w:bookmarkEnd w:id="568"/>
      <w:bookmarkEnd w:id="569"/>
    </w:p>
    <w:p w14:paraId="6CA760D4" w14:textId="77777777" w:rsidR="00FC254E" w:rsidRPr="002C6953" w:rsidRDefault="00FC254E"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Constituem requisitos para a realização do comércio</w:t>
      </w:r>
      <w:r w:rsidR="0072487C" w:rsidRPr="002C6953">
        <w:rPr>
          <w:rFonts w:ascii="Times New Roman" w:hAnsi="Times New Roman"/>
          <w:sz w:val="24"/>
          <w:szCs w:val="24"/>
          <w:lang w:val="pt-PT"/>
        </w:rPr>
        <w:t xml:space="preserve"> parcial</w:t>
      </w:r>
      <w:r w:rsidRPr="002C6953">
        <w:rPr>
          <w:rFonts w:ascii="Times New Roman" w:hAnsi="Times New Roman"/>
          <w:sz w:val="24"/>
          <w:szCs w:val="24"/>
          <w:lang w:val="pt-PT"/>
        </w:rPr>
        <w:t xml:space="preserve"> de câmbios em regime especial nas zonas fronteiriças, os seguintes:</w:t>
      </w:r>
    </w:p>
    <w:p w14:paraId="6C3A8EBD" w14:textId="77777777" w:rsidR="00FC254E" w:rsidRPr="002C6953" w:rsidRDefault="0072487C" w:rsidP="002C6953">
      <w:pPr>
        <w:pStyle w:val="ListParagraph"/>
        <w:numPr>
          <w:ilvl w:val="0"/>
          <w:numId w:val="18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O</w:t>
      </w:r>
      <w:r w:rsidR="00FC254E" w:rsidRPr="002C6953">
        <w:rPr>
          <w:rFonts w:ascii="Times New Roman" w:hAnsi="Times New Roman"/>
          <w:sz w:val="24"/>
          <w:szCs w:val="24"/>
          <w:lang w:val="pt-PT"/>
        </w:rPr>
        <w:t xml:space="preserve"> domicílio</w:t>
      </w:r>
      <w:r w:rsidRPr="002C6953">
        <w:rPr>
          <w:rFonts w:ascii="Times New Roman" w:hAnsi="Times New Roman"/>
          <w:sz w:val="24"/>
          <w:szCs w:val="24"/>
          <w:lang w:val="pt-PT"/>
        </w:rPr>
        <w:t xml:space="preserve"> da entidade estar situado</w:t>
      </w:r>
      <w:r w:rsidR="00FC254E" w:rsidRPr="002C6953">
        <w:rPr>
          <w:rFonts w:ascii="Times New Roman" w:hAnsi="Times New Roman"/>
          <w:sz w:val="24"/>
          <w:szCs w:val="24"/>
          <w:lang w:val="pt-PT"/>
        </w:rPr>
        <w:t xml:space="preserve"> na zona fronteiriça em que se pretende realizar a actividade, comprovado mediante atestado de residência;</w:t>
      </w:r>
    </w:p>
    <w:p w14:paraId="1D82CDE4" w14:textId="77777777" w:rsidR="00FC254E" w:rsidRPr="002C6953" w:rsidRDefault="0072487C" w:rsidP="002C6953">
      <w:pPr>
        <w:pStyle w:val="ListParagraph"/>
        <w:numPr>
          <w:ilvl w:val="0"/>
          <w:numId w:val="18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Possuir </w:t>
      </w:r>
      <w:r w:rsidR="00FC254E" w:rsidRPr="002C6953">
        <w:rPr>
          <w:rFonts w:ascii="Times New Roman" w:hAnsi="Times New Roman"/>
          <w:sz w:val="24"/>
          <w:szCs w:val="24"/>
          <w:lang w:val="pt-PT"/>
        </w:rPr>
        <w:t>fonte de rendimentos</w:t>
      </w:r>
      <w:r w:rsidRPr="002C6953">
        <w:rPr>
          <w:rFonts w:ascii="Times New Roman" w:hAnsi="Times New Roman"/>
          <w:sz w:val="24"/>
          <w:szCs w:val="24"/>
          <w:lang w:val="pt-PT"/>
        </w:rPr>
        <w:t xml:space="preserve"> necessários para sustentar </w:t>
      </w:r>
      <w:r w:rsidR="00FC254E" w:rsidRPr="002C6953">
        <w:rPr>
          <w:rFonts w:ascii="Times New Roman" w:hAnsi="Times New Roman"/>
          <w:sz w:val="24"/>
          <w:szCs w:val="24"/>
          <w:lang w:val="pt-PT"/>
        </w:rPr>
        <w:t>a actividade de comércio</w:t>
      </w:r>
      <w:r w:rsidRPr="002C6953">
        <w:rPr>
          <w:rFonts w:ascii="Times New Roman" w:hAnsi="Times New Roman"/>
          <w:sz w:val="24"/>
          <w:szCs w:val="24"/>
          <w:lang w:val="pt-PT"/>
        </w:rPr>
        <w:t xml:space="preserve"> parcial</w:t>
      </w:r>
      <w:r w:rsidR="00FC254E" w:rsidRPr="002C6953">
        <w:rPr>
          <w:rFonts w:ascii="Times New Roman" w:hAnsi="Times New Roman"/>
          <w:sz w:val="24"/>
          <w:szCs w:val="24"/>
          <w:lang w:val="pt-PT"/>
        </w:rPr>
        <w:t xml:space="preserve"> de câmbios;</w:t>
      </w:r>
    </w:p>
    <w:p w14:paraId="3E216697" w14:textId="77777777" w:rsidR="00FC254E" w:rsidRPr="002C6953" w:rsidRDefault="00FC254E" w:rsidP="002C6953">
      <w:pPr>
        <w:pStyle w:val="ListParagraph"/>
        <w:numPr>
          <w:ilvl w:val="0"/>
          <w:numId w:val="187"/>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Ter referências abonatórias da autoridade administrativa local, que devem atender, nomeadamente aos seguintes elementos:</w:t>
      </w:r>
    </w:p>
    <w:p w14:paraId="226982A1" w14:textId="77777777" w:rsidR="00FC254E" w:rsidRPr="002C6953" w:rsidRDefault="00FC254E" w:rsidP="002C6953">
      <w:pPr>
        <w:pStyle w:val="ListParagraph"/>
        <w:numPr>
          <w:ilvl w:val="0"/>
          <w:numId w:val="18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Idoneidade;</w:t>
      </w:r>
    </w:p>
    <w:p w14:paraId="44C510D0" w14:textId="77777777" w:rsidR="00FC254E" w:rsidRPr="002C6953" w:rsidRDefault="00FC254E" w:rsidP="002C6953">
      <w:pPr>
        <w:pStyle w:val="ListParagraph"/>
        <w:numPr>
          <w:ilvl w:val="0"/>
          <w:numId w:val="18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Capacidade para assegurar, por si próprio ou por terceiro, a prestação de informação obrigatória sobre a actividade às autoridades competentes;</w:t>
      </w:r>
    </w:p>
    <w:p w14:paraId="5722C97D" w14:textId="77777777" w:rsidR="00FC254E" w:rsidRPr="002C6953" w:rsidRDefault="00FC254E" w:rsidP="002C6953">
      <w:pPr>
        <w:pStyle w:val="ListParagraph"/>
        <w:numPr>
          <w:ilvl w:val="0"/>
          <w:numId w:val="188"/>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Possuir instalações para o exercício da a actividade do comércio</w:t>
      </w:r>
      <w:r w:rsidR="008E7C7C" w:rsidRPr="002C6953">
        <w:rPr>
          <w:rFonts w:ascii="Times New Roman" w:hAnsi="Times New Roman"/>
          <w:sz w:val="24"/>
          <w:szCs w:val="24"/>
          <w:lang w:val="pt-PT"/>
        </w:rPr>
        <w:t xml:space="preserve"> parcial</w:t>
      </w:r>
      <w:r w:rsidRPr="002C6953">
        <w:rPr>
          <w:rFonts w:ascii="Times New Roman" w:hAnsi="Times New Roman"/>
          <w:sz w:val="24"/>
          <w:szCs w:val="24"/>
          <w:lang w:val="pt-PT"/>
        </w:rPr>
        <w:t xml:space="preserve"> de câmbios;</w:t>
      </w:r>
    </w:p>
    <w:p w14:paraId="6C9896A6" w14:textId="77777777" w:rsidR="009C6A10" w:rsidRPr="002C6953" w:rsidRDefault="009C6A10" w:rsidP="002C6953">
      <w:pPr>
        <w:spacing w:after="0" w:line="360" w:lineRule="auto"/>
        <w:rPr>
          <w:rFonts w:ascii="Times New Roman" w:hAnsi="Times New Roman"/>
          <w:sz w:val="24"/>
          <w:szCs w:val="24"/>
          <w:lang w:val="pt-PT"/>
        </w:rPr>
      </w:pPr>
      <w:bookmarkStart w:id="570" w:name="_Toc279051188"/>
      <w:bookmarkStart w:id="571" w:name="_Toc280544592"/>
      <w:bookmarkStart w:id="572" w:name="_Toc374482789"/>
      <w:bookmarkStart w:id="573" w:name="_Toc134802022"/>
    </w:p>
    <w:p w14:paraId="34D86121" w14:textId="30B11138" w:rsidR="00FC254E" w:rsidRPr="002C6953" w:rsidRDefault="00FC254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570"/>
      <w:bookmarkEnd w:id="571"/>
      <w:bookmarkEnd w:id="572"/>
      <w:bookmarkEnd w:id="573"/>
      <w:r w:rsidR="003E2B7C" w:rsidRPr="002C6953">
        <w:rPr>
          <w:rFonts w:ascii="Times New Roman" w:hAnsi="Times New Roman"/>
          <w:b/>
          <w:sz w:val="24"/>
          <w:szCs w:val="24"/>
          <w:lang w:val="pt-PT"/>
        </w:rPr>
        <w:t>13</w:t>
      </w:r>
      <w:r w:rsidR="000F1380">
        <w:rPr>
          <w:rFonts w:ascii="Times New Roman" w:hAnsi="Times New Roman"/>
          <w:b/>
          <w:sz w:val="24"/>
          <w:szCs w:val="24"/>
          <w:lang w:val="pt-PT"/>
        </w:rPr>
        <w:t>4</w:t>
      </w:r>
    </w:p>
    <w:p w14:paraId="6C130E85" w14:textId="4558B693" w:rsidR="00FC254E" w:rsidRPr="002C6953" w:rsidRDefault="00FC254E" w:rsidP="002C6953">
      <w:pPr>
        <w:spacing w:after="0" w:line="360" w:lineRule="auto"/>
        <w:jc w:val="center"/>
        <w:rPr>
          <w:rFonts w:ascii="Times New Roman" w:hAnsi="Times New Roman"/>
          <w:b/>
          <w:sz w:val="24"/>
          <w:szCs w:val="24"/>
          <w:lang w:val="pt-PT"/>
        </w:rPr>
      </w:pPr>
      <w:bookmarkStart w:id="574" w:name="_Toc279051189"/>
      <w:bookmarkStart w:id="575" w:name="_Toc280544593"/>
      <w:bookmarkStart w:id="576" w:name="_Toc374482790"/>
      <w:bookmarkStart w:id="577" w:name="_Toc134802023"/>
      <w:r w:rsidRPr="002C6953">
        <w:rPr>
          <w:rFonts w:ascii="Times New Roman" w:hAnsi="Times New Roman"/>
          <w:b/>
          <w:sz w:val="24"/>
          <w:szCs w:val="24"/>
          <w:lang w:val="pt-PT"/>
        </w:rPr>
        <w:t>Pedidos de autorização</w:t>
      </w:r>
      <w:bookmarkEnd w:id="574"/>
      <w:bookmarkEnd w:id="575"/>
      <w:bookmarkEnd w:id="576"/>
      <w:bookmarkEnd w:id="577"/>
    </w:p>
    <w:p w14:paraId="3220F4DC" w14:textId="77777777" w:rsidR="00FC254E" w:rsidRPr="002C6953" w:rsidRDefault="00FC254E" w:rsidP="002C6953">
      <w:pPr>
        <w:pStyle w:val="ListParagraph"/>
        <w:numPr>
          <w:ilvl w:val="0"/>
          <w:numId w:val="18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Para efeitos de autorização para o comércio</w:t>
      </w:r>
      <w:r w:rsidR="008E7C7C" w:rsidRPr="002C6953">
        <w:rPr>
          <w:rFonts w:ascii="Times New Roman" w:hAnsi="Times New Roman"/>
          <w:sz w:val="24"/>
          <w:szCs w:val="24"/>
          <w:lang w:val="pt-PT"/>
        </w:rPr>
        <w:t xml:space="preserve"> parcial</w:t>
      </w:r>
      <w:r w:rsidRPr="002C6953">
        <w:rPr>
          <w:rFonts w:ascii="Times New Roman" w:hAnsi="Times New Roman"/>
          <w:sz w:val="24"/>
          <w:szCs w:val="24"/>
          <w:lang w:val="pt-PT"/>
        </w:rPr>
        <w:t xml:space="preserve"> de câmbios nas zonas fronteiriças, as entidades interessadas devem submeter o pedido ao Banco de Moçambique </w:t>
      </w:r>
      <w:r w:rsidR="008E7C7C" w:rsidRPr="002C6953">
        <w:rPr>
          <w:rFonts w:ascii="Times New Roman" w:hAnsi="Times New Roman"/>
          <w:sz w:val="24"/>
          <w:szCs w:val="24"/>
          <w:lang w:val="pt-PT"/>
        </w:rPr>
        <w:t xml:space="preserve">e devem instruir </w:t>
      </w:r>
      <w:r w:rsidRPr="002C6953">
        <w:rPr>
          <w:rFonts w:ascii="Times New Roman" w:hAnsi="Times New Roman"/>
          <w:sz w:val="24"/>
          <w:szCs w:val="24"/>
          <w:lang w:val="pt-PT"/>
        </w:rPr>
        <w:t>pelos segu</w:t>
      </w:r>
      <w:r w:rsidR="008E7C7C" w:rsidRPr="002C6953">
        <w:rPr>
          <w:rFonts w:ascii="Times New Roman" w:hAnsi="Times New Roman"/>
          <w:sz w:val="24"/>
          <w:szCs w:val="24"/>
          <w:lang w:val="pt-PT"/>
        </w:rPr>
        <w:t>intes elementos</w:t>
      </w:r>
      <w:r w:rsidRPr="002C6953">
        <w:rPr>
          <w:rFonts w:ascii="Times New Roman" w:hAnsi="Times New Roman"/>
          <w:sz w:val="24"/>
          <w:szCs w:val="24"/>
          <w:lang w:val="pt-PT"/>
        </w:rPr>
        <w:t>:</w:t>
      </w:r>
    </w:p>
    <w:p w14:paraId="355E6F2B" w14:textId="77777777" w:rsidR="00FC254E" w:rsidRPr="002C6953" w:rsidRDefault="00FC254E" w:rsidP="002C6953">
      <w:pPr>
        <w:pStyle w:val="ListParagraph"/>
        <w:numPr>
          <w:ilvl w:val="0"/>
          <w:numId w:val="19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Documento de identificação do requerente;</w:t>
      </w:r>
    </w:p>
    <w:p w14:paraId="02DB96E5" w14:textId="77777777" w:rsidR="00FC254E" w:rsidRPr="002C6953" w:rsidRDefault="00FC254E" w:rsidP="002C6953">
      <w:pPr>
        <w:pStyle w:val="ListParagraph"/>
        <w:numPr>
          <w:ilvl w:val="0"/>
          <w:numId w:val="19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Formulário do pedido, devidamente preenchido;</w:t>
      </w:r>
    </w:p>
    <w:p w14:paraId="3D38939A" w14:textId="77777777" w:rsidR="00FC254E" w:rsidRPr="002C6953" w:rsidRDefault="00FC254E" w:rsidP="002C6953">
      <w:pPr>
        <w:pStyle w:val="ListParagraph"/>
        <w:numPr>
          <w:ilvl w:val="0"/>
          <w:numId w:val="190"/>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Declaração de residência passado pela autoridade administrativa do distrito.</w:t>
      </w:r>
    </w:p>
    <w:p w14:paraId="3E834E91" w14:textId="4559D7EC" w:rsidR="00C3552C" w:rsidRPr="002C6953" w:rsidRDefault="00FC254E" w:rsidP="002C6953">
      <w:pPr>
        <w:pStyle w:val="ListParagraph"/>
        <w:numPr>
          <w:ilvl w:val="0"/>
          <w:numId w:val="18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declaração referida na alínea c) do número anterior deve conter a cer</w:t>
      </w:r>
      <w:r w:rsidR="008E7C7C" w:rsidRPr="002C6953">
        <w:rPr>
          <w:rFonts w:ascii="Times New Roman" w:hAnsi="Times New Roman"/>
          <w:sz w:val="24"/>
          <w:szCs w:val="24"/>
          <w:lang w:val="pt-PT"/>
        </w:rPr>
        <w:t xml:space="preserve">tificação dos </w:t>
      </w:r>
      <w:r w:rsidRPr="002C6953">
        <w:rPr>
          <w:rFonts w:ascii="Times New Roman" w:hAnsi="Times New Roman"/>
          <w:sz w:val="24"/>
          <w:szCs w:val="24"/>
          <w:lang w:val="pt-PT"/>
        </w:rPr>
        <w:t>elementos</w:t>
      </w:r>
      <w:r w:rsidR="008E7C7C" w:rsidRPr="002C6953">
        <w:rPr>
          <w:rFonts w:ascii="Times New Roman" w:hAnsi="Times New Roman"/>
          <w:sz w:val="24"/>
          <w:szCs w:val="24"/>
          <w:lang w:val="pt-PT"/>
        </w:rPr>
        <w:t xml:space="preserve"> referidos no artigo </w:t>
      </w:r>
      <w:r w:rsidR="00364161" w:rsidRPr="002C6953">
        <w:rPr>
          <w:rFonts w:ascii="Times New Roman" w:hAnsi="Times New Roman"/>
          <w:sz w:val="24"/>
          <w:szCs w:val="24"/>
          <w:lang w:val="pt-PT"/>
        </w:rPr>
        <w:t>132</w:t>
      </w:r>
      <w:r w:rsidR="008E7C7C" w:rsidRPr="002C6953">
        <w:rPr>
          <w:rFonts w:ascii="Times New Roman" w:hAnsi="Times New Roman"/>
          <w:sz w:val="24"/>
          <w:szCs w:val="24"/>
          <w:lang w:val="pt-PT"/>
        </w:rPr>
        <w:t>.</w:t>
      </w:r>
    </w:p>
    <w:p w14:paraId="4E69F66E" w14:textId="77777777" w:rsidR="00C3552C" w:rsidRPr="002C6953" w:rsidRDefault="00FC254E" w:rsidP="002C6953">
      <w:pPr>
        <w:pStyle w:val="ListParagraph"/>
        <w:numPr>
          <w:ilvl w:val="0"/>
          <w:numId w:val="18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Os pedidos de autorização </w:t>
      </w:r>
      <w:r w:rsidR="009F5D4C" w:rsidRPr="002C6953">
        <w:rPr>
          <w:rFonts w:ascii="Times New Roman" w:hAnsi="Times New Roman"/>
          <w:sz w:val="24"/>
          <w:szCs w:val="24"/>
          <w:lang w:val="pt-PT"/>
        </w:rPr>
        <w:t>devem ser submetidos na</w:t>
      </w:r>
      <w:r w:rsidRPr="002C6953">
        <w:rPr>
          <w:rFonts w:ascii="Times New Roman" w:hAnsi="Times New Roman"/>
          <w:sz w:val="24"/>
          <w:szCs w:val="24"/>
          <w:lang w:val="pt-PT"/>
        </w:rPr>
        <w:t xml:space="preserve"> administração do distrito da zona fronteiriça em que se pretende </w:t>
      </w:r>
      <w:r w:rsidR="009F5D4C" w:rsidRPr="002C6953">
        <w:rPr>
          <w:rFonts w:ascii="Times New Roman" w:hAnsi="Times New Roman"/>
          <w:sz w:val="24"/>
          <w:szCs w:val="24"/>
          <w:lang w:val="pt-PT"/>
        </w:rPr>
        <w:t>realizar a</w:t>
      </w:r>
      <w:r w:rsidRPr="002C6953">
        <w:rPr>
          <w:rFonts w:ascii="Times New Roman" w:hAnsi="Times New Roman"/>
          <w:sz w:val="24"/>
          <w:szCs w:val="24"/>
          <w:lang w:val="pt-PT"/>
        </w:rPr>
        <w:t xml:space="preserve"> actividade, sendo por esta tramitada para a filial ou outras formas de representação do Banco de Moçambique localizada na área territorial do distrito.</w:t>
      </w:r>
    </w:p>
    <w:p w14:paraId="521FA710" w14:textId="77777777" w:rsidR="00FC254E" w:rsidRPr="002C6953" w:rsidRDefault="00FC254E" w:rsidP="002C6953">
      <w:pPr>
        <w:pStyle w:val="ListParagraph"/>
        <w:numPr>
          <w:ilvl w:val="0"/>
          <w:numId w:val="189"/>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autorização</w:t>
      </w:r>
      <w:r w:rsidR="00016A50" w:rsidRPr="002C6953">
        <w:rPr>
          <w:rFonts w:ascii="Times New Roman" w:hAnsi="Times New Roman"/>
          <w:sz w:val="24"/>
          <w:szCs w:val="24"/>
          <w:lang w:val="pt-PT"/>
        </w:rPr>
        <w:t xml:space="preserve"> e a renovação da actividade está sujeita ao pagamento de taxas nos termos legalmente estabelecidos</w:t>
      </w:r>
      <w:r w:rsidRPr="002C6953">
        <w:rPr>
          <w:rFonts w:ascii="Times New Roman" w:hAnsi="Times New Roman"/>
          <w:sz w:val="24"/>
          <w:szCs w:val="24"/>
          <w:lang w:val="pt-PT"/>
        </w:rPr>
        <w:t>.</w:t>
      </w:r>
    </w:p>
    <w:p w14:paraId="2358E722" w14:textId="77777777" w:rsidR="00FC254E" w:rsidRPr="002C6953" w:rsidRDefault="00FC254E" w:rsidP="002C6953">
      <w:pPr>
        <w:spacing w:after="0" w:line="360" w:lineRule="auto"/>
        <w:jc w:val="both"/>
        <w:rPr>
          <w:rFonts w:ascii="Times New Roman" w:hAnsi="Times New Roman"/>
          <w:sz w:val="24"/>
          <w:szCs w:val="24"/>
          <w:lang w:val="pt-PT"/>
        </w:rPr>
      </w:pPr>
    </w:p>
    <w:p w14:paraId="24A7C06C" w14:textId="13EAD995" w:rsidR="00FC254E" w:rsidRPr="002C6953" w:rsidRDefault="00FC254E" w:rsidP="002C6953">
      <w:pPr>
        <w:spacing w:after="0" w:line="360" w:lineRule="auto"/>
        <w:jc w:val="center"/>
        <w:rPr>
          <w:rFonts w:ascii="Times New Roman" w:hAnsi="Times New Roman"/>
          <w:b/>
          <w:sz w:val="24"/>
          <w:szCs w:val="24"/>
          <w:lang w:val="pt-PT"/>
        </w:rPr>
      </w:pPr>
      <w:bookmarkStart w:id="578" w:name="_Toc279051190"/>
      <w:bookmarkStart w:id="579" w:name="_Toc280544594"/>
      <w:bookmarkStart w:id="580" w:name="_Toc374482791"/>
      <w:bookmarkStart w:id="581" w:name="_Toc134802024"/>
      <w:r w:rsidRPr="002C6953">
        <w:rPr>
          <w:rFonts w:ascii="Times New Roman" w:hAnsi="Times New Roman"/>
          <w:b/>
          <w:sz w:val="24"/>
          <w:szCs w:val="24"/>
          <w:lang w:val="pt-PT"/>
        </w:rPr>
        <w:t xml:space="preserve">Artigo </w:t>
      </w:r>
      <w:bookmarkEnd w:id="578"/>
      <w:bookmarkEnd w:id="579"/>
      <w:bookmarkEnd w:id="580"/>
      <w:bookmarkEnd w:id="581"/>
      <w:r w:rsidR="00364161" w:rsidRPr="002C6953">
        <w:rPr>
          <w:rFonts w:ascii="Times New Roman" w:hAnsi="Times New Roman"/>
          <w:b/>
          <w:sz w:val="24"/>
          <w:szCs w:val="24"/>
          <w:lang w:val="pt-PT"/>
        </w:rPr>
        <w:t>13</w:t>
      </w:r>
      <w:r w:rsidR="000F1380">
        <w:rPr>
          <w:rFonts w:ascii="Times New Roman" w:hAnsi="Times New Roman"/>
          <w:b/>
          <w:sz w:val="24"/>
          <w:szCs w:val="24"/>
          <w:lang w:val="pt-PT"/>
        </w:rPr>
        <w:t>5</w:t>
      </w:r>
    </w:p>
    <w:p w14:paraId="528DA422" w14:textId="29854934" w:rsidR="00FC254E" w:rsidRPr="002C6953" w:rsidRDefault="00FC254E" w:rsidP="002C6953">
      <w:pPr>
        <w:spacing w:after="0" w:line="360" w:lineRule="auto"/>
        <w:jc w:val="center"/>
        <w:rPr>
          <w:rFonts w:ascii="Times New Roman" w:hAnsi="Times New Roman"/>
          <w:b/>
          <w:sz w:val="24"/>
          <w:szCs w:val="24"/>
          <w:lang w:val="pt-PT"/>
        </w:rPr>
      </w:pPr>
      <w:bookmarkStart w:id="582" w:name="_Toc279051191"/>
      <w:bookmarkStart w:id="583" w:name="_Toc280544595"/>
      <w:bookmarkStart w:id="584" w:name="_Toc374482792"/>
      <w:bookmarkStart w:id="585" w:name="_Toc134802025"/>
      <w:r w:rsidRPr="002C6953">
        <w:rPr>
          <w:rFonts w:ascii="Times New Roman" w:hAnsi="Times New Roman"/>
          <w:b/>
          <w:sz w:val="24"/>
          <w:szCs w:val="24"/>
          <w:lang w:val="pt-PT"/>
        </w:rPr>
        <w:t>Dever de remessa de informação</w:t>
      </w:r>
      <w:bookmarkEnd w:id="582"/>
      <w:bookmarkEnd w:id="583"/>
      <w:bookmarkEnd w:id="584"/>
      <w:bookmarkEnd w:id="585"/>
    </w:p>
    <w:p w14:paraId="1EDE8F56" w14:textId="7E621987" w:rsidR="00FC254E" w:rsidRPr="002C6953" w:rsidRDefault="00FC254E"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entidades autorizadas ao exercício do comércio</w:t>
      </w:r>
      <w:r w:rsidR="00FC16B5" w:rsidRPr="002C6953">
        <w:rPr>
          <w:rFonts w:ascii="Times New Roman" w:hAnsi="Times New Roman"/>
          <w:sz w:val="24"/>
          <w:szCs w:val="24"/>
          <w:lang w:val="pt-PT"/>
        </w:rPr>
        <w:t xml:space="preserve"> parcial</w:t>
      </w:r>
      <w:r w:rsidRPr="002C6953">
        <w:rPr>
          <w:rFonts w:ascii="Times New Roman" w:hAnsi="Times New Roman"/>
          <w:sz w:val="24"/>
          <w:szCs w:val="24"/>
          <w:lang w:val="pt-PT"/>
        </w:rPr>
        <w:t xml:space="preserve"> de câmbios nos termos da presente secção</w:t>
      </w:r>
      <w:r w:rsidR="00FC16B5" w:rsidRPr="002C6953">
        <w:rPr>
          <w:rFonts w:ascii="Times New Roman" w:hAnsi="Times New Roman"/>
          <w:sz w:val="24"/>
          <w:szCs w:val="24"/>
          <w:lang w:val="pt-PT"/>
        </w:rPr>
        <w:t xml:space="preserve"> </w:t>
      </w:r>
      <w:r w:rsidRPr="002C6953">
        <w:rPr>
          <w:rFonts w:ascii="Times New Roman" w:hAnsi="Times New Roman"/>
          <w:sz w:val="24"/>
          <w:szCs w:val="24"/>
          <w:lang w:val="pt-PT"/>
        </w:rPr>
        <w:t>devem remeter</w:t>
      </w:r>
      <w:r w:rsidR="00FC16B5" w:rsidRPr="002C6953">
        <w:rPr>
          <w:rFonts w:ascii="Times New Roman" w:hAnsi="Times New Roman"/>
          <w:sz w:val="24"/>
          <w:szCs w:val="24"/>
          <w:lang w:val="pt-PT"/>
        </w:rPr>
        <w:t>, semestralmente,</w:t>
      </w:r>
      <w:r w:rsidRPr="002C6953">
        <w:rPr>
          <w:rFonts w:ascii="Times New Roman" w:hAnsi="Times New Roman"/>
          <w:sz w:val="24"/>
          <w:szCs w:val="24"/>
          <w:lang w:val="pt-PT"/>
        </w:rPr>
        <w:t xml:space="preserve"> ao Ba</w:t>
      </w:r>
      <w:r w:rsidR="00FC16B5" w:rsidRPr="002C6953">
        <w:rPr>
          <w:rFonts w:ascii="Times New Roman" w:hAnsi="Times New Roman"/>
          <w:sz w:val="24"/>
          <w:szCs w:val="24"/>
          <w:lang w:val="pt-PT"/>
        </w:rPr>
        <w:t>nco de Moçambique, o reporte das operações efectuada</w:t>
      </w:r>
      <w:r w:rsidRPr="002C6953">
        <w:rPr>
          <w:rFonts w:ascii="Times New Roman" w:hAnsi="Times New Roman"/>
          <w:sz w:val="24"/>
          <w:szCs w:val="24"/>
          <w:lang w:val="pt-PT"/>
        </w:rPr>
        <w:t>s, através de modelo instituído pelo Banco de Moçambique, observando a tramitação prevista no artigo anterior</w:t>
      </w:r>
      <w:r w:rsidR="006B2353" w:rsidRPr="002C6953">
        <w:rPr>
          <w:rFonts w:ascii="Times New Roman" w:hAnsi="Times New Roman"/>
          <w:sz w:val="24"/>
          <w:szCs w:val="24"/>
          <w:lang w:val="pt-PT"/>
        </w:rPr>
        <w:t xml:space="preserve"> ou </w:t>
      </w:r>
      <w:r w:rsidR="00364161" w:rsidRPr="002C6953">
        <w:rPr>
          <w:rFonts w:ascii="Times New Roman" w:hAnsi="Times New Roman"/>
          <w:sz w:val="24"/>
          <w:szCs w:val="24"/>
          <w:lang w:val="pt-PT"/>
        </w:rPr>
        <w:t xml:space="preserve">através dos </w:t>
      </w:r>
      <w:r w:rsidR="006B2353" w:rsidRPr="002C6953">
        <w:rPr>
          <w:rFonts w:ascii="Times New Roman" w:hAnsi="Times New Roman"/>
          <w:sz w:val="24"/>
          <w:szCs w:val="24"/>
          <w:lang w:val="pt-PT"/>
        </w:rPr>
        <w:t>meios electrónicos estabelecidos</w:t>
      </w:r>
      <w:r w:rsidRPr="002C6953">
        <w:rPr>
          <w:rFonts w:ascii="Times New Roman" w:hAnsi="Times New Roman"/>
          <w:sz w:val="24"/>
          <w:szCs w:val="24"/>
          <w:lang w:val="pt-PT"/>
        </w:rPr>
        <w:t>.</w:t>
      </w:r>
    </w:p>
    <w:p w14:paraId="5B2D87B2" w14:textId="77777777" w:rsidR="00FC254E" w:rsidRPr="002C6953" w:rsidRDefault="00FC254E" w:rsidP="002C6953">
      <w:pPr>
        <w:spacing w:after="0" w:line="360" w:lineRule="auto"/>
        <w:jc w:val="both"/>
        <w:rPr>
          <w:rFonts w:ascii="Times New Roman" w:hAnsi="Times New Roman"/>
          <w:sz w:val="24"/>
          <w:szCs w:val="24"/>
          <w:lang w:val="pt-PT"/>
        </w:rPr>
      </w:pPr>
      <w:bookmarkStart w:id="586" w:name="_Toc389035764"/>
      <w:bookmarkStart w:id="587" w:name="_Toc389035802"/>
      <w:bookmarkStart w:id="588" w:name="_Toc389035836"/>
      <w:bookmarkStart w:id="589" w:name="_Toc389035863"/>
      <w:bookmarkStart w:id="590" w:name="_Toc389035767"/>
      <w:bookmarkStart w:id="591" w:name="_Toc389035805"/>
      <w:bookmarkStart w:id="592" w:name="_Toc389035839"/>
      <w:bookmarkStart w:id="593" w:name="_Toc389035866"/>
      <w:bookmarkStart w:id="594" w:name="_Toc389035770"/>
      <w:bookmarkStart w:id="595" w:name="_Toc389035808"/>
      <w:bookmarkStart w:id="596" w:name="_Toc389035842"/>
      <w:bookmarkStart w:id="597" w:name="_Toc389035869"/>
      <w:bookmarkStart w:id="598" w:name="_Toc389035771"/>
      <w:bookmarkStart w:id="599" w:name="_Toc389035809"/>
      <w:bookmarkStart w:id="600" w:name="_Toc389035843"/>
      <w:bookmarkStart w:id="601" w:name="_Toc389035870"/>
      <w:bookmarkStart w:id="602" w:name="_Toc389035772"/>
      <w:bookmarkStart w:id="603" w:name="_Toc389035810"/>
      <w:bookmarkStart w:id="604" w:name="_Toc389035844"/>
      <w:bookmarkStart w:id="605" w:name="_Toc389035871"/>
      <w:bookmarkStart w:id="606" w:name="_Toc389035774"/>
      <w:bookmarkStart w:id="607" w:name="_Toc389035812"/>
      <w:bookmarkStart w:id="608" w:name="_Toc389035846"/>
      <w:bookmarkStart w:id="609" w:name="_Toc389035873"/>
      <w:bookmarkStart w:id="610" w:name="_Toc389035776"/>
      <w:bookmarkStart w:id="611" w:name="_Toc389035814"/>
      <w:bookmarkStart w:id="612" w:name="_Toc389035848"/>
      <w:bookmarkStart w:id="613" w:name="_Toc389035875"/>
      <w:bookmarkStart w:id="614" w:name="_Toc389035778"/>
      <w:bookmarkStart w:id="615" w:name="_Toc389035816"/>
      <w:bookmarkStart w:id="616" w:name="_Toc389035850"/>
      <w:bookmarkStart w:id="617" w:name="_Toc389035877"/>
      <w:bookmarkStart w:id="618" w:name="_Toc280544644"/>
      <w:bookmarkStart w:id="619" w:name="_Toc374482797"/>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7CBB8D01" w14:textId="77777777" w:rsidR="00FC254E" w:rsidRPr="002C6953" w:rsidRDefault="00C3552C" w:rsidP="002C6953">
      <w:pPr>
        <w:spacing w:after="0" w:line="360" w:lineRule="auto"/>
        <w:jc w:val="center"/>
        <w:rPr>
          <w:rFonts w:ascii="Times New Roman" w:hAnsi="Times New Roman"/>
          <w:b/>
          <w:sz w:val="24"/>
          <w:szCs w:val="24"/>
          <w:lang w:val="pt-PT"/>
        </w:rPr>
      </w:pPr>
      <w:bookmarkStart w:id="620" w:name="_Toc134802026"/>
      <w:r w:rsidRPr="002C6953">
        <w:rPr>
          <w:rFonts w:ascii="Times New Roman" w:hAnsi="Times New Roman"/>
          <w:b/>
          <w:sz w:val="24"/>
          <w:szCs w:val="24"/>
          <w:lang w:val="pt-PT"/>
        </w:rPr>
        <w:t>CAPÍTULO</w:t>
      </w:r>
      <w:bookmarkEnd w:id="618"/>
      <w:bookmarkEnd w:id="619"/>
      <w:bookmarkEnd w:id="620"/>
      <w:r w:rsidRPr="002C6953">
        <w:rPr>
          <w:rFonts w:ascii="Times New Roman" w:hAnsi="Times New Roman"/>
          <w:b/>
          <w:sz w:val="24"/>
          <w:szCs w:val="24"/>
          <w:lang w:val="pt-PT"/>
        </w:rPr>
        <w:t xml:space="preserve"> V</w:t>
      </w:r>
    </w:p>
    <w:p w14:paraId="421D5B4B" w14:textId="61FE787A" w:rsidR="00FC254E" w:rsidRPr="002C6953" w:rsidRDefault="00C3552C" w:rsidP="002C6953">
      <w:pPr>
        <w:spacing w:after="0" w:line="360" w:lineRule="auto"/>
        <w:jc w:val="center"/>
        <w:rPr>
          <w:rFonts w:ascii="Times New Roman" w:hAnsi="Times New Roman"/>
          <w:b/>
          <w:sz w:val="24"/>
          <w:szCs w:val="24"/>
          <w:lang w:val="pt-PT"/>
        </w:rPr>
      </w:pPr>
      <w:bookmarkStart w:id="621" w:name="_Toc280544645"/>
      <w:bookmarkStart w:id="622" w:name="_Toc374482798"/>
      <w:bookmarkStart w:id="623" w:name="_Toc134802027"/>
      <w:r w:rsidRPr="002C6953">
        <w:rPr>
          <w:rFonts w:ascii="Times New Roman" w:hAnsi="Times New Roman"/>
          <w:b/>
          <w:sz w:val="24"/>
          <w:szCs w:val="24"/>
          <w:lang w:val="pt-PT"/>
        </w:rPr>
        <w:t>DISPOSIÇÕES FINAIS</w:t>
      </w:r>
      <w:bookmarkEnd w:id="621"/>
      <w:bookmarkEnd w:id="622"/>
      <w:bookmarkEnd w:id="623"/>
    </w:p>
    <w:p w14:paraId="7B4436DE" w14:textId="1F6FBFAD" w:rsidR="00D43453" w:rsidRPr="002C6953" w:rsidRDefault="00D43453" w:rsidP="002C6953">
      <w:pPr>
        <w:spacing w:after="0" w:line="360" w:lineRule="auto"/>
        <w:jc w:val="center"/>
        <w:rPr>
          <w:rFonts w:ascii="Times New Roman" w:hAnsi="Times New Roman"/>
          <w:sz w:val="24"/>
          <w:szCs w:val="24"/>
          <w:lang w:val="pt-PT"/>
        </w:rPr>
      </w:pPr>
    </w:p>
    <w:p w14:paraId="63E5031D" w14:textId="53CAC488" w:rsidR="00D43453" w:rsidRPr="002C6953" w:rsidRDefault="00D43453"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Artigo 13</w:t>
      </w:r>
      <w:r w:rsidR="000F1380">
        <w:rPr>
          <w:rFonts w:ascii="Times New Roman" w:hAnsi="Times New Roman"/>
          <w:b/>
          <w:sz w:val="24"/>
          <w:szCs w:val="24"/>
          <w:lang w:val="pt-PT"/>
        </w:rPr>
        <w:t>6</w:t>
      </w:r>
    </w:p>
    <w:p w14:paraId="63B56E2A" w14:textId="2198EAA7" w:rsidR="00FC254E" w:rsidRPr="002C6953" w:rsidRDefault="00FC254E" w:rsidP="002C6953">
      <w:pPr>
        <w:spacing w:after="0" w:line="360" w:lineRule="auto"/>
        <w:jc w:val="center"/>
        <w:rPr>
          <w:rFonts w:ascii="Times New Roman" w:hAnsi="Times New Roman"/>
          <w:b/>
          <w:sz w:val="24"/>
          <w:szCs w:val="24"/>
          <w:lang w:val="pt-PT"/>
        </w:rPr>
      </w:pPr>
      <w:bookmarkStart w:id="624" w:name="_Toc280544647"/>
      <w:bookmarkStart w:id="625" w:name="_Toc374482800"/>
      <w:bookmarkStart w:id="626" w:name="_Toc134802029"/>
      <w:r w:rsidRPr="002C6953">
        <w:rPr>
          <w:rFonts w:ascii="Times New Roman" w:hAnsi="Times New Roman"/>
          <w:b/>
          <w:sz w:val="24"/>
          <w:szCs w:val="24"/>
          <w:lang w:val="pt-PT"/>
        </w:rPr>
        <w:t>Regime sancionatório</w:t>
      </w:r>
      <w:bookmarkEnd w:id="624"/>
      <w:bookmarkEnd w:id="625"/>
      <w:bookmarkEnd w:id="626"/>
    </w:p>
    <w:p w14:paraId="42501A0C" w14:textId="6809E6D3" w:rsidR="00346A28" w:rsidRPr="002C6953" w:rsidRDefault="00FC254E"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 violação das disposições previstas no presente Aviso</w:t>
      </w:r>
      <w:r w:rsidR="007D77A7" w:rsidRPr="002C6953">
        <w:rPr>
          <w:rFonts w:ascii="Times New Roman" w:hAnsi="Times New Roman"/>
          <w:sz w:val="24"/>
          <w:szCs w:val="24"/>
          <w:lang w:val="pt-PT"/>
        </w:rPr>
        <w:t xml:space="preserve"> constitui contravenção</w:t>
      </w:r>
      <w:r w:rsidRPr="002C6953">
        <w:rPr>
          <w:rFonts w:ascii="Times New Roman" w:hAnsi="Times New Roman"/>
          <w:sz w:val="24"/>
          <w:szCs w:val="24"/>
          <w:lang w:val="pt-PT"/>
        </w:rPr>
        <w:t xml:space="preserve"> punível nos termos </w:t>
      </w:r>
      <w:r w:rsidR="0018316E" w:rsidRPr="002C6953">
        <w:rPr>
          <w:rFonts w:ascii="Times New Roman" w:hAnsi="Times New Roman"/>
          <w:sz w:val="24"/>
          <w:szCs w:val="24"/>
          <w:lang w:val="pt-PT"/>
        </w:rPr>
        <w:t>da</w:t>
      </w:r>
      <w:r w:rsidRPr="002C6953">
        <w:rPr>
          <w:rFonts w:ascii="Times New Roman" w:hAnsi="Times New Roman"/>
          <w:sz w:val="24"/>
          <w:szCs w:val="24"/>
          <w:lang w:val="pt-PT"/>
        </w:rPr>
        <w:t xml:space="preserve"> Lei n.º 28/2022, de 29 de Dezembro.</w:t>
      </w:r>
      <w:bookmarkStart w:id="627" w:name="_Toc374482801"/>
      <w:bookmarkStart w:id="628" w:name="_Toc134802030"/>
    </w:p>
    <w:p w14:paraId="4547EDB1" w14:textId="77777777" w:rsidR="00D01D1C" w:rsidRPr="002C6953" w:rsidRDefault="00D01D1C" w:rsidP="002C6953">
      <w:pPr>
        <w:spacing w:after="0" w:line="360" w:lineRule="auto"/>
        <w:jc w:val="both"/>
        <w:rPr>
          <w:rFonts w:ascii="Times New Roman" w:hAnsi="Times New Roman"/>
          <w:sz w:val="24"/>
          <w:szCs w:val="24"/>
          <w:lang w:val="pt-PT"/>
        </w:rPr>
      </w:pPr>
    </w:p>
    <w:p w14:paraId="37887E09" w14:textId="424F2ECF" w:rsidR="00346A28" w:rsidRPr="002C6953" w:rsidRDefault="00FC254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627"/>
      <w:r w:rsidR="00364161" w:rsidRPr="002C6953">
        <w:rPr>
          <w:rFonts w:ascii="Times New Roman" w:hAnsi="Times New Roman"/>
          <w:b/>
          <w:sz w:val="24"/>
          <w:szCs w:val="24"/>
          <w:lang w:val="pt-PT"/>
        </w:rPr>
        <w:t>13</w:t>
      </w:r>
      <w:bookmarkEnd w:id="628"/>
      <w:r w:rsidR="000F1380">
        <w:rPr>
          <w:rFonts w:ascii="Times New Roman" w:hAnsi="Times New Roman"/>
          <w:b/>
          <w:sz w:val="24"/>
          <w:szCs w:val="24"/>
          <w:lang w:val="pt-PT"/>
        </w:rPr>
        <w:t>7</w:t>
      </w:r>
    </w:p>
    <w:p w14:paraId="0A57E841" w14:textId="62B18686" w:rsidR="00346A28" w:rsidRPr="002C6953" w:rsidRDefault="00364161"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Revoga</w:t>
      </w:r>
      <w:r w:rsidR="00551361" w:rsidRPr="002C6953">
        <w:rPr>
          <w:rFonts w:ascii="Times New Roman" w:hAnsi="Times New Roman"/>
          <w:b/>
          <w:sz w:val="24"/>
          <w:szCs w:val="24"/>
          <w:lang w:val="pt-PT"/>
        </w:rPr>
        <w:t>ção</w:t>
      </w:r>
    </w:p>
    <w:p w14:paraId="6975B5F1" w14:textId="77777777" w:rsidR="00551361" w:rsidRPr="002C6953" w:rsidRDefault="00551361"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São revogados</w:t>
      </w:r>
      <w:r w:rsidR="0057330A" w:rsidRPr="002C6953">
        <w:rPr>
          <w:rFonts w:ascii="Times New Roman" w:hAnsi="Times New Roman"/>
          <w:sz w:val="24"/>
          <w:szCs w:val="24"/>
          <w:lang w:val="pt-PT"/>
        </w:rPr>
        <w:t>:</w:t>
      </w:r>
    </w:p>
    <w:p w14:paraId="63D1BE75" w14:textId="77777777" w:rsidR="0057330A" w:rsidRPr="002C6953" w:rsidRDefault="00364161" w:rsidP="002C6953">
      <w:pPr>
        <w:pStyle w:val="ListParagraph"/>
        <w:numPr>
          <w:ilvl w:val="0"/>
          <w:numId w:val="19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w:t>
      </w:r>
      <w:r w:rsidR="0057330A" w:rsidRPr="002C6953">
        <w:rPr>
          <w:rFonts w:ascii="Times New Roman" w:hAnsi="Times New Roman"/>
          <w:sz w:val="24"/>
          <w:szCs w:val="24"/>
          <w:lang w:val="pt-PT"/>
        </w:rPr>
        <w:t>Aviso n.º 3/GBM/2022, de 14 de Julho, que altera os artigos 81 e 83 do Aviso n.º 20/GBM/2017, de 27 de Dezembro;</w:t>
      </w:r>
    </w:p>
    <w:p w14:paraId="7583A888" w14:textId="54478A5C" w:rsidR="0057330A" w:rsidRPr="002C6953" w:rsidRDefault="00364161" w:rsidP="002C6953">
      <w:pPr>
        <w:pStyle w:val="ListParagraph"/>
        <w:numPr>
          <w:ilvl w:val="0"/>
          <w:numId w:val="19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w:t>
      </w:r>
      <w:r w:rsidR="0057330A" w:rsidRPr="002C6953">
        <w:rPr>
          <w:rFonts w:ascii="Times New Roman" w:hAnsi="Times New Roman"/>
          <w:sz w:val="24"/>
          <w:szCs w:val="24"/>
          <w:lang w:val="pt-PT"/>
        </w:rPr>
        <w:t>Aviso n.º 6/GBM/2020, de 10 de Junho, que altera os artigos 8 e 20 do Aviso n.º 20/GBM/2017, de 27 de Dezembro</w:t>
      </w:r>
      <w:r w:rsidR="0008684A" w:rsidRPr="002C6953">
        <w:rPr>
          <w:rFonts w:ascii="Times New Roman" w:hAnsi="Times New Roman"/>
          <w:sz w:val="24"/>
          <w:szCs w:val="24"/>
          <w:lang w:val="pt-PT"/>
        </w:rPr>
        <w:t>;</w:t>
      </w:r>
    </w:p>
    <w:p w14:paraId="331D69FC" w14:textId="77777777" w:rsidR="0057330A" w:rsidRPr="002C6953" w:rsidRDefault="00364161" w:rsidP="002C6953">
      <w:pPr>
        <w:pStyle w:val="ListParagraph"/>
        <w:numPr>
          <w:ilvl w:val="0"/>
          <w:numId w:val="19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w:t>
      </w:r>
      <w:r w:rsidR="0057330A" w:rsidRPr="002C6953">
        <w:rPr>
          <w:rFonts w:ascii="Times New Roman" w:hAnsi="Times New Roman"/>
          <w:sz w:val="24"/>
          <w:szCs w:val="24"/>
          <w:lang w:val="pt-PT"/>
        </w:rPr>
        <w:t>Aviso n.º 10/GBM/2019, de 20 de Dezembro, que aprova o Regulamento de Abertura e Movimentação de Contas em Moeda Estrangeira;</w:t>
      </w:r>
    </w:p>
    <w:p w14:paraId="0A77B49A" w14:textId="77777777" w:rsidR="0008684A" w:rsidRPr="002C6953" w:rsidRDefault="00364161" w:rsidP="002C6953">
      <w:pPr>
        <w:pStyle w:val="ListParagraph"/>
        <w:numPr>
          <w:ilvl w:val="0"/>
          <w:numId w:val="19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w:t>
      </w:r>
      <w:r w:rsidR="0008684A" w:rsidRPr="002C6953">
        <w:rPr>
          <w:rFonts w:ascii="Times New Roman" w:hAnsi="Times New Roman"/>
          <w:sz w:val="24"/>
          <w:szCs w:val="24"/>
          <w:lang w:val="pt-PT"/>
        </w:rPr>
        <w:t>Aviso n.º 5/GBM/2019, de 04 de Abril, que regula as condições de compra e venda de moeda estrangeira no mercado cambial;</w:t>
      </w:r>
    </w:p>
    <w:p w14:paraId="5793DC0A" w14:textId="1CFDB467" w:rsidR="009C76A5" w:rsidRPr="002C6953" w:rsidRDefault="00364161" w:rsidP="002C6953">
      <w:pPr>
        <w:pStyle w:val="ListParagraph"/>
        <w:numPr>
          <w:ilvl w:val="0"/>
          <w:numId w:val="19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w:t>
      </w:r>
      <w:r w:rsidR="009C76A5" w:rsidRPr="002C6953">
        <w:rPr>
          <w:rFonts w:ascii="Times New Roman" w:hAnsi="Times New Roman"/>
          <w:sz w:val="24"/>
          <w:szCs w:val="24"/>
          <w:lang w:val="pt-PT"/>
        </w:rPr>
        <w:t xml:space="preserve">Aviso n.º 7/GBM/2018, de </w:t>
      </w:r>
      <w:r w:rsidR="00CB431A" w:rsidRPr="002C6953">
        <w:rPr>
          <w:rFonts w:ascii="Times New Roman" w:hAnsi="Times New Roman"/>
          <w:sz w:val="24"/>
          <w:szCs w:val="24"/>
          <w:lang w:val="pt-PT"/>
        </w:rPr>
        <w:t>19 de Setembro, que aprova as normas e procedimentos complementares ao regime cambial especial para operações de petróleo e gás.</w:t>
      </w:r>
    </w:p>
    <w:p w14:paraId="6BFDD0F5" w14:textId="77777777" w:rsidR="0057330A" w:rsidRPr="002C6953" w:rsidRDefault="00364161" w:rsidP="002C6953">
      <w:pPr>
        <w:pStyle w:val="ListParagraph"/>
        <w:numPr>
          <w:ilvl w:val="0"/>
          <w:numId w:val="19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w:t>
      </w:r>
      <w:r w:rsidR="0057330A" w:rsidRPr="002C6953">
        <w:rPr>
          <w:rFonts w:ascii="Times New Roman" w:hAnsi="Times New Roman"/>
          <w:sz w:val="24"/>
          <w:szCs w:val="24"/>
          <w:lang w:val="pt-PT"/>
        </w:rPr>
        <w:t>Aviso n.º 11/GBM/2018, de 07 de Dezembro, concernente ao limite de venda, levantamento, entrada e saída de moeda estrangeira;</w:t>
      </w:r>
    </w:p>
    <w:p w14:paraId="03463394" w14:textId="77777777" w:rsidR="00551361" w:rsidRPr="002C6953" w:rsidRDefault="00364161" w:rsidP="002C6953">
      <w:pPr>
        <w:pStyle w:val="ListParagraph"/>
        <w:numPr>
          <w:ilvl w:val="0"/>
          <w:numId w:val="191"/>
        </w:num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w:t>
      </w:r>
      <w:r w:rsidR="00551361" w:rsidRPr="002C6953">
        <w:rPr>
          <w:rFonts w:ascii="Times New Roman" w:hAnsi="Times New Roman"/>
          <w:sz w:val="24"/>
          <w:szCs w:val="24"/>
          <w:lang w:val="pt-PT"/>
        </w:rPr>
        <w:t>Aviso n.º</w:t>
      </w:r>
      <w:r w:rsidR="0057330A" w:rsidRPr="002C6953">
        <w:rPr>
          <w:rFonts w:ascii="Times New Roman" w:hAnsi="Times New Roman"/>
          <w:sz w:val="24"/>
          <w:szCs w:val="24"/>
          <w:lang w:val="pt-PT"/>
        </w:rPr>
        <w:t xml:space="preserve"> 20/GBM/2017, de 27 de Dezembro, que aprova as normas e procedimentos cambiais.</w:t>
      </w:r>
    </w:p>
    <w:p w14:paraId="18121702" w14:textId="3F5E2856" w:rsidR="00771290" w:rsidRPr="002C6953" w:rsidRDefault="00771290"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r w:rsidR="00364161" w:rsidRPr="002C6953">
        <w:rPr>
          <w:rFonts w:ascii="Times New Roman" w:hAnsi="Times New Roman"/>
          <w:b/>
          <w:sz w:val="24"/>
          <w:szCs w:val="24"/>
          <w:lang w:val="pt-PT"/>
        </w:rPr>
        <w:t>13</w:t>
      </w:r>
      <w:r w:rsidR="000F1380">
        <w:rPr>
          <w:rFonts w:ascii="Times New Roman" w:hAnsi="Times New Roman"/>
          <w:b/>
          <w:sz w:val="24"/>
          <w:szCs w:val="24"/>
          <w:lang w:val="pt-PT"/>
        </w:rPr>
        <w:t>8</w:t>
      </w:r>
    </w:p>
    <w:p w14:paraId="09097368" w14:textId="5FB448F3" w:rsidR="00FC254E" w:rsidRPr="002C6953" w:rsidRDefault="00FC254E" w:rsidP="002C6953">
      <w:pPr>
        <w:spacing w:after="0" w:line="360" w:lineRule="auto"/>
        <w:jc w:val="center"/>
        <w:rPr>
          <w:rFonts w:ascii="Times New Roman" w:hAnsi="Times New Roman"/>
          <w:b/>
          <w:sz w:val="24"/>
          <w:szCs w:val="24"/>
          <w:lang w:val="pt-PT"/>
        </w:rPr>
      </w:pPr>
      <w:bookmarkStart w:id="629" w:name="_Toc374482802"/>
      <w:bookmarkStart w:id="630" w:name="_Toc134802031"/>
      <w:r w:rsidRPr="002C6953">
        <w:rPr>
          <w:rFonts w:ascii="Times New Roman" w:hAnsi="Times New Roman"/>
          <w:b/>
          <w:sz w:val="24"/>
          <w:szCs w:val="24"/>
          <w:lang w:val="pt-PT"/>
        </w:rPr>
        <w:t>Esclarecimento de dúvidas</w:t>
      </w:r>
      <w:bookmarkEnd w:id="629"/>
      <w:bookmarkEnd w:id="630"/>
    </w:p>
    <w:p w14:paraId="4A9D21CA" w14:textId="77777777" w:rsidR="00FC254E" w:rsidRPr="002C6953" w:rsidRDefault="00FC254E"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As dúvidas na interpretação e aplicação do presente Aviso devem ser submetidas ao Departamento de Licenciamento e Controlo Cambial do Banco de Moçambique.</w:t>
      </w:r>
    </w:p>
    <w:p w14:paraId="09262764" w14:textId="77777777" w:rsidR="00346A28" w:rsidRPr="002C6953" w:rsidRDefault="00346A28" w:rsidP="002C6953">
      <w:pPr>
        <w:spacing w:after="0" w:line="360" w:lineRule="auto"/>
        <w:jc w:val="center"/>
        <w:rPr>
          <w:rFonts w:ascii="Times New Roman" w:hAnsi="Times New Roman"/>
          <w:b/>
          <w:sz w:val="24"/>
          <w:lang w:val="pt-PT"/>
        </w:rPr>
      </w:pPr>
      <w:bookmarkStart w:id="631" w:name="_Toc374482803"/>
      <w:bookmarkStart w:id="632" w:name="_Toc134802032"/>
    </w:p>
    <w:p w14:paraId="17C1D51D" w14:textId="78FCAB17" w:rsidR="00FC254E" w:rsidRPr="002C6953" w:rsidRDefault="00FC254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 xml:space="preserve">Artigo </w:t>
      </w:r>
      <w:bookmarkEnd w:id="631"/>
      <w:bookmarkEnd w:id="632"/>
      <w:r w:rsidR="00364161" w:rsidRPr="002C6953">
        <w:rPr>
          <w:rFonts w:ascii="Times New Roman" w:hAnsi="Times New Roman"/>
          <w:b/>
          <w:sz w:val="24"/>
          <w:szCs w:val="24"/>
          <w:lang w:val="pt-PT"/>
        </w:rPr>
        <w:t>13</w:t>
      </w:r>
      <w:r w:rsidR="000F1380">
        <w:rPr>
          <w:rFonts w:ascii="Times New Roman" w:hAnsi="Times New Roman"/>
          <w:b/>
          <w:sz w:val="24"/>
          <w:szCs w:val="24"/>
          <w:lang w:val="pt-PT"/>
        </w:rPr>
        <w:t>9</w:t>
      </w:r>
    </w:p>
    <w:p w14:paraId="02196C57" w14:textId="01ADF7AE" w:rsidR="00FC254E" w:rsidRPr="002C6953" w:rsidRDefault="00FC254E" w:rsidP="002C6953">
      <w:pPr>
        <w:spacing w:after="0" w:line="360" w:lineRule="auto"/>
        <w:jc w:val="center"/>
        <w:rPr>
          <w:rFonts w:ascii="Times New Roman" w:hAnsi="Times New Roman"/>
          <w:b/>
          <w:sz w:val="24"/>
          <w:szCs w:val="24"/>
          <w:lang w:val="pt-PT"/>
        </w:rPr>
      </w:pPr>
      <w:bookmarkStart w:id="633" w:name="_Toc374482804"/>
      <w:bookmarkStart w:id="634" w:name="_Toc134802033"/>
      <w:r w:rsidRPr="002C6953">
        <w:rPr>
          <w:rFonts w:ascii="Times New Roman" w:hAnsi="Times New Roman"/>
          <w:b/>
          <w:sz w:val="24"/>
          <w:szCs w:val="24"/>
          <w:lang w:val="pt-PT"/>
        </w:rPr>
        <w:t>Entrada em vigor</w:t>
      </w:r>
      <w:bookmarkEnd w:id="633"/>
      <w:bookmarkEnd w:id="634"/>
    </w:p>
    <w:p w14:paraId="245DFEED" w14:textId="43ED96ED" w:rsidR="00FC254E" w:rsidRPr="002C6953" w:rsidRDefault="00FC254E"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O presente Aviso entra em vigor </w:t>
      </w:r>
      <w:r w:rsidR="002C6953">
        <w:rPr>
          <w:rFonts w:ascii="Times New Roman" w:hAnsi="Times New Roman"/>
          <w:sz w:val="24"/>
          <w:szCs w:val="24"/>
          <w:lang w:val="pt-PT"/>
        </w:rPr>
        <w:t xml:space="preserve">30 dias a contar da </w:t>
      </w:r>
      <w:r w:rsidRPr="002C6953">
        <w:rPr>
          <w:rFonts w:ascii="Times New Roman" w:hAnsi="Times New Roman"/>
          <w:sz w:val="24"/>
          <w:szCs w:val="24"/>
          <w:lang w:val="pt-PT"/>
        </w:rPr>
        <w:t>data da sua publicação.</w:t>
      </w:r>
    </w:p>
    <w:p w14:paraId="4509A237" w14:textId="77777777" w:rsidR="00FC254E" w:rsidRPr="002C6953" w:rsidRDefault="00FC254E" w:rsidP="002C6953">
      <w:pPr>
        <w:spacing w:after="0" w:line="360" w:lineRule="auto"/>
        <w:jc w:val="both"/>
        <w:rPr>
          <w:rFonts w:ascii="Times New Roman" w:hAnsi="Times New Roman"/>
          <w:sz w:val="24"/>
          <w:szCs w:val="24"/>
          <w:lang w:val="pt-PT"/>
        </w:rPr>
      </w:pPr>
    </w:p>
    <w:p w14:paraId="1DA0F9D7" w14:textId="77777777" w:rsidR="00FC254E" w:rsidRPr="002C6953" w:rsidRDefault="00FC254E"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Rogério Lucas Zandamela</w:t>
      </w:r>
    </w:p>
    <w:p w14:paraId="439D6920" w14:textId="77777777" w:rsidR="00A56DE6" w:rsidRPr="002C6953" w:rsidRDefault="00A56DE6"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Governador</w:t>
      </w:r>
    </w:p>
    <w:p w14:paraId="08D6B710" w14:textId="77777777" w:rsidR="00346A28" w:rsidRPr="002C6953" w:rsidRDefault="00346A28" w:rsidP="002C6953">
      <w:pPr>
        <w:spacing w:after="0" w:line="360" w:lineRule="auto"/>
        <w:jc w:val="both"/>
        <w:rPr>
          <w:rFonts w:ascii="Times New Roman" w:hAnsi="Times New Roman"/>
          <w:sz w:val="24"/>
          <w:szCs w:val="24"/>
          <w:lang w:val="pt-PT"/>
        </w:rPr>
      </w:pPr>
      <w:bookmarkStart w:id="635" w:name="_Toc134802034"/>
    </w:p>
    <w:p w14:paraId="30398A66" w14:textId="77777777" w:rsidR="00346A28" w:rsidRPr="002C6953" w:rsidRDefault="00346A28" w:rsidP="002C6953">
      <w:pPr>
        <w:spacing w:after="0" w:line="360" w:lineRule="auto"/>
        <w:jc w:val="both"/>
        <w:rPr>
          <w:rFonts w:ascii="Times New Roman" w:hAnsi="Times New Roman"/>
          <w:sz w:val="24"/>
          <w:szCs w:val="24"/>
          <w:lang w:val="pt-PT"/>
        </w:rPr>
      </w:pPr>
    </w:p>
    <w:p w14:paraId="2A7F3DA1" w14:textId="4E48E338" w:rsidR="00346A28" w:rsidRDefault="00346A28" w:rsidP="002C6953">
      <w:pPr>
        <w:spacing w:after="0" w:line="360" w:lineRule="auto"/>
        <w:jc w:val="both"/>
        <w:rPr>
          <w:rFonts w:ascii="Times New Roman" w:hAnsi="Times New Roman"/>
          <w:sz w:val="24"/>
          <w:szCs w:val="24"/>
          <w:lang w:val="pt-PT"/>
        </w:rPr>
      </w:pPr>
    </w:p>
    <w:p w14:paraId="5D41CD29" w14:textId="5F890395" w:rsidR="002C6953" w:rsidRDefault="002C6953" w:rsidP="002C6953">
      <w:pPr>
        <w:spacing w:after="0" w:line="360" w:lineRule="auto"/>
        <w:jc w:val="both"/>
        <w:rPr>
          <w:rFonts w:ascii="Times New Roman" w:hAnsi="Times New Roman"/>
          <w:sz w:val="24"/>
          <w:szCs w:val="24"/>
          <w:lang w:val="pt-PT"/>
        </w:rPr>
      </w:pPr>
    </w:p>
    <w:p w14:paraId="265B55D4" w14:textId="59212DAD" w:rsidR="002C6953" w:rsidRDefault="002C6953" w:rsidP="002C6953">
      <w:pPr>
        <w:spacing w:after="0" w:line="360" w:lineRule="auto"/>
        <w:jc w:val="both"/>
        <w:rPr>
          <w:rFonts w:ascii="Times New Roman" w:hAnsi="Times New Roman"/>
          <w:sz w:val="24"/>
          <w:szCs w:val="24"/>
          <w:lang w:val="pt-PT"/>
        </w:rPr>
      </w:pPr>
    </w:p>
    <w:p w14:paraId="68E22CA6" w14:textId="06F2B3D0" w:rsidR="002C6953" w:rsidRDefault="002C6953" w:rsidP="002C6953">
      <w:pPr>
        <w:spacing w:after="0" w:line="360" w:lineRule="auto"/>
        <w:jc w:val="both"/>
        <w:rPr>
          <w:rFonts w:ascii="Times New Roman" w:hAnsi="Times New Roman"/>
          <w:sz w:val="24"/>
          <w:szCs w:val="24"/>
          <w:lang w:val="pt-PT"/>
        </w:rPr>
      </w:pPr>
    </w:p>
    <w:p w14:paraId="27E8EA16" w14:textId="725F0A25" w:rsidR="002C6953" w:rsidRDefault="002C6953" w:rsidP="002C6953">
      <w:pPr>
        <w:spacing w:after="0" w:line="360" w:lineRule="auto"/>
        <w:jc w:val="both"/>
        <w:rPr>
          <w:rFonts w:ascii="Times New Roman" w:hAnsi="Times New Roman"/>
          <w:sz w:val="24"/>
          <w:szCs w:val="24"/>
          <w:lang w:val="pt-PT"/>
        </w:rPr>
      </w:pPr>
    </w:p>
    <w:p w14:paraId="43152C85" w14:textId="36A03F35" w:rsidR="002C6953" w:rsidRDefault="002C6953" w:rsidP="002C6953">
      <w:pPr>
        <w:spacing w:after="0" w:line="360" w:lineRule="auto"/>
        <w:jc w:val="both"/>
        <w:rPr>
          <w:rFonts w:ascii="Times New Roman" w:hAnsi="Times New Roman"/>
          <w:sz w:val="24"/>
          <w:szCs w:val="24"/>
          <w:lang w:val="pt-PT"/>
        </w:rPr>
      </w:pPr>
    </w:p>
    <w:p w14:paraId="4470743B" w14:textId="7E90BEE9" w:rsidR="00A56DE6" w:rsidRPr="002C6953" w:rsidRDefault="00A56DE6"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ANEXO</w:t>
      </w:r>
      <w:bookmarkEnd w:id="635"/>
    </w:p>
    <w:p w14:paraId="2927DFEA" w14:textId="77777777" w:rsidR="00A56DE6" w:rsidRPr="002C6953" w:rsidRDefault="00A56DE6" w:rsidP="002C6953">
      <w:pPr>
        <w:spacing w:after="0" w:line="360" w:lineRule="auto"/>
        <w:jc w:val="center"/>
        <w:rPr>
          <w:rFonts w:ascii="Times New Roman" w:hAnsi="Times New Roman"/>
          <w:b/>
          <w:sz w:val="24"/>
          <w:szCs w:val="24"/>
          <w:lang w:val="pt-PT"/>
        </w:rPr>
      </w:pPr>
    </w:p>
    <w:p w14:paraId="79C5DDBC" w14:textId="4B2A3849" w:rsidR="00A56DE6" w:rsidRPr="002C6953" w:rsidRDefault="00A56DE6" w:rsidP="002C6953">
      <w:pPr>
        <w:spacing w:after="0" w:line="360" w:lineRule="auto"/>
        <w:jc w:val="center"/>
        <w:rPr>
          <w:rFonts w:ascii="Times New Roman" w:hAnsi="Times New Roman"/>
          <w:b/>
          <w:sz w:val="24"/>
          <w:szCs w:val="24"/>
          <w:lang w:val="pt-PT"/>
        </w:rPr>
      </w:pPr>
      <w:bookmarkStart w:id="636" w:name="_Toc134802035"/>
      <w:r w:rsidRPr="002C6953">
        <w:rPr>
          <w:rFonts w:ascii="Times New Roman" w:hAnsi="Times New Roman"/>
          <w:b/>
          <w:sz w:val="24"/>
          <w:szCs w:val="24"/>
          <w:lang w:val="pt-PT"/>
        </w:rPr>
        <w:t>GLOSSÁRIO</w:t>
      </w:r>
      <w:bookmarkEnd w:id="636"/>
    </w:p>
    <w:p w14:paraId="36D86B4F" w14:textId="77777777" w:rsidR="0057330A" w:rsidRPr="002C6953" w:rsidRDefault="0057330A" w:rsidP="002C6953">
      <w:pPr>
        <w:spacing w:after="0" w:line="360" w:lineRule="auto"/>
        <w:jc w:val="both"/>
        <w:rPr>
          <w:rFonts w:ascii="Times New Roman" w:hAnsi="Times New Roman"/>
          <w:sz w:val="24"/>
          <w:szCs w:val="24"/>
          <w:lang w:val="pt-PT"/>
        </w:rPr>
      </w:pPr>
    </w:p>
    <w:p w14:paraId="279992D6" w14:textId="77777777" w:rsidR="00A56DE6" w:rsidRPr="002C6953" w:rsidRDefault="00613155"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Para efeitos do presente Aviso </w:t>
      </w:r>
      <w:r w:rsidR="00A56DE6" w:rsidRPr="002C6953">
        <w:rPr>
          <w:rFonts w:ascii="Times New Roman" w:hAnsi="Times New Roman"/>
          <w:sz w:val="24"/>
          <w:szCs w:val="24"/>
          <w:lang w:val="pt-PT"/>
        </w:rPr>
        <w:t>entende-se por:</w:t>
      </w:r>
    </w:p>
    <w:p w14:paraId="0758089A" w14:textId="77777777" w:rsidR="0057330A" w:rsidRPr="002C6953" w:rsidRDefault="0057330A" w:rsidP="002C6953">
      <w:pPr>
        <w:spacing w:after="0" w:line="360" w:lineRule="auto"/>
        <w:jc w:val="both"/>
        <w:rPr>
          <w:rFonts w:ascii="Times New Roman" w:hAnsi="Times New Roman"/>
          <w:sz w:val="24"/>
          <w:szCs w:val="24"/>
          <w:lang w:val="pt-PT"/>
        </w:rPr>
      </w:pPr>
    </w:p>
    <w:p w14:paraId="574EAFB8" w14:textId="0BF289D2" w:rsidR="00A56DE6" w:rsidRPr="002C6953" w:rsidRDefault="00364161"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A</w:t>
      </w:r>
    </w:p>
    <w:p w14:paraId="00B81365" w14:textId="000C435E"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Autorização Cambial</w:t>
      </w:r>
      <w:r w:rsidR="0057330A" w:rsidRPr="002C6953">
        <w:rPr>
          <w:rFonts w:ascii="Times New Roman" w:hAnsi="Times New Roman"/>
          <w:sz w:val="24"/>
          <w:szCs w:val="24"/>
          <w:lang w:val="pt-PT"/>
        </w:rPr>
        <w:t xml:space="preserve"> - </w:t>
      </w:r>
      <w:r w:rsidRPr="002C6953">
        <w:rPr>
          <w:rFonts w:ascii="Times New Roman" w:hAnsi="Times New Roman"/>
          <w:sz w:val="24"/>
          <w:szCs w:val="24"/>
          <w:lang w:val="pt-PT"/>
        </w:rPr>
        <w:t>documento, em formato físico ou electrónico, através do qual o Banco de Moçambique concede ao requerente a permissão para a rea</w:t>
      </w:r>
      <w:r w:rsidR="00613155" w:rsidRPr="002C6953">
        <w:rPr>
          <w:rFonts w:ascii="Times New Roman" w:hAnsi="Times New Roman"/>
          <w:sz w:val="24"/>
          <w:szCs w:val="24"/>
          <w:lang w:val="pt-PT"/>
        </w:rPr>
        <w:t>lização de uma operação cambial.</w:t>
      </w:r>
    </w:p>
    <w:p w14:paraId="68EF9DCB" w14:textId="77777777" w:rsidR="00364161" w:rsidRPr="002C6953" w:rsidRDefault="00364161" w:rsidP="002C6953">
      <w:pPr>
        <w:spacing w:after="0" w:line="360" w:lineRule="auto"/>
        <w:jc w:val="center"/>
        <w:rPr>
          <w:rFonts w:ascii="Times New Roman" w:hAnsi="Times New Roman"/>
          <w:b/>
          <w:sz w:val="24"/>
          <w:szCs w:val="24"/>
          <w:lang w:val="pt-PT"/>
        </w:rPr>
      </w:pPr>
    </w:p>
    <w:p w14:paraId="36F84986" w14:textId="77777777" w:rsidR="00A56DE6" w:rsidRPr="002C6953" w:rsidRDefault="00364161" w:rsidP="002C6953">
      <w:pPr>
        <w:spacing w:after="0" w:line="360" w:lineRule="auto"/>
        <w:jc w:val="center"/>
        <w:rPr>
          <w:rFonts w:ascii="Times New Roman" w:hAnsi="Times New Roman"/>
          <w:sz w:val="24"/>
          <w:szCs w:val="24"/>
          <w:lang w:val="pt-PT"/>
        </w:rPr>
      </w:pPr>
      <w:r w:rsidRPr="002C6953">
        <w:rPr>
          <w:rFonts w:ascii="Times New Roman" w:hAnsi="Times New Roman"/>
          <w:b/>
          <w:sz w:val="24"/>
          <w:szCs w:val="24"/>
          <w:lang w:val="pt-PT"/>
        </w:rPr>
        <w:t>B</w:t>
      </w:r>
    </w:p>
    <w:p w14:paraId="6E2962D8"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Boletim de Registo Cambial</w:t>
      </w:r>
      <w:r w:rsidR="0057330A"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documento, em formato físico ou electrónico, através do qual o Banco de Moçambique formaliza e certifica o registo </w:t>
      </w:r>
      <w:r w:rsidR="00613155" w:rsidRPr="002C6953">
        <w:rPr>
          <w:rFonts w:ascii="Times New Roman" w:hAnsi="Times New Roman"/>
          <w:sz w:val="24"/>
          <w:szCs w:val="24"/>
          <w:lang w:val="pt-PT"/>
        </w:rPr>
        <w:t>de determinada operação cambial.</w:t>
      </w:r>
    </w:p>
    <w:p w14:paraId="44C1F3CD" w14:textId="77777777" w:rsidR="00613155" w:rsidRPr="002C6953" w:rsidRDefault="00613155" w:rsidP="002C6953">
      <w:pPr>
        <w:spacing w:after="0" w:line="360" w:lineRule="auto"/>
        <w:jc w:val="both"/>
        <w:rPr>
          <w:rFonts w:ascii="Times New Roman" w:hAnsi="Times New Roman"/>
          <w:sz w:val="24"/>
          <w:szCs w:val="24"/>
          <w:lang w:val="pt-PT"/>
        </w:rPr>
      </w:pPr>
    </w:p>
    <w:p w14:paraId="5FB2D8B6" w14:textId="77777777" w:rsidR="00613155" w:rsidRPr="002C6953" w:rsidRDefault="00613155"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C</w:t>
      </w:r>
    </w:p>
    <w:p w14:paraId="30FF789E"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Comércio triangular de mercadorias</w:t>
      </w:r>
      <w:r w:rsidR="0057330A"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pagamentos realizados ao exterior a favor de fornecedores de bens para envio a terceiros, todos localizados no exterior, ainda que o objecto adquirido transite pelo território aduaneiro nacional ou recebimentos do exterior em resultado do fornecimento de bens a favor de terceiros de e para o exterior.</w:t>
      </w:r>
    </w:p>
    <w:p w14:paraId="53C30DEE" w14:textId="77777777" w:rsidR="00A56DE6" w:rsidRPr="002C6953" w:rsidRDefault="00A56DE6" w:rsidP="002C6953">
      <w:pPr>
        <w:spacing w:after="0" w:line="360" w:lineRule="auto"/>
        <w:jc w:val="both"/>
        <w:rPr>
          <w:rFonts w:ascii="Times New Roman" w:hAnsi="Times New Roman"/>
          <w:sz w:val="24"/>
          <w:szCs w:val="24"/>
          <w:lang w:val="pt-PT"/>
        </w:rPr>
      </w:pPr>
    </w:p>
    <w:p w14:paraId="7CFA36B4"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Comércio triangular de serviços</w:t>
      </w:r>
      <w:r w:rsidR="0057330A"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pagamentos realizados por entidades residentes a entidades não residentes, prestadoras de serviços, com posterior prestação destes para terceiros igualmente não residentes.</w:t>
      </w:r>
    </w:p>
    <w:p w14:paraId="26119007" w14:textId="77777777" w:rsidR="0057330A" w:rsidRPr="002C6953" w:rsidRDefault="0057330A" w:rsidP="002C6953">
      <w:pPr>
        <w:spacing w:after="0" w:line="360" w:lineRule="auto"/>
        <w:jc w:val="both"/>
        <w:rPr>
          <w:rFonts w:ascii="Times New Roman" w:hAnsi="Times New Roman"/>
          <w:sz w:val="24"/>
          <w:szCs w:val="24"/>
          <w:lang w:val="pt-PT"/>
        </w:rPr>
      </w:pPr>
    </w:p>
    <w:p w14:paraId="0ACF211B"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Consignação</w:t>
      </w:r>
      <w:r w:rsidR="0057330A"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acto de entrega de bens ou mercadorias pelo consig</w:t>
      </w:r>
      <w:r w:rsidR="00613155" w:rsidRPr="002C6953">
        <w:rPr>
          <w:rFonts w:ascii="Times New Roman" w:hAnsi="Times New Roman"/>
          <w:sz w:val="24"/>
          <w:szCs w:val="24"/>
          <w:lang w:val="pt-PT"/>
        </w:rPr>
        <w:t>nante a favor do consignatário.</w:t>
      </w:r>
    </w:p>
    <w:p w14:paraId="4735C400" w14:textId="77777777" w:rsidR="00A56DE6" w:rsidRPr="002C6953" w:rsidRDefault="00A56DE6" w:rsidP="002C6953">
      <w:pPr>
        <w:spacing w:after="0" w:line="360" w:lineRule="auto"/>
        <w:jc w:val="both"/>
        <w:rPr>
          <w:rFonts w:ascii="Times New Roman" w:hAnsi="Times New Roman"/>
          <w:sz w:val="24"/>
          <w:szCs w:val="24"/>
          <w:lang w:val="pt-PT"/>
        </w:rPr>
      </w:pPr>
    </w:p>
    <w:p w14:paraId="74AD20DE"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Consignante</w:t>
      </w:r>
      <w:r w:rsidR="0057330A"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pessoa singular ou colectiva, ou seu agente, f</w:t>
      </w:r>
      <w:r w:rsidR="00613155" w:rsidRPr="002C6953">
        <w:rPr>
          <w:rFonts w:ascii="Times New Roman" w:hAnsi="Times New Roman"/>
          <w:sz w:val="24"/>
          <w:szCs w:val="24"/>
          <w:lang w:val="pt-PT"/>
        </w:rPr>
        <w:t>ornecedora do bem ou mercadoria.</w:t>
      </w:r>
    </w:p>
    <w:p w14:paraId="30D2E1EE" w14:textId="77777777" w:rsidR="00613155" w:rsidRPr="002C6953" w:rsidRDefault="00613155" w:rsidP="002C6953">
      <w:pPr>
        <w:spacing w:after="0" w:line="360" w:lineRule="auto"/>
        <w:jc w:val="both"/>
        <w:rPr>
          <w:rFonts w:ascii="Times New Roman" w:hAnsi="Times New Roman"/>
          <w:sz w:val="24"/>
          <w:szCs w:val="24"/>
          <w:lang w:val="pt-PT"/>
        </w:rPr>
      </w:pPr>
    </w:p>
    <w:p w14:paraId="253235EA"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lang w:val="pt-PT"/>
        </w:rPr>
        <w:t>Consignatário</w:t>
      </w:r>
      <w:r w:rsidR="0057330A"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pessoa singular ou colectiva, indicada no documento de transporte, que tem o direito de reclamar os bens ou mercadorias ao transportador, no destino, presumindo-se, para efeitos lega</w:t>
      </w:r>
      <w:r w:rsidR="00613155" w:rsidRPr="002C6953">
        <w:rPr>
          <w:rFonts w:ascii="Times New Roman" w:hAnsi="Times New Roman"/>
          <w:sz w:val="24"/>
          <w:szCs w:val="24"/>
          <w:lang w:val="pt-PT"/>
        </w:rPr>
        <w:t>is, ser o proprietário da carga.</w:t>
      </w:r>
    </w:p>
    <w:p w14:paraId="124B0C4E" w14:textId="77777777" w:rsidR="00A56DE6" w:rsidRPr="002C6953" w:rsidRDefault="00A56DE6" w:rsidP="002C6953">
      <w:pPr>
        <w:spacing w:after="0" w:line="360" w:lineRule="auto"/>
        <w:jc w:val="both"/>
        <w:rPr>
          <w:rFonts w:ascii="Times New Roman" w:hAnsi="Times New Roman"/>
          <w:sz w:val="24"/>
          <w:szCs w:val="24"/>
          <w:lang w:val="pt-PT"/>
        </w:rPr>
      </w:pPr>
    </w:p>
    <w:p w14:paraId="6423CBF3"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Crédito documentário</w:t>
      </w:r>
      <w:r w:rsidR="0057330A"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 xml:space="preserve">compromisso irrevogável assumido por um banco (banco emitente), a pedido e por instruções de um seu cliente importador (ordenador), de efectuar um pagamento a um exportador (beneficiário), através de um banco intermediário, contra a apresentação dos </w:t>
      </w:r>
      <w:r w:rsidRPr="002C6953">
        <w:rPr>
          <w:rFonts w:ascii="Times New Roman" w:hAnsi="Times New Roman"/>
          <w:sz w:val="24"/>
          <w:szCs w:val="24"/>
          <w:lang w:val="pt-PT"/>
        </w:rPr>
        <w:t>documentos estipulados, desde que todos os termos e condições tenham sido cumpridos</w:t>
      </w:r>
      <w:r w:rsidR="00613155" w:rsidRPr="002C6953">
        <w:rPr>
          <w:rFonts w:ascii="Times New Roman" w:hAnsi="Times New Roman"/>
          <w:sz w:val="24"/>
          <w:szCs w:val="24"/>
          <w:lang w:val="pt-PT"/>
        </w:rPr>
        <w:t>.</w:t>
      </w:r>
    </w:p>
    <w:p w14:paraId="4C540B48" w14:textId="77777777" w:rsidR="00613155" w:rsidRPr="002C6953" w:rsidRDefault="00613155" w:rsidP="002C6953">
      <w:pPr>
        <w:spacing w:after="0" w:line="360" w:lineRule="auto"/>
        <w:jc w:val="both"/>
        <w:rPr>
          <w:rFonts w:ascii="Times New Roman" w:hAnsi="Times New Roman"/>
          <w:sz w:val="24"/>
          <w:szCs w:val="24"/>
          <w:lang w:val="pt-PT"/>
        </w:rPr>
      </w:pPr>
    </w:p>
    <w:p w14:paraId="4F41B979" w14:textId="77777777" w:rsidR="00613155" w:rsidRPr="002C6953" w:rsidRDefault="00613155"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D</w:t>
      </w:r>
    </w:p>
    <w:p w14:paraId="27753B83" w14:textId="77777777" w:rsidR="00A56DE6" w:rsidRPr="002C6953" w:rsidRDefault="007F0342"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Documento de Transporte</w:t>
      </w:r>
      <w:r w:rsidRPr="002C6953">
        <w:rPr>
          <w:rFonts w:ascii="Times New Roman" w:hAnsi="Times New Roman"/>
          <w:sz w:val="24"/>
          <w:szCs w:val="24"/>
          <w:lang w:val="pt-PT"/>
        </w:rPr>
        <w:t xml:space="preserve"> - </w:t>
      </w:r>
      <w:r w:rsidR="00A56DE6" w:rsidRPr="002C6953">
        <w:rPr>
          <w:rFonts w:ascii="Times New Roman" w:hAnsi="Times New Roman"/>
          <w:sz w:val="24"/>
          <w:szCs w:val="24"/>
          <w:lang w:val="pt-PT"/>
        </w:rPr>
        <w:t>título que confirma a existência de um contrato de transporte entre o importador ou exportador e o transportador, dependendo do meio de transporte.</w:t>
      </w:r>
    </w:p>
    <w:p w14:paraId="5778E149" w14:textId="77777777" w:rsidR="00A56DE6" w:rsidRPr="002C6953" w:rsidRDefault="00A56DE6" w:rsidP="002C6953">
      <w:pPr>
        <w:spacing w:after="0" w:line="360" w:lineRule="auto"/>
        <w:jc w:val="both"/>
        <w:rPr>
          <w:rFonts w:ascii="Times New Roman" w:hAnsi="Times New Roman"/>
          <w:sz w:val="24"/>
          <w:szCs w:val="24"/>
          <w:lang w:val="pt-PT"/>
        </w:rPr>
      </w:pPr>
    </w:p>
    <w:p w14:paraId="53679F69" w14:textId="54675D2E"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Documento Único</w:t>
      </w:r>
      <w:r w:rsidR="00BF7C8A" w:rsidRPr="002C6953">
        <w:rPr>
          <w:rFonts w:ascii="Times New Roman" w:hAnsi="Times New Roman"/>
          <w:b/>
          <w:sz w:val="24"/>
          <w:szCs w:val="24"/>
          <w:lang w:val="pt-PT"/>
        </w:rPr>
        <w:t xml:space="preserve"> (DU)</w:t>
      </w:r>
      <w:r w:rsidR="0057330A"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w:t>
      </w:r>
      <w:r w:rsidR="00AF08FF" w:rsidRPr="002C6953">
        <w:rPr>
          <w:rFonts w:ascii="Times New Roman" w:hAnsi="Times New Roman"/>
          <w:sz w:val="24"/>
          <w:szCs w:val="24"/>
          <w:lang w:val="pt-PT"/>
        </w:rPr>
        <w:t>forma normal de declaração aduaneira de bens, mercadorias, valores e meios de transporte que entram ou saem do País, independentemente do regime aduaneiro que lhes seja aplicável</w:t>
      </w:r>
      <w:r w:rsidR="007F0342" w:rsidRPr="002C6953">
        <w:rPr>
          <w:rFonts w:ascii="Times New Roman" w:hAnsi="Times New Roman"/>
          <w:sz w:val="24"/>
          <w:szCs w:val="24"/>
          <w:lang w:val="pt-PT"/>
        </w:rPr>
        <w:t>.</w:t>
      </w:r>
    </w:p>
    <w:p w14:paraId="495B5C94" w14:textId="77777777" w:rsidR="00771B28" w:rsidRPr="002C6953" w:rsidRDefault="00771B28" w:rsidP="002C6953">
      <w:pPr>
        <w:spacing w:after="0" w:line="360" w:lineRule="auto"/>
        <w:jc w:val="both"/>
        <w:rPr>
          <w:rFonts w:ascii="Times New Roman" w:hAnsi="Times New Roman"/>
          <w:sz w:val="24"/>
          <w:szCs w:val="24"/>
          <w:lang w:val="pt-PT"/>
        </w:rPr>
      </w:pPr>
    </w:p>
    <w:p w14:paraId="50FB8703" w14:textId="77777777" w:rsidR="00771B28" w:rsidRPr="002C6953" w:rsidRDefault="00771B28"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Documento Único Simplificado</w:t>
      </w:r>
      <w:r w:rsidR="00BF7C8A" w:rsidRPr="002C6953">
        <w:rPr>
          <w:rFonts w:ascii="Times New Roman" w:hAnsi="Times New Roman"/>
          <w:b/>
          <w:sz w:val="24"/>
          <w:szCs w:val="24"/>
          <w:lang w:val="pt-PT"/>
        </w:rPr>
        <w:t xml:space="preserve"> (DUS) –</w:t>
      </w:r>
      <w:r w:rsidRPr="002C6953">
        <w:rPr>
          <w:rFonts w:ascii="Times New Roman" w:hAnsi="Times New Roman"/>
          <w:b/>
          <w:sz w:val="24"/>
          <w:szCs w:val="24"/>
          <w:lang w:val="pt-PT"/>
        </w:rPr>
        <w:t xml:space="preserve"> </w:t>
      </w:r>
      <w:r w:rsidR="00BF7C8A" w:rsidRPr="002C6953">
        <w:rPr>
          <w:rFonts w:ascii="Times New Roman" w:hAnsi="Times New Roman"/>
          <w:sz w:val="24"/>
          <w:szCs w:val="24"/>
          <w:lang w:val="pt-PT"/>
        </w:rPr>
        <w:t>forma de declaração aduaneira a ser usada exclusivamente para as importações e exportações de bens, mercadorias, valores e separados de bagagem, trazidos por viajantes, em excesso das suas franquias, para uso pessoal e sem fins comerciais.</w:t>
      </w:r>
    </w:p>
    <w:p w14:paraId="5C77517C" w14:textId="77777777" w:rsidR="007F0342" w:rsidRPr="002C6953" w:rsidRDefault="007F0342" w:rsidP="002C6953">
      <w:pPr>
        <w:spacing w:after="0" w:line="360" w:lineRule="auto"/>
        <w:jc w:val="both"/>
        <w:rPr>
          <w:rFonts w:ascii="Times New Roman" w:hAnsi="Times New Roman"/>
          <w:sz w:val="24"/>
          <w:szCs w:val="24"/>
          <w:lang w:val="pt-PT"/>
        </w:rPr>
      </w:pPr>
    </w:p>
    <w:p w14:paraId="687DE241" w14:textId="77777777" w:rsidR="007F0342" w:rsidRPr="002C6953" w:rsidRDefault="007F0342"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E</w:t>
      </w:r>
    </w:p>
    <w:p w14:paraId="405DBA25" w14:textId="77777777" w:rsidR="00A56DE6" w:rsidRPr="002C6953" w:rsidRDefault="00DE2C48"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Entidade de objecto e</w:t>
      </w:r>
      <w:r w:rsidR="00A56DE6" w:rsidRPr="002C6953">
        <w:rPr>
          <w:rFonts w:ascii="Times New Roman" w:hAnsi="Times New Roman"/>
          <w:b/>
          <w:sz w:val="24"/>
          <w:szCs w:val="24"/>
          <w:lang w:val="pt-PT"/>
        </w:rPr>
        <w:t>specífico</w:t>
      </w:r>
      <w:r w:rsidR="0057330A"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00A56DE6" w:rsidRPr="002C6953">
        <w:rPr>
          <w:rFonts w:ascii="Times New Roman" w:hAnsi="Times New Roman"/>
          <w:sz w:val="24"/>
          <w:szCs w:val="24"/>
          <w:lang w:val="pt-PT"/>
        </w:rPr>
        <w:t xml:space="preserve"> qualquer entidade que tenha objecto específico, constituída directa ou indire</w:t>
      </w:r>
      <w:r w:rsidR="007F0342" w:rsidRPr="002C6953">
        <w:rPr>
          <w:rFonts w:ascii="Times New Roman" w:hAnsi="Times New Roman"/>
          <w:sz w:val="24"/>
          <w:szCs w:val="24"/>
          <w:lang w:val="pt-PT"/>
        </w:rPr>
        <w:t>ctamente por uma concessionária.</w:t>
      </w:r>
    </w:p>
    <w:p w14:paraId="66BAF1CF" w14:textId="77777777" w:rsidR="00A56DE6" w:rsidRPr="002C6953" w:rsidRDefault="00A56DE6" w:rsidP="002C6953">
      <w:pPr>
        <w:spacing w:after="0" w:line="360" w:lineRule="auto"/>
        <w:jc w:val="both"/>
        <w:rPr>
          <w:rFonts w:ascii="Times New Roman" w:hAnsi="Times New Roman"/>
          <w:sz w:val="24"/>
          <w:szCs w:val="24"/>
          <w:lang w:val="pt-PT"/>
        </w:rPr>
      </w:pPr>
    </w:p>
    <w:p w14:paraId="2CDB8045"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Exportação</w:t>
      </w:r>
      <w:r w:rsidR="0057330A"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saída de bens ou mercadorias e serviços d</w:t>
      </w:r>
      <w:r w:rsidR="007F0342" w:rsidRPr="002C6953">
        <w:rPr>
          <w:rFonts w:ascii="Times New Roman" w:hAnsi="Times New Roman"/>
          <w:sz w:val="24"/>
          <w:szCs w:val="24"/>
          <w:lang w:val="pt-PT"/>
        </w:rPr>
        <w:t>o território aduaneiro nacional.</w:t>
      </w:r>
    </w:p>
    <w:p w14:paraId="7BD4AA62" w14:textId="77777777" w:rsidR="0057330A" w:rsidRPr="002C6953" w:rsidRDefault="0057330A" w:rsidP="002C6953">
      <w:pPr>
        <w:spacing w:after="0" w:line="360" w:lineRule="auto"/>
        <w:jc w:val="both"/>
        <w:rPr>
          <w:rFonts w:ascii="Times New Roman" w:hAnsi="Times New Roman"/>
          <w:sz w:val="24"/>
          <w:szCs w:val="24"/>
          <w:lang w:val="pt-PT"/>
        </w:rPr>
      </w:pPr>
    </w:p>
    <w:p w14:paraId="28997135" w14:textId="77777777" w:rsidR="00DE2C48" w:rsidRPr="002C6953" w:rsidRDefault="00DE2C4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F</w:t>
      </w:r>
    </w:p>
    <w:p w14:paraId="2198BE9F" w14:textId="77777777" w:rsidR="00A56DE6" w:rsidRPr="002C6953" w:rsidRDefault="00DE2C48"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Factura c</w:t>
      </w:r>
      <w:r w:rsidR="00A56DE6" w:rsidRPr="002C6953">
        <w:rPr>
          <w:rFonts w:ascii="Times New Roman" w:hAnsi="Times New Roman"/>
          <w:b/>
          <w:sz w:val="24"/>
          <w:szCs w:val="24"/>
          <w:lang w:val="pt-PT"/>
        </w:rPr>
        <w:t>omercial</w:t>
      </w:r>
      <w:r w:rsidR="0057330A" w:rsidRPr="002C6953">
        <w:rPr>
          <w:rFonts w:ascii="Times New Roman" w:hAnsi="Times New Roman"/>
          <w:b/>
          <w:sz w:val="24"/>
          <w:szCs w:val="24"/>
          <w:lang w:val="pt-PT"/>
        </w:rPr>
        <w:t xml:space="preserve"> </w:t>
      </w:r>
      <w:r w:rsidR="007F0342" w:rsidRPr="002C6953">
        <w:rPr>
          <w:rFonts w:ascii="Times New Roman" w:hAnsi="Times New Roman"/>
          <w:sz w:val="24"/>
          <w:szCs w:val="24"/>
          <w:lang w:val="pt-PT"/>
        </w:rPr>
        <w:t>-</w:t>
      </w:r>
      <w:r w:rsidR="00A56DE6" w:rsidRPr="002C6953">
        <w:rPr>
          <w:rFonts w:ascii="Times New Roman" w:hAnsi="Times New Roman"/>
          <w:sz w:val="24"/>
          <w:szCs w:val="24"/>
          <w:lang w:val="pt-PT"/>
        </w:rPr>
        <w:t xml:space="preserve"> documento emitido pelo exportador, importador ou fornecedor que for</w:t>
      </w:r>
      <w:r w:rsidRPr="002C6953">
        <w:rPr>
          <w:rFonts w:ascii="Times New Roman" w:hAnsi="Times New Roman"/>
          <w:sz w:val="24"/>
          <w:szCs w:val="24"/>
          <w:lang w:val="pt-PT"/>
        </w:rPr>
        <w:t>maliza uma transacção comercial.</w:t>
      </w:r>
    </w:p>
    <w:p w14:paraId="7BD58E5C" w14:textId="77777777" w:rsidR="00A56DE6" w:rsidRPr="002C6953" w:rsidRDefault="00A56DE6" w:rsidP="002C6953">
      <w:pPr>
        <w:spacing w:after="0" w:line="360" w:lineRule="auto"/>
        <w:jc w:val="both"/>
        <w:rPr>
          <w:rFonts w:ascii="Times New Roman" w:hAnsi="Times New Roman"/>
          <w:sz w:val="24"/>
          <w:szCs w:val="24"/>
          <w:lang w:val="pt-PT"/>
        </w:rPr>
      </w:pPr>
    </w:p>
    <w:p w14:paraId="4AC34CE4" w14:textId="77777777" w:rsidR="00A56DE6" w:rsidRPr="002C6953" w:rsidRDefault="00DE2C48"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Factura p</w:t>
      </w:r>
      <w:r w:rsidR="00A56DE6" w:rsidRPr="002C6953">
        <w:rPr>
          <w:rFonts w:ascii="Times New Roman" w:hAnsi="Times New Roman"/>
          <w:b/>
          <w:sz w:val="24"/>
          <w:szCs w:val="24"/>
          <w:lang w:val="pt-PT"/>
        </w:rPr>
        <w:t>ró-forma</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00A56DE6" w:rsidRPr="002C6953">
        <w:rPr>
          <w:rFonts w:ascii="Times New Roman" w:hAnsi="Times New Roman"/>
          <w:sz w:val="24"/>
          <w:szCs w:val="24"/>
          <w:lang w:val="pt-PT"/>
        </w:rPr>
        <w:t xml:space="preserve"> documento emitido pelo exportador, com carácter preliminar, a pedido do importador, para providenciar o início da efectivação da importação, contendo os elementos de factura definitiva, mas que não gera a obrigação de p</w:t>
      </w:r>
      <w:r w:rsidRPr="002C6953">
        <w:rPr>
          <w:rFonts w:ascii="Times New Roman" w:hAnsi="Times New Roman"/>
          <w:sz w:val="24"/>
          <w:szCs w:val="24"/>
          <w:lang w:val="pt-PT"/>
        </w:rPr>
        <w:t>agamento por parte do comprador.</w:t>
      </w:r>
    </w:p>
    <w:p w14:paraId="4169AF34" w14:textId="77777777" w:rsidR="00A56DE6" w:rsidRPr="002C6953" w:rsidRDefault="00A56DE6" w:rsidP="002C6953">
      <w:pPr>
        <w:spacing w:after="0" w:line="360" w:lineRule="auto"/>
        <w:jc w:val="both"/>
        <w:rPr>
          <w:rFonts w:ascii="Times New Roman" w:hAnsi="Times New Roman"/>
          <w:sz w:val="24"/>
          <w:szCs w:val="24"/>
          <w:lang w:val="pt-PT"/>
        </w:rPr>
      </w:pPr>
    </w:p>
    <w:p w14:paraId="0E7338B5"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Franquia</w:t>
      </w:r>
      <w:r w:rsidR="008C1AD4" w:rsidRPr="002C6953">
        <w:rPr>
          <w:rFonts w:ascii="Times New Roman" w:hAnsi="Times New Roman"/>
          <w:b/>
          <w:sz w:val="24"/>
          <w:szCs w:val="24"/>
          <w:lang w:val="pt-PT"/>
        </w:rPr>
        <w:t xml:space="preserve"> </w:t>
      </w:r>
      <w:r w:rsidR="008C1AD4" w:rsidRPr="002C6953">
        <w:rPr>
          <w:rFonts w:ascii="Times New Roman" w:hAnsi="Times New Roman"/>
          <w:sz w:val="24"/>
          <w:szCs w:val="24"/>
          <w:lang w:val="pt-PT"/>
        </w:rPr>
        <w:t>–</w:t>
      </w:r>
      <w:r w:rsidRPr="002C6953">
        <w:rPr>
          <w:rFonts w:ascii="Times New Roman" w:hAnsi="Times New Roman"/>
          <w:sz w:val="24"/>
          <w:szCs w:val="24"/>
          <w:lang w:val="pt-PT"/>
        </w:rPr>
        <w:t xml:space="preserve"> </w:t>
      </w:r>
      <w:r w:rsidR="008C1AD4" w:rsidRPr="002C6953">
        <w:rPr>
          <w:rFonts w:ascii="Times New Roman" w:hAnsi="Times New Roman"/>
          <w:sz w:val="24"/>
          <w:szCs w:val="24"/>
          <w:lang w:val="pt-PT"/>
        </w:rPr>
        <w:t xml:space="preserve">correspondente a </w:t>
      </w:r>
      <w:r w:rsidRPr="002C6953">
        <w:rPr>
          <w:rFonts w:ascii="Times New Roman" w:hAnsi="Times New Roman"/>
          <w:sz w:val="24"/>
          <w:szCs w:val="24"/>
          <w:lang w:val="pt-PT"/>
        </w:rPr>
        <w:t>quota-parte prevista na apólice de seguro como encargo directo do segurado, em caso de sinistro, para além do qual a seguradora assume, nos limites acordados, o valor da ind</w:t>
      </w:r>
      <w:r w:rsidR="00DE2C48" w:rsidRPr="002C6953">
        <w:rPr>
          <w:rFonts w:ascii="Times New Roman" w:hAnsi="Times New Roman"/>
          <w:sz w:val="24"/>
          <w:szCs w:val="24"/>
          <w:lang w:val="pt-PT"/>
        </w:rPr>
        <w:t>emnização.</w:t>
      </w:r>
    </w:p>
    <w:p w14:paraId="755330EC" w14:textId="77777777" w:rsidR="00A56DE6" w:rsidRPr="002C6953" w:rsidRDefault="00A56DE6" w:rsidP="002C6953">
      <w:pPr>
        <w:spacing w:after="0" w:line="360" w:lineRule="auto"/>
        <w:jc w:val="both"/>
        <w:rPr>
          <w:rFonts w:ascii="Times New Roman" w:hAnsi="Times New Roman"/>
          <w:sz w:val="24"/>
          <w:szCs w:val="24"/>
          <w:lang w:val="pt-PT"/>
        </w:rPr>
      </w:pPr>
    </w:p>
    <w:p w14:paraId="1388BE48"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Fretamento</w:t>
      </w:r>
      <w:r w:rsidR="008C1AD4" w:rsidRPr="002C6953">
        <w:rPr>
          <w:rFonts w:ascii="Times New Roman" w:hAnsi="Times New Roman"/>
          <w:b/>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contrato em que uma das partes, proprietário ou armador do navio, aeronave, transportes ferroviário e rodoviário - o fretador,</w:t>
      </w:r>
      <w:r w:rsidR="008C1AD4" w:rsidRPr="002C6953">
        <w:rPr>
          <w:rFonts w:ascii="Times New Roman" w:hAnsi="Times New Roman"/>
          <w:sz w:val="24"/>
          <w:szCs w:val="24"/>
          <w:lang w:val="pt-PT"/>
        </w:rPr>
        <w:t xml:space="preserve"> </w:t>
      </w:r>
      <w:r w:rsidRPr="002C6953">
        <w:rPr>
          <w:rFonts w:ascii="Times New Roman" w:hAnsi="Times New Roman"/>
          <w:sz w:val="24"/>
          <w:szCs w:val="24"/>
          <w:lang w:val="pt-PT"/>
        </w:rPr>
        <w:t>se obriga a ceder à outra</w:t>
      </w:r>
      <w:r w:rsidR="008C1AD4" w:rsidRPr="002C6953">
        <w:rPr>
          <w:rFonts w:ascii="Times New Roman" w:hAnsi="Times New Roman"/>
          <w:sz w:val="24"/>
          <w:szCs w:val="24"/>
          <w:lang w:val="pt-PT"/>
        </w:rPr>
        <w:t>,</w:t>
      </w:r>
      <w:r w:rsidRPr="002C6953">
        <w:rPr>
          <w:rFonts w:ascii="Times New Roman" w:hAnsi="Times New Roman"/>
          <w:sz w:val="24"/>
          <w:szCs w:val="24"/>
          <w:lang w:val="pt-PT"/>
        </w:rPr>
        <w:t xml:space="preserve"> afretador ou carregador, o uso de todo o navio, aeronave, transporte ferroviário e rodoviário ou parte deles, para fins de navegação marítima, aérea, ferroviária e rodoviária, mediante uma retribui</w:t>
      </w:r>
      <w:r w:rsidR="00DE2C48" w:rsidRPr="002C6953">
        <w:rPr>
          <w:rFonts w:ascii="Times New Roman" w:hAnsi="Times New Roman"/>
          <w:sz w:val="24"/>
          <w:szCs w:val="24"/>
          <w:lang w:val="pt-PT"/>
        </w:rPr>
        <w:t>ção pecuniária denominada frete.</w:t>
      </w:r>
    </w:p>
    <w:p w14:paraId="7FF87D09" w14:textId="77777777" w:rsidR="00A56DE6" w:rsidRPr="002C6953" w:rsidRDefault="00A56DE6" w:rsidP="002C6953">
      <w:pPr>
        <w:spacing w:after="0" w:line="360" w:lineRule="auto"/>
        <w:jc w:val="both"/>
        <w:rPr>
          <w:rFonts w:ascii="Times New Roman" w:hAnsi="Times New Roman"/>
          <w:sz w:val="24"/>
          <w:szCs w:val="24"/>
          <w:lang w:val="pt-PT"/>
        </w:rPr>
      </w:pPr>
    </w:p>
    <w:p w14:paraId="7AE1BAE7" w14:textId="77777777" w:rsidR="00A56DE6" w:rsidRPr="002C6953" w:rsidRDefault="00DE2C4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I</w:t>
      </w:r>
    </w:p>
    <w:p w14:paraId="40CC1AD7" w14:textId="77777777" w:rsidR="00DE2C48" w:rsidRPr="002C6953" w:rsidRDefault="00DE2C48"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Importação</w:t>
      </w:r>
      <w:r w:rsidR="008C1AD4" w:rsidRPr="002C6953">
        <w:rPr>
          <w:rFonts w:ascii="Times New Roman" w:hAnsi="Times New Roman"/>
          <w:sz w:val="24"/>
          <w:szCs w:val="24"/>
          <w:lang w:val="pt-PT"/>
        </w:rPr>
        <w:t xml:space="preserve"> </w:t>
      </w:r>
      <w:r w:rsidRPr="002C6953">
        <w:rPr>
          <w:rFonts w:ascii="Times New Roman" w:hAnsi="Times New Roman"/>
          <w:sz w:val="24"/>
          <w:szCs w:val="24"/>
          <w:lang w:val="pt-PT"/>
        </w:rPr>
        <w:t>- entrada de bens ou mercadorias e de serviços no território aduaneiro nacional.</w:t>
      </w:r>
    </w:p>
    <w:p w14:paraId="712E8BBC" w14:textId="77777777" w:rsidR="00DE2C48" w:rsidRPr="002C6953" w:rsidRDefault="00DE2C48"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 </w:t>
      </w:r>
    </w:p>
    <w:p w14:paraId="21B39F23"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Importação consignada</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operação em que uma entidade residente, designada consignatária, recebe do exterior, de uma outra entidade não residente, designada consignante, bens ou mercadorias, para que os venda por conta própria e em seu próprio nome, em certo prazo ou, não os vendendo, faça sua devoluçã</w:t>
      </w:r>
      <w:r w:rsidR="00DE2C48" w:rsidRPr="002C6953">
        <w:rPr>
          <w:rFonts w:ascii="Times New Roman" w:hAnsi="Times New Roman"/>
          <w:sz w:val="24"/>
          <w:szCs w:val="24"/>
          <w:lang w:val="pt-PT"/>
        </w:rPr>
        <w:t>o sem receber qualquer vantagem.</w:t>
      </w:r>
    </w:p>
    <w:p w14:paraId="02ECD4AA" w14:textId="77777777" w:rsidR="00DE2C48" w:rsidRPr="002C6953" w:rsidRDefault="00DE2C48" w:rsidP="002C6953">
      <w:pPr>
        <w:spacing w:after="0" w:line="360" w:lineRule="auto"/>
        <w:jc w:val="both"/>
        <w:rPr>
          <w:rFonts w:ascii="Times New Roman" w:hAnsi="Times New Roman"/>
          <w:sz w:val="24"/>
          <w:szCs w:val="24"/>
          <w:lang w:val="pt-PT"/>
        </w:rPr>
      </w:pPr>
    </w:p>
    <w:p w14:paraId="52A73428"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Intermediários fin</w:t>
      </w:r>
      <w:r w:rsidR="00DE2C48" w:rsidRPr="002C6953">
        <w:rPr>
          <w:rFonts w:ascii="Times New Roman" w:hAnsi="Times New Roman"/>
          <w:b/>
          <w:sz w:val="24"/>
          <w:szCs w:val="24"/>
          <w:lang w:val="pt-PT"/>
        </w:rPr>
        <w:t>anceiros</w:t>
      </w:r>
      <w:r w:rsidR="00DE2C48"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pessoas singulares ou colectivas públicas ou privadas legalmente habilitadas a exercer nos mercados de valores mobiliários, a título profissional, alguma actividade de intermediação financeira</w:t>
      </w:r>
      <w:r w:rsidR="00DE2C48" w:rsidRPr="002C6953">
        <w:rPr>
          <w:rFonts w:ascii="Times New Roman" w:hAnsi="Times New Roman"/>
          <w:sz w:val="24"/>
          <w:szCs w:val="24"/>
          <w:lang w:val="pt-PT"/>
        </w:rPr>
        <w:t>.</w:t>
      </w:r>
    </w:p>
    <w:p w14:paraId="7388B76D" w14:textId="77777777" w:rsidR="00DE2C48" w:rsidRPr="002C6953" w:rsidRDefault="00DE2C48" w:rsidP="002C6953">
      <w:pPr>
        <w:spacing w:after="0" w:line="360" w:lineRule="auto"/>
        <w:jc w:val="both"/>
        <w:rPr>
          <w:rFonts w:ascii="Times New Roman" w:hAnsi="Times New Roman"/>
          <w:sz w:val="24"/>
          <w:szCs w:val="24"/>
          <w:lang w:val="pt-PT"/>
        </w:rPr>
      </w:pPr>
    </w:p>
    <w:p w14:paraId="5EF1B9B8" w14:textId="77777777" w:rsidR="00DE2C48" w:rsidRPr="002C6953" w:rsidRDefault="00DE2C4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J</w:t>
      </w:r>
    </w:p>
    <w:p w14:paraId="7A6EC20C"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Janela Única Electrónica (JUE)</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sistema informático de gestão aduaneira e de interligação entre os intervenientes do pr</w:t>
      </w:r>
      <w:r w:rsidR="00DE2C48" w:rsidRPr="002C6953">
        <w:rPr>
          <w:rFonts w:ascii="Times New Roman" w:hAnsi="Times New Roman"/>
          <w:sz w:val="24"/>
          <w:szCs w:val="24"/>
          <w:lang w:val="pt-PT"/>
        </w:rPr>
        <w:t>ocesso de desembaraço aduaneiro.</w:t>
      </w:r>
    </w:p>
    <w:p w14:paraId="06175062" w14:textId="77777777" w:rsidR="00DE2C48" w:rsidRPr="002C6953" w:rsidRDefault="00DE2C48" w:rsidP="002C6953">
      <w:pPr>
        <w:spacing w:after="0" w:line="360" w:lineRule="auto"/>
        <w:jc w:val="both"/>
        <w:rPr>
          <w:rFonts w:ascii="Times New Roman" w:hAnsi="Times New Roman"/>
          <w:sz w:val="24"/>
          <w:szCs w:val="24"/>
          <w:lang w:val="pt-PT"/>
        </w:rPr>
      </w:pPr>
    </w:p>
    <w:p w14:paraId="47736331" w14:textId="77777777" w:rsidR="00DE2C48" w:rsidRPr="002C6953" w:rsidRDefault="00DE2C4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L</w:t>
      </w:r>
    </w:p>
    <w:p w14:paraId="30B1335B" w14:textId="77777777" w:rsidR="00A56DE6" w:rsidRPr="002C6953" w:rsidRDefault="00DE2C48"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Liquidação da t</w:t>
      </w:r>
      <w:r w:rsidR="00A56DE6" w:rsidRPr="002C6953">
        <w:rPr>
          <w:rFonts w:ascii="Times New Roman" w:hAnsi="Times New Roman"/>
          <w:b/>
          <w:sz w:val="24"/>
          <w:szCs w:val="24"/>
          <w:lang w:val="pt-PT"/>
        </w:rPr>
        <w:t>ransacção</w:t>
      </w:r>
      <w:r w:rsidR="008C1AD4" w:rsidRPr="002C6953">
        <w:rPr>
          <w:rFonts w:ascii="Times New Roman" w:hAnsi="Times New Roman"/>
          <w:b/>
          <w:sz w:val="24"/>
          <w:szCs w:val="24"/>
          <w:lang w:val="pt-PT"/>
        </w:rPr>
        <w:t xml:space="preserve"> </w:t>
      </w:r>
      <w:r w:rsidR="007F0342" w:rsidRPr="002C6953">
        <w:rPr>
          <w:rFonts w:ascii="Times New Roman" w:hAnsi="Times New Roman"/>
          <w:sz w:val="24"/>
          <w:szCs w:val="24"/>
          <w:lang w:val="pt-PT"/>
        </w:rPr>
        <w:t>-</w:t>
      </w:r>
      <w:r w:rsidR="00A56DE6" w:rsidRPr="002C6953">
        <w:rPr>
          <w:rFonts w:ascii="Times New Roman" w:hAnsi="Times New Roman"/>
          <w:sz w:val="24"/>
          <w:szCs w:val="24"/>
          <w:lang w:val="pt-PT"/>
        </w:rPr>
        <w:t xml:space="preserve"> pagamento ou outra for</w:t>
      </w:r>
      <w:r w:rsidRPr="002C6953">
        <w:rPr>
          <w:rFonts w:ascii="Times New Roman" w:hAnsi="Times New Roman"/>
          <w:sz w:val="24"/>
          <w:szCs w:val="24"/>
          <w:lang w:val="pt-PT"/>
        </w:rPr>
        <w:t>ma de extinção de uma obrigação.</w:t>
      </w:r>
    </w:p>
    <w:p w14:paraId="22A8C66F" w14:textId="60051BE0" w:rsidR="00DE2C48" w:rsidRPr="002C6953" w:rsidRDefault="00DE2C48" w:rsidP="002C6953">
      <w:pPr>
        <w:spacing w:after="0" w:line="360" w:lineRule="auto"/>
        <w:jc w:val="both"/>
        <w:rPr>
          <w:rFonts w:ascii="Times New Roman" w:hAnsi="Times New Roman"/>
          <w:sz w:val="24"/>
          <w:szCs w:val="24"/>
          <w:lang w:val="pt-PT"/>
        </w:rPr>
      </w:pPr>
    </w:p>
    <w:p w14:paraId="3FD14453" w14:textId="77777777" w:rsidR="00DE2C48" w:rsidRPr="002C6953" w:rsidRDefault="00DE2C4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P</w:t>
      </w:r>
    </w:p>
    <w:p w14:paraId="5A37003D" w14:textId="77777777" w:rsidR="00A56DE6" w:rsidRPr="002C6953" w:rsidRDefault="00DE2C48"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Pagamento a</w:t>
      </w:r>
      <w:r w:rsidR="00A56DE6" w:rsidRPr="002C6953">
        <w:rPr>
          <w:rFonts w:ascii="Times New Roman" w:hAnsi="Times New Roman"/>
          <w:b/>
          <w:sz w:val="24"/>
          <w:szCs w:val="24"/>
          <w:lang w:val="pt-PT"/>
        </w:rPr>
        <w:t>ntecipado</w:t>
      </w:r>
      <w:r w:rsidR="008C1AD4" w:rsidRPr="002C6953">
        <w:rPr>
          <w:rFonts w:ascii="Times New Roman" w:hAnsi="Times New Roman"/>
          <w:sz w:val="24"/>
          <w:szCs w:val="24"/>
          <w:lang w:val="pt-PT"/>
        </w:rPr>
        <w:t xml:space="preserve"> –</w:t>
      </w:r>
      <w:r w:rsidR="00A56DE6" w:rsidRPr="002C6953">
        <w:rPr>
          <w:rFonts w:ascii="Times New Roman" w:hAnsi="Times New Roman"/>
          <w:sz w:val="24"/>
          <w:szCs w:val="24"/>
          <w:lang w:val="pt-PT"/>
        </w:rPr>
        <w:t xml:space="preserve"> </w:t>
      </w:r>
      <w:r w:rsidR="008C1AD4" w:rsidRPr="002C6953">
        <w:rPr>
          <w:rFonts w:ascii="Times New Roman" w:hAnsi="Times New Roman"/>
          <w:sz w:val="24"/>
          <w:szCs w:val="24"/>
          <w:lang w:val="pt-PT"/>
        </w:rPr>
        <w:t xml:space="preserve">modalidade de pagamento que corresponde a </w:t>
      </w:r>
      <w:r w:rsidR="00A56DE6" w:rsidRPr="002C6953">
        <w:rPr>
          <w:rFonts w:ascii="Times New Roman" w:hAnsi="Times New Roman"/>
          <w:sz w:val="24"/>
          <w:szCs w:val="24"/>
          <w:lang w:val="pt-PT"/>
        </w:rPr>
        <w:t>liquidação total ou parcial, efectuada por residente a não residente e vice-versa, por importação ou exportação de bens ou serviços, antes da sua efectiv</w:t>
      </w:r>
      <w:r w:rsidRPr="002C6953">
        <w:rPr>
          <w:rFonts w:ascii="Times New Roman" w:hAnsi="Times New Roman"/>
          <w:sz w:val="24"/>
          <w:szCs w:val="24"/>
          <w:lang w:val="pt-PT"/>
        </w:rPr>
        <w:t>a entrega ou prestação integral.</w:t>
      </w:r>
    </w:p>
    <w:p w14:paraId="0B110712"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sz w:val="24"/>
          <w:szCs w:val="24"/>
          <w:lang w:val="pt-PT"/>
        </w:rPr>
        <w:t xml:space="preserve"> </w:t>
      </w:r>
    </w:p>
    <w:p w14:paraId="2748E806" w14:textId="77777777" w:rsidR="00A56DE6" w:rsidRPr="002C6953" w:rsidRDefault="00DE2C48"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Pagamento d</w:t>
      </w:r>
      <w:r w:rsidR="00A56DE6" w:rsidRPr="002C6953">
        <w:rPr>
          <w:rFonts w:ascii="Times New Roman" w:hAnsi="Times New Roman"/>
          <w:b/>
          <w:sz w:val="24"/>
          <w:szCs w:val="24"/>
          <w:lang w:val="pt-PT"/>
        </w:rPr>
        <w:t>irecto</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00A56DE6" w:rsidRPr="002C6953">
        <w:rPr>
          <w:rFonts w:ascii="Times New Roman" w:hAnsi="Times New Roman"/>
          <w:sz w:val="24"/>
          <w:szCs w:val="24"/>
          <w:lang w:val="pt-PT"/>
        </w:rPr>
        <w:t xml:space="preserve"> modalidade de pagamento em que o importador recebe directamente do exportador os documentos relativos à transacção, promove o desembaraço da mercadoria na alfândega e, posteriormente, providencia a remessa da quantia respectiva para o expor</w:t>
      </w:r>
      <w:r w:rsidRPr="002C6953">
        <w:rPr>
          <w:rFonts w:ascii="Times New Roman" w:hAnsi="Times New Roman"/>
          <w:sz w:val="24"/>
          <w:szCs w:val="24"/>
          <w:lang w:val="pt-PT"/>
        </w:rPr>
        <w:t>tador, através do banco intermediário.</w:t>
      </w:r>
    </w:p>
    <w:p w14:paraId="32FA07A5" w14:textId="77777777" w:rsidR="00A56DE6" w:rsidRPr="002C6953" w:rsidRDefault="00A56DE6" w:rsidP="002C6953">
      <w:pPr>
        <w:spacing w:after="0" w:line="360" w:lineRule="auto"/>
        <w:jc w:val="both"/>
        <w:rPr>
          <w:rFonts w:ascii="Times New Roman" w:hAnsi="Times New Roman"/>
          <w:sz w:val="24"/>
          <w:szCs w:val="24"/>
          <w:lang w:val="pt-PT"/>
        </w:rPr>
      </w:pPr>
    </w:p>
    <w:p w14:paraId="3D041A23"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 xml:space="preserve">Pagamento </w:t>
      </w:r>
      <w:r w:rsidR="00DE2C48" w:rsidRPr="002C6953">
        <w:rPr>
          <w:rFonts w:ascii="Times New Roman" w:hAnsi="Times New Roman"/>
          <w:b/>
          <w:sz w:val="24"/>
          <w:szCs w:val="24"/>
          <w:lang w:val="pt-PT"/>
        </w:rPr>
        <w:t>p</w:t>
      </w:r>
      <w:r w:rsidRPr="002C6953">
        <w:rPr>
          <w:rFonts w:ascii="Times New Roman" w:hAnsi="Times New Roman"/>
          <w:b/>
          <w:sz w:val="24"/>
          <w:szCs w:val="24"/>
          <w:lang w:val="pt-PT"/>
        </w:rPr>
        <w:t>ostecipado</w:t>
      </w:r>
      <w:r w:rsidR="008C1AD4" w:rsidRPr="002C6953">
        <w:rPr>
          <w:rFonts w:ascii="Times New Roman" w:hAnsi="Times New Roman"/>
          <w:b/>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w:t>
      </w:r>
      <w:r w:rsidR="008C1AD4" w:rsidRPr="002C6953">
        <w:rPr>
          <w:rFonts w:ascii="Times New Roman" w:hAnsi="Times New Roman"/>
          <w:sz w:val="24"/>
          <w:szCs w:val="24"/>
          <w:lang w:val="pt-PT"/>
        </w:rPr>
        <w:t xml:space="preserve">modalidade de pagamento que corresponde a </w:t>
      </w:r>
      <w:r w:rsidRPr="002C6953">
        <w:rPr>
          <w:rFonts w:ascii="Times New Roman" w:hAnsi="Times New Roman"/>
          <w:sz w:val="24"/>
          <w:szCs w:val="24"/>
          <w:lang w:val="pt-PT"/>
        </w:rPr>
        <w:t>liquidação total ou parcial, efectuada por residente a não residente e vice-versa, por importação ou exportação de bens ou serviços, após a sua efectiva entreg</w:t>
      </w:r>
      <w:r w:rsidR="00DE2C48" w:rsidRPr="002C6953">
        <w:rPr>
          <w:rFonts w:ascii="Times New Roman" w:hAnsi="Times New Roman"/>
          <w:sz w:val="24"/>
          <w:szCs w:val="24"/>
          <w:lang w:val="pt-PT"/>
        </w:rPr>
        <w:t>a ou prestação integral.</w:t>
      </w:r>
    </w:p>
    <w:p w14:paraId="616B7858" w14:textId="77777777" w:rsidR="00DE2C48" w:rsidRPr="002C6953" w:rsidRDefault="00DE2C48" w:rsidP="002C6953">
      <w:pPr>
        <w:spacing w:after="0" w:line="360" w:lineRule="auto"/>
        <w:jc w:val="both"/>
        <w:rPr>
          <w:rFonts w:ascii="Times New Roman" w:hAnsi="Times New Roman"/>
          <w:sz w:val="24"/>
          <w:szCs w:val="24"/>
          <w:lang w:val="pt-PT"/>
        </w:rPr>
      </w:pPr>
    </w:p>
    <w:p w14:paraId="72F4BAAE" w14:textId="77777777" w:rsidR="00DE2C48" w:rsidRPr="002C6953" w:rsidRDefault="00DE2C48"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R</w:t>
      </w:r>
    </w:p>
    <w:p w14:paraId="31AAA8F0"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Receita</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retorno positivo de uma venda ou de um investimento realizado por u</w:t>
      </w:r>
      <w:r w:rsidR="00DE2C48" w:rsidRPr="002C6953">
        <w:rPr>
          <w:rFonts w:ascii="Times New Roman" w:hAnsi="Times New Roman"/>
          <w:sz w:val="24"/>
          <w:szCs w:val="24"/>
          <w:lang w:val="pt-PT"/>
        </w:rPr>
        <w:t>ma pessoa singular ou colectiva.</w:t>
      </w:r>
    </w:p>
    <w:p w14:paraId="7B1FBF3F" w14:textId="77777777" w:rsidR="00A56DE6" w:rsidRPr="002C6953" w:rsidRDefault="00A56DE6" w:rsidP="002C6953">
      <w:pPr>
        <w:spacing w:after="0" w:line="360" w:lineRule="auto"/>
        <w:jc w:val="both"/>
        <w:rPr>
          <w:rFonts w:ascii="Times New Roman" w:hAnsi="Times New Roman"/>
          <w:sz w:val="24"/>
          <w:szCs w:val="24"/>
          <w:lang w:val="pt-PT"/>
        </w:rPr>
      </w:pPr>
    </w:p>
    <w:p w14:paraId="0BF8DFB5" w14:textId="77777777" w:rsidR="00A56DE6" w:rsidRPr="002C6953" w:rsidRDefault="00DE2C48"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Remessa ou cobrança d</w:t>
      </w:r>
      <w:r w:rsidR="00A56DE6" w:rsidRPr="002C6953">
        <w:rPr>
          <w:rFonts w:ascii="Times New Roman" w:hAnsi="Times New Roman"/>
          <w:b/>
          <w:sz w:val="24"/>
          <w:szCs w:val="24"/>
          <w:lang w:val="pt-PT"/>
        </w:rPr>
        <w:t>ocumentária</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00A56DE6" w:rsidRPr="002C6953">
        <w:rPr>
          <w:rFonts w:ascii="Times New Roman" w:hAnsi="Times New Roman"/>
          <w:sz w:val="24"/>
          <w:szCs w:val="24"/>
          <w:lang w:val="pt-PT"/>
        </w:rPr>
        <w:t xml:space="preserve"> modalidade de pagamento nas operações de importação e exportação de bens e mercadorias que consiste na remessa de documentos, nomeadamente, factura comercial, conhecimento de embarque, saque ou outros designados de acordo com as normas e práticas do comércio internacional, em cobrança ao banco do importador, para entrega mediante aceite no saque reconhecendo a dívida (cobrança a prazo) ou pagame</w:t>
      </w:r>
      <w:r w:rsidRPr="002C6953">
        <w:rPr>
          <w:rFonts w:ascii="Times New Roman" w:hAnsi="Times New Roman"/>
          <w:sz w:val="24"/>
          <w:szCs w:val="24"/>
          <w:lang w:val="pt-PT"/>
        </w:rPr>
        <w:t>nto imediato (cobrança a vista).</w:t>
      </w:r>
    </w:p>
    <w:p w14:paraId="65AAD421" w14:textId="77777777" w:rsidR="00A56DE6" w:rsidRPr="002C6953" w:rsidRDefault="00A56DE6" w:rsidP="002C6953">
      <w:pPr>
        <w:spacing w:after="0" w:line="360" w:lineRule="auto"/>
        <w:jc w:val="both"/>
        <w:rPr>
          <w:rFonts w:ascii="Times New Roman" w:hAnsi="Times New Roman"/>
          <w:sz w:val="24"/>
          <w:szCs w:val="24"/>
          <w:lang w:val="pt-PT"/>
        </w:rPr>
      </w:pPr>
    </w:p>
    <w:p w14:paraId="6598EAB9"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 xml:space="preserve">Remessas de </w:t>
      </w:r>
      <w:r w:rsidR="001B1395" w:rsidRPr="002C6953">
        <w:rPr>
          <w:rFonts w:ascii="Times New Roman" w:hAnsi="Times New Roman"/>
          <w:b/>
          <w:sz w:val="24"/>
          <w:szCs w:val="24"/>
          <w:lang w:val="pt-PT"/>
        </w:rPr>
        <w:t>emigrantes m</w:t>
      </w:r>
      <w:r w:rsidRPr="002C6953">
        <w:rPr>
          <w:rFonts w:ascii="Times New Roman" w:hAnsi="Times New Roman"/>
          <w:b/>
          <w:sz w:val="24"/>
          <w:szCs w:val="24"/>
          <w:lang w:val="pt-PT"/>
        </w:rPr>
        <w:t>oçambicanos</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todas as operações de recebimento de fundos do exterior no País, ordenadas por emigrantes moçambicanos</w:t>
      </w:r>
      <w:r w:rsidR="001B1395" w:rsidRPr="002C6953">
        <w:rPr>
          <w:rFonts w:ascii="Times New Roman" w:hAnsi="Times New Roman"/>
          <w:sz w:val="24"/>
          <w:szCs w:val="24"/>
          <w:lang w:val="pt-PT"/>
        </w:rPr>
        <w:t>.</w:t>
      </w:r>
    </w:p>
    <w:p w14:paraId="3671BB43" w14:textId="77777777" w:rsidR="00A56DE6" w:rsidRPr="002C6953" w:rsidRDefault="00A56DE6" w:rsidP="002C6953">
      <w:pPr>
        <w:spacing w:after="0" w:line="360" w:lineRule="auto"/>
        <w:jc w:val="both"/>
        <w:rPr>
          <w:rFonts w:ascii="Times New Roman" w:hAnsi="Times New Roman"/>
          <w:sz w:val="24"/>
          <w:szCs w:val="24"/>
          <w:lang w:val="pt-PT"/>
        </w:rPr>
      </w:pPr>
    </w:p>
    <w:p w14:paraId="4429BD13"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Resseguro</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contrato pelo qual uma seguradora ou resseguradora faz segurar, por sua v</w:t>
      </w:r>
      <w:r w:rsidR="001B1395" w:rsidRPr="002C6953">
        <w:rPr>
          <w:rFonts w:ascii="Times New Roman" w:hAnsi="Times New Roman"/>
          <w:sz w:val="24"/>
          <w:szCs w:val="24"/>
          <w:lang w:val="pt-PT"/>
        </w:rPr>
        <w:t>ez, parte dos riscos que assume.</w:t>
      </w:r>
    </w:p>
    <w:p w14:paraId="13FDAB6C" w14:textId="77777777" w:rsidR="00364161" w:rsidRPr="002C6953" w:rsidRDefault="00364161" w:rsidP="002C6953">
      <w:pPr>
        <w:spacing w:after="0" w:line="360" w:lineRule="auto"/>
        <w:jc w:val="center"/>
        <w:rPr>
          <w:rFonts w:ascii="Times New Roman" w:hAnsi="Times New Roman"/>
          <w:b/>
          <w:sz w:val="24"/>
          <w:szCs w:val="24"/>
          <w:lang w:val="pt-PT"/>
        </w:rPr>
      </w:pPr>
    </w:p>
    <w:p w14:paraId="1047638A" w14:textId="77777777" w:rsidR="001B1395" w:rsidRPr="002C6953" w:rsidRDefault="001B1395"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S</w:t>
      </w:r>
    </w:p>
    <w:p w14:paraId="1DC24C3F" w14:textId="77777777"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i/>
          <w:sz w:val="24"/>
          <w:szCs w:val="24"/>
          <w:lang w:val="pt-PT"/>
        </w:rPr>
        <w:t>Spread</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diferencial entre a taxa de compra e a de venda</w:t>
      </w:r>
      <w:r w:rsidR="001B1395" w:rsidRPr="002C6953">
        <w:rPr>
          <w:rFonts w:ascii="Times New Roman" w:hAnsi="Times New Roman"/>
          <w:sz w:val="24"/>
          <w:szCs w:val="24"/>
          <w:lang w:val="pt-PT"/>
        </w:rPr>
        <w:t xml:space="preserve"> de notas e moedas estrangeiras.</w:t>
      </w:r>
    </w:p>
    <w:p w14:paraId="41F3DFAF" w14:textId="77777777" w:rsidR="00A56DE6" w:rsidRPr="002C6953" w:rsidRDefault="00A56DE6" w:rsidP="002C6953">
      <w:pPr>
        <w:spacing w:after="0" w:line="360" w:lineRule="auto"/>
        <w:jc w:val="both"/>
        <w:rPr>
          <w:rFonts w:ascii="Times New Roman" w:hAnsi="Times New Roman"/>
          <w:sz w:val="24"/>
          <w:szCs w:val="24"/>
          <w:lang w:val="pt-PT"/>
        </w:rPr>
      </w:pPr>
    </w:p>
    <w:p w14:paraId="43D90B66" w14:textId="77777777" w:rsidR="00A56DE6" w:rsidRPr="002C6953" w:rsidRDefault="001B1395"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Subcontratado p</w:t>
      </w:r>
      <w:r w:rsidR="00A56DE6" w:rsidRPr="002C6953">
        <w:rPr>
          <w:rFonts w:ascii="Times New Roman" w:hAnsi="Times New Roman"/>
          <w:b/>
          <w:sz w:val="24"/>
          <w:szCs w:val="24"/>
          <w:lang w:val="pt-PT"/>
        </w:rPr>
        <w:t>rincipal</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00A56DE6" w:rsidRPr="002C6953">
        <w:rPr>
          <w:rFonts w:ascii="Times New Roman" w:hAnsi="Times New Roman"/>
          <w:sz w:val="24"/>
          <w:szCs w:val="24"/>
          <w:lang w:val="pt-PT"/>
        </w:rPr>
        <w:t xml:space="preserve"> qualquer entidade contratada, através de contrato principal, por uma </w:t>
      </w:r>
      <w:r w:rsidRPr="002C6953">
        <w:rPr>
          <w:rFonts w:ascii="Times New Roman" w:hAnsi="Times New Roman"/>
          <w:sz w:val="24"/>
          <w:szCs w:val="24"/>
          <w:lang w:val="pt-PT"/>
        </w:rPr>
        <w:t>concessionária ou entidade de objecto específico</w:t>
      </w:r>
      <w:r w:rsidR="00A56DE6" w:rsidRPr="002C6953">
        <w:rPr>
          <w:rFonts w:ascii="Times New Roman" w:hAnsi="Times New Roman"/>
          <w:sz w:val="24"/>
          <w:szCs w:val="24"/>
          <w:lang w:val="pt-PT"/>
        </w:rPr>
        <w:t>, para o fornecimento de serviços de engenharia, fornecimento d</w:t>
      </w:r>
      <w:r w:rsidRPr="002C6953">
        <w:rPr>
          <w:rFonts w:ascii="Times New Roman" w:hAnsi="Times New Roman"/>
          <w:sz w:val="24"/>
          <w:szCs w:val="24"/>
          <w:lang w:val="pt-PT"/>
        </w:rPr>
        <w:t>e bens e serviços de construção.</w:t>
      </w:r>
    </w:p>
    <w:p w14:paraId="78972530" w14:textId="77777777" w:rsidR="001B1395" w:rsidRPr="002C6953" w:rsidRDefault="001B1395" w:rsidP="002C6953">
      <w:pPr>
        <w:spacing w:after="0" w:line="360" w:lineRule="auto"/>
        <w:jc w:val="both"/>
        <w:rPr>
          <w:rFonts w:ascii="Times New Roman" w:hAnsi="Times New Roman"/>
          <w:sz w:val="24"/>
          <w:szCs w:val="24"/>
          <w:lang w:val="pt-PT"/>
        </w:rPr>
      </w:pPr>
    </w:p>
    <w:p w14:paraId="521DA385" w14:textId="77777777" w:rsidR="00364161" w:rsidRPr="002C6953" w:rsidRDefault="00364161" w:rsidP="002C6953">
      <w:pPr>
        <w:spacing w:after="0" w:line="360" w:lineRule="auto"/>
        <w:jc w:val="center"/>
        <w:rPr>
          <w:rFonts w:ascii="Times New Roman" w:hAnsi="Times New Roman"/>
          <w:b/>
          <w:sz w:val="24"/>
          <w:szCs w:val="24"/>
          <w:lang w:val="pt-PT"/>
        </w:rPr>
      </w:pPr>
    </w:p>
    <w:p w14:paraId="597A9A2C" w14:textId="77777777" w:rsidR="001B1395" w:rsidRPr="002C6953" w:rsidRDefault="001B1395" w:rsidP="002C6953">
      <w:pPr>
        <w:spacing w:after="0" w:line="360" w:lineRule="auto"/>
        <w:jc w:val="center"/>
        <w:rPr>
          <w:rFonts w:ascii="Times New Roman" w:hAnsi="Times New Roman"/>
          <w:b/>
          <w:sz w:val="24"/>
          <w:szCs w:val="24"/>
          <w:lang w:val="pt-PT"/>
        </w:rPr>
      </w:pPr>
      <w:r w:rsidRPr="002C6953">
        <w:rPr>
          <w:rFonts w:ascii="Times New Roman" w:hAnsi="Times New Roman"/>
          <w:b/>
          <w:sz w:val="24"/>
          <w:szCs w:val="24"/>
          <w:lang w:val="pt-PT"/>
        </w:rPr>
        <w:t>T</w:t>
      </w:r>
    </w:p>
    <w:p w14:paraId="4F796E03" w14:textId="205B4798" w:rsidR="00A56DE6" w:rsidRPr="002C6953" w:rsidRDefault="00A56DE6" w:rsidP="002C6953">
      <w:pPr>
        <w:spacing w:after="0" w:line="360" w:lineRule="auto"/>
        <w:jc w:val="both"/>
        <w:rPr>
          <w:rFonts w:ascii="Times New Roman" w:hAnsi="Times New Roman"/>
          <w:sz w:val="24"/>
          <w:szCs w:val="24"/>
          <w:lang w:val="pt-PT"/>
        </w:rPr>
      </w:pPr>
      <w:r w:rsidRPr="002C6953">
        <w:rPr>
          <w:rFonts w:ascii="Times New Roman" w:hAnsi="Times New Roman"/>
          <w:b/>
          <w:sz w:val="24"/>
          <w:szCs w:val="24"/>
          <w:lang w:val="pt-PT"/>
        </w:rPr>
        <w:t>Termo de Compromisso</w:t>
      </w:r>
      <w:r w:rsidR="008C1AD4" w:rsidRPr="002C6953">
        <w:rPr>
          <w:rFonts w:ascii="Times New Roman" w:hAnsi="Times New Roman"/>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documento </w:t>
      </w:r>
      <w:r w:rsidR="00AF08FF" w:rsidRPr="002C6953">
        <w:rPr>
          <w:rFonts w:ascii="Times New Roman" w:hAnsi="Times New Roman"/>
          <w:sz w:val="24"/>
          <w:szCs w:val="24"/>
          <w:lang w:val="pt-PT"/>
        </w:rPr>
        <w:t xml:space="preserve">emitido </w:t>
      </w:r>
      <w:r w:rsidRPr="002C6953">
        <w:rPr>
          <w:rFonts w:ascii="Times New Roman" w:hAnsi="Times New Roman"/>
          <w:sz w:val="24"/>
          <w:szCs w:val="24"/>
          <w:lang w:val="pt-PT"/>
        </w:rPr>
        <w:t xml:space="preserve">para a realização de uma operação de importação ou de exportação de bens para ser presente à </w:t>
      </w:r>
      <w:r w:rsidR="001B1395" w:rsidRPr="002C6953">
        <w:rPr>
          <w:rFonts w:ascii="Times New Roman" w:hAnsi="Times New Roman"/>
          <w:sz w:val="24"/>
          <w:szCs w:val="24"/>
          <w:lang w:val="pt-PT"/>
        </w:rPr>
        <w:t xml:space="preserve">autoridade aduaneira, no qual a instituição financeira intermediária </w:t>
      </w:r>
      <w:r w:rsidRPr="002C6953">
        <w:rPr>
          <w:rFonts w:ascii="Times New Roman" w:hAnsi="Times New Roman"/>
          <w:sz w:val="24"/>
          <w:szCs w:val="24"/>
          <w:lang w:val="pt-PT"/>
        </w:rPr>
        <w:t xml:space="preserve">certifica que o importador ou exportador é seu cliente e que está a intermediar a operação de importação ou exportação em causa, bem ainda onde o importador ou exportador assume o compromisso irrevogável de remeter os documentos relevantes ou as receitas </w:t>
      </w:r>
      <w:r w:rsidR="001B1395" w:rsidRPr="002C6953">
        <w:rPr>
          <w:rFonts w:ascii="Times New Roman" w:hAnsi="Times New Roman"/>
          <w:sz w:val="24"/>
          <w:szCs w:val="24"/>
          <w:lang w:val="pt-PT"/>
        </w:rPr>
        <w:t>de exportação para a mesma instituição</w:t>
      </w:r>
      <w:r w:rsidRPr="002C6953">
        <w:rPr>
          <w:rFonts w:ascii="Times New Roman" w:hAnsi="Times New Roman"/>
          <w:sz w:val="24"/>
          <w:szCs w:val="24"/>
          <w:lang w:val="pt-PT"/>
        </w:rPr>
        <w:t>, nos</w:t>
      </w:r>
      <w:r w:rsidR="001B1395" w:rsidRPr="002C6953">
        <w:rPr>
          <w:rFonts w:ascii="Times New Roman" w:hAnsi="Times New Roman"/>
          <w:sz w:val="24"/>
          <w:szCs w:val="24"/>
          <w:lang w:val="pt-PT"/>
        </w:rPr>
        <w:t xml:space="preserve"> prazos definidos para o efeito.</w:t>
      </w:r>
    </w:p>
    <w:p w14:paraId="24FCA24D" w14:textId="00FC9941" w:rsidR="00A56DE6" w:rsidRPr="002C6953" w:rsidRDefault="00A56DE6" w:rsidP="002C6953">
      <w:pPr>
        <w:spacing w:after="0" w:line="360" w:lineRule="auto"/>
        <w:jc w:val="both"/>
        <w:rPr>
          <w:rFonts w:ascii="Times New Roman" w:hAnsi="Times New Roman"/>
          <w:sz w:val="24"/>
          <w:szCs w:val="24"/>
          <w:lang w:val="pt-PT"/>
        </w:rPr>
      </w:pPr>
    </w:p>
    <w:p w14:paraId="0AEB28A6" w14:textId="77777777" w:rsidR="00A56DE6" w:rsidRPr="008C1AD4" w:rsidRDefault="00A56DE6" w:rsidP="002C6953">
      <w:pPr>
        <w:spacing w:after="0" w:line="360" w:lineRule="auto"/>
        <w:jc w:val="both"/>
        <w:rPr>
          <w:rFonts w:ascii="Times New Roman" w:hAnsi="Times New Roman"/>
          <w:b/>
          <w:sz w:val="24"/>
          <w:szCs w:val="24"/>
          <w:lang w:val="pt-PT"/>
        </w:rPr>
      </w:pPr>
      <w:r w:rsidRPr="002C6953">
        <w:rPr>
          <w:rFonts w:ascii="Times New Roman" w:hAnsi="Times New Roman"/>
          <w:b/>
          <w:sz w:val="24"/>
          <w:szCs w:val="24"/>
          <w:lang w:val="pt-PT"/>
        </w:rPr>
        <w:t>Transporte por Condutas</w:t>
      </w:r>
      <w:r w:rsidR="008C1AD4" w:rsidRPr="002C6953">
        <w:rPr>
          <w:rFonts w:ascii="Times New Roman" w:hAnsi="Times New Roman"/>
          <w:b/>
          <w:sz w:val="24"/>
          <w:szCs w:val="24"/>
          <w:lang w:val="pt-PT"/>
        </w:rPr>
        <w:t xml:space="preserve"> </w:t>
      </w:r>
      <w:r w:rsidR="007F0342" w:rsidRPr="002C6953">
        <w:rPr>
          <w:rFonts w:ascii="Times New Roman" w:hAnsi="Times New Roman"/>
          <w:sz w:val="24"/>
          <w:szCs w:val="24"/>
          <w:lang w:val="pt-PT"/>
        </w:rPr>
        <w:t>-</w:t>
      </w:r>
      <w:r w:rsidRPr="002C6953">
        <w:rPr>
          <w:rFonts w:ascii="Times New Roman" w:hAnsi="Times New Roman"/>
          <w:sz w:val="24"/>
          <w:szCs w:val="24"/>
          <w:lang w:val="pt-PT"/>
        </w:rPr>
        <w:t xml:space="preserve"> </w:t>
      </w:r>
      <w:r w:rsidR="00044D33" w:rsidRPr="002C6953">
        <w:rPr>
          <w:rFonts w:ascii="Times New Roman" w:hAnsi="Times New Roman"/>
          <w:sz w:val="24"/>
          <w:szCs w:val="24"/>
          <w:lang w:val="pt-PT"/>
        </w:rPr>
        <w:t xml:space="preserve">aquele que ocorre através de </w:t>
      </w:r>
      <w:r w:rsidRPr="002C6953">
        <w:rPr>
          <w:rFonts w:ascii="Times New Roman" w:hAnsi="Times New Roman"/>
          <w:sz w:val="24"/>
          <w:szCs w:val="24"/>
          <w:lang w:val="pt-PT"/>
        </w:rPr>
        <w:t>oleodutos, gasodutos ou corrente de transmissão de energia eléctrica.</w:t>
      </w:r>
    </w:p>
    <w:p w14:paraId="7A831AC4" w14:textId="77777777" w:rsidR="000866E5" w:rsidRPr="00346A28" w:rsidRDefault="000866E5" w:rsidP="002C6953">
      <w:pPr>
        <w:spacing w:after="0" w:line="360" w:lineRule="auto"/>
        <w:jc w:val="both"/>
        <w:rPr>
          <w:rFonts w:ascii="Times New Roman" w:hAnsi="Times New Roman"/>
          <w:sz w:val="24"/>
          <w:szCs w:val="24"/>
          <w:lang w:val="pt-PT"/>
        </w:rPr>
      </w:pPr>
    </w:p>
    <w:p w14:paraId="12A6CB14" w14:textId="77777777" w:rsidR="000866E5" w:rsidRPr="00346A28" w:rsidRDefault="000866E5" w:rsidP="002C6953">
      <w:pPr>
        <w:spacing w:after="0" w:line="360" w:lineRule="auto"/>
        <w:jc w:val="both"/>
        <w:rPr>
          <w:rFonts w:ascii="Times New Roman" w:hAnsi="Times New Roman"/>
          <w:sz w:val="24"/>
          <w:szCs w:val="24"/>
          <w:lang w:val="pt-PT"/>
        </w:rPr>
      </w:pPr>
    </w:p>
    <w:p w14:paraId="23C96F7F" w14:textId="77777777" w:rsidR="000866E5" w:rsidRPr="00346A28" w:rsidRDefault="000866E5" w:rsidP="002C6953">
      <w:pPr>
        <w:spacing w:after="0" w:line="360" w:lineRule="auto"/>
        <w:jc w:val="both"/>
        <w:rPr>
          <w:rFonts w:ascii="Times New Roman" w:hAnsi="Times New Roman"/>
          <w:sz w:val="24"/>
          <w:szCs w:val="24"/>
          <w:lang w:val="pt-PT"/>
        </w:rPr>
      </w:pPr>
    </w:p>
    <w:p w14:paraId="01C71B94" w14:textId="77777777" w:rsidR="000866E5" w:rsidRPr="00346A28" w:rsidRDefault="000866E5" w:rsidP="002C6953">
      <w:pPr>
        <w:spacing w:after="0" w:line="360" w:lineRule="auto"/>
        <w:jc w:val="both"/>
        <w:rPr>
          <w:rFonts w:ascii="Times New Roman" w:hAnsi="Times New Roman"/>
          <w:sz w:val="24"/>
          <w:szCs w:val="24"/>
          <w:lang w:val="pt-PT"/>
        </w:rPr>
      </w:pPr>
    </w:p>
    <w:sectPr w:rsidR="000866E5" w:rsidRPr="00346A2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5974B" w14:textId="77777777" w:rsidR="00DA3452" w:rsidRDefault="00DA3452" w:rsidP="002D6874">
      <w:pPr>
        <w:spacing w:after="0" w:line="240" w:lineRule="auto"/>
      </w:pPr>
      <w:r>
        <w:separator/>
      </w:r>
    </w:p>
  </w:endnote>
  <w:endnote w:type="continuationSeparator" w:id="0">
    <w:p w14:paraId="4A5D9295" w14:textId="77777777" w:rsidR="00DA3452" w:rsidRDefault="00DA3452" w:rsidP="002D6874">
      <w:pPr>
        <w:spacing w:after="0" w:line="240" w:lineRule="auto"/>
      </w:pPr>
      <w:r>
        <w:continuationSeparator/>
      </w:r>
    </w:p>
  </w:endnote>
  <w:endnote w:type="continuationNotice" w:id="1">
    <w:p w14:paraId="69FA577E" w14:textId="77777777" w:rsidR="00DA3452" w:rsidRDefault="00DA3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530901"/>
      <w:docPartObj>
        <w:docPartGallery w:val="Page Numbers (Bottom of Page)"/>
        <w:docPartUnique/>
      </w:docPartObj>
    </w:sdtPr>
    <w:sdtEndPr>
      <w:rPr>
        <w:noProof/>
      </w:rPr>
    </w:sdtEndPr>
    <w:sdtContent>
      <w:p w14:paraId="0295BB56" w14:textId="38CEBFEE" w:rsidR="00DA3452" w:rsidRDefault="00DA3452">
        <w:pPr>
          <w:pStyle w:val="Footer"/>
          <w:jc w:val="center"/>
        </w:pPr>
        <w:r>
          <w:fldChar w:fldCharType="begin"/>
        </w:r>
        <w:r>
          <w:instrText xml:space="preserve"> PAGE   \* MERGEFORMAT </w:instrText>
        </w:r>
        <w:r>
          <w:fldChar w:fldCharType="separate"/>
        </w:r>
        <w:r w:rsidR="00682CBB">
          <w:rPr>
            <w:noProof/>
          </w:rPr>
          <w:t>4</w:t>
        </w:r>
        <w:r>
          <w:rPr>
            <w:noProof/>
          </w:rPr>
          <w:fldChar w:fldCharType="end"/>
        </w:r>
      </w:p>
    </w:sdtContent>
  </w:sdt>
  <w:p w14:paraId="45409334" w14:textId="77777777" w:rsidR="00DA3452" w:rsidRDefault="00DA3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F3E47" w14:textId="77777777" w:rsidR="00DA3452" w:rsidRDefault="00DA3452" w:rsidP="002D6874">
      <w:pPr>
        <w:spacing w:after="0" w:line="240" w:lineRule="auto"/>
      </w:pPr>
      <w:r>
        <w:separator/>
      </w:r>
    </w:p>
  </w:footnote>
  <w:footnote w:type="continuationSeparator" w:id="0">
    <w:p w14:paraId="67C04971" w14:textId="77777777" w:rsidR="00DA3452" w:rsidRDefault="00DA3452" w:rsidP="002D6874">
      <w:pPr>
        <w:spacing w:after="0" w:line="240" w:lineRule="auto"/>
      </w:pPr>
      <w:r>
        <w:continuationSeparator/>
      </w:r>
    </w:p>
  </w:footnote>
  <w:footnote w:type="continuationNotice" w:id="1">
    <w:p w14:paraId="2CA027B9" w14:textId="77777777" w:rsidR="00DA3452" w:rsidRDefault="00DA34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C0"/>
    <w:multiLevelType w:val="hybridMultilevel"/>
    <w:tmpl w:val="6DB08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625D0"/>
    <w:multiLevelType w:val="hybridMultilevel"/>
    <w:tmpl w:val="5D0C0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F569A6"/>
    <w:multiLevelType w:val="hybridMultilevel"/>
    <w:tmpl w:val="9106063A"/>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14311E1"/>
    <w:multiLevelType w:val="hybridMultilevel"/>
    <w:tmpl w:val="39002E34"/>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1D74716"/>
    <w:multiLevelType w:val="hybridMultilevel"/>
    <w:tmpl w:val="C78E0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3679B2"/>
    <w:multiLevelType w:val="hybridMultilevel"/>
    <w:tmpl w:val="EAAEBE10"/>
    <w:lvl w:ilvl="0" w:tplc="8410BFD4">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2436E2C"/>
    <w:multiLevelType w:val="hybridMultilevel"/>
    <w:tmpl w:val="BE5EC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552677"/>
    <w:multiLevelType w:val="hybridMultilevel"/>
    <w:tmpl w:val="C0F2B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C74E4E"/>
    <w:multiLevelType w:val="hybridMultilevel"/>
    <w:tmpl w:val="AAB0D0B4"/>
    <w:lvl w:ilvl="0" w:tplc="8410BFD4">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037F429F"/>
    <w:multiLevelType w:val="hybridMultilevel"/>
    <w:tmpl w:val="09486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D22E05"/>
    <w:multiLevelType w:val="hybridMultilevel"/>
    <w:tmpl w:val="4CC22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066B21"/>
    <w:multiLevelType w:val="hybridMultilevel"/>
    <w:tmpl w:val="FCF4E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644DB"/>
    <w:multiLevelType w:val="hybridMultilevel"/>
    <w:tmpl w:val="AA142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2734EA"/>
    <w:multiLevelType w:val="hybridMultilevel"/>
    <w:tmpl w:val="D3806A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F06100"/>
    <w:multiLevelType w:val="hybridMultilevel"/>
    <w:tmpl w:val="F6027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7601567"/>
    <w:multiLevelType w:val="hybridMultilevel"/>
    <w:tmpl w:val="76AC4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77E0F2D"/>
    <w:multiLevelType w:val="hybridMultilevel"/>
    <w:tmpl w:val="B41C4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A27EDB"/>
    <w:multiLevelType w:val="hybridMultilevel"/>
    <w:tmpl w:val="DBAE3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E22B1A"/>
    <w:multiLevelType w:val="hybridMultilevel"/>
    <w:tmpl w:val="8EBC5660"/>
    <w:lvl w:ilvl="0" w:tplc="02801F7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8850D03"/>
    <w:multiLevelType w:val="hybridMultilevel"/>
    <w:tmpl w:val="9F843C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F53858"/>
    <w:multiLevelType w:val="hybridMultilevel"/>
    <w:tmpl w:val="85C69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AD6E72"/>
    <w:multiLevelType w:val="hybridMultilevel"/>
    <w:tmpl w:val="9EE8A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F072C57"/>
    <w:multiLevelType w:val="hybridMultilevel"/>
    <w:tmpl w:val="BD560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F2C4E4D"/>
    <w:multiLevelType w:val="hybridMultilevel"/>
    <w:tmpl w:val="4D6ECE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022992"/>
    <w:multiLevelType w:val="hybridMultilevel"/>
    <w:tmpl w:val="0BA87DE4"/>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118F3EA9"/>
    <w:multiLevelType w:val="hybridMultilevel"/>
    <w:tmpl w:val="EA92782E"/>
    <w:lvl w:ilvl="0" w:tplc="DCF6807E">
      <w:start w:val="1"/>
      <w:numFmt w:val="lowerLetter"/>
      <w:pStyle w:val="AlneasARTIGOS"/>
      <w:lvlText w:val="%1)"/>
      <w:lvlJc w:val="left"/>
      <w:pPr>
        <w:ind w:left="720" w:hanging="360"/>
      </w:pPr>
      <w:rPr>
        <w:rFonts w:ascii="Times New Roman" w:eastAsia="Calibri" w:hAnsi="Times New Roman" w:cs="Arial"/>
        <w:b w:val="0"/>
        <w:i w:val="0"/>
        <w:color w:val="auto"/>
      </w:rPr>
    </w:lvl>
    <w:lvl w:ilvl="1" w:tplc="04090019">
      <w:start w:val="1"/>
      <w:numFmt w:val="lowerLetter"/>
      <w:lvlText w:val="%2."/>
      <w:lvlJc w:val="left"/>
      <w:pPr>
        <w:ind w:left="1308" w:hanging="360"/>
      </w:pPr>
    </w:lvl>
    <w:lvl w:ilvl="2" w:tplc="0409001B">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6" w15:restartNumberingAfterBreak="0">
    <w:nsid w:val="12D22E34"/>
    <w:multiLevelType w:val="hybridMultilevel"/>
    <w:tmpl w:val="9C70E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E33000"/>
    <w:multiLevelType w:val="hybridMultilevel"/>
    <w:tmpl w:val="E764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3850ED6"/>
    <w:multiLevelType w:val="hybridMultilevel"/>
    <w:tmpl w:val="FCF4E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3CF1071"/>
    <w:multiLevelType w:val="hybridMultilevel"/>
    <w:tmpl w:val="FDF0A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4C2E18"/>
    <w:multiLevelType w:val="hybridMultilevel"/>
    <w:tmpl w:val="0C78DCC6"/>
    <w:lvl w:ilvl="0" w:tplc="514EAA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5911D38"/>
    <w:multiLevelType w:val="hybridMultilevel"/>
    <w:tmpl w:val="78F6E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22599C"/>
    <w:multiLevelType w:val="hybridMultilevel"/>
    <w:tmpl w:val="4E883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C54064"/>
    <w:multiLevelType w:val="hybridMultilevel"/>
    <w:tmpl w:val="FEC8033A"/>
    <w:lvl w:ilvl="0" w:tplc="8410BFD4">
      <w:start w:val="1"/>
      <w:numFmt w:val="lowerRoman"/>
      <w:lvlText w:val="(%1)."/>
      <w:lvlJc w:val="righ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15:restartNumberingAfterBreak="0">
    <w:nsid w:val="179016D4"/>
    <w:multiLevelType w:val="hybridMultilevel"/>
    <w:tmpl w:val="D2941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86E5BE6"/>
    <w:multiLevelType w:val="hybridMultilevel"/>
    <w:tmpl w:val="0D1C4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933615B"/>
    <w:multiLevelType w:val="hybridMultilevel"/>
    <w:tmpl w:val="A2144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947012C"/>
    <w:multiLevelType w:val="hybridMultilevel"/>
    <w:tmpl w:val="EFC61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9B55ECA"/>
    <w:multiLevelType w:val="hybridMultilevel"/>
    <w:tmpl w:val="5074C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9E93746"/>
    <w:multiLevelType w:val="hybridMultilevel"/>
    <w:tmpl w:val="612C64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0B55B2"/>
    <w:multiLevelType w:val="hybridMultilevel"/>
    <w:tmpl w:val="B5588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A171B79"/>
    <w:multiLevelType w:val="hybridMultilevel"/>
    <w:tmpl w:val="53A2037E"/>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1B8274A3"/>
    <w:multiLevelType w:val="hybridMultilevel"/>
    <w:tmpl w:val="D5BE7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2C6FA4"/>
    <w:multiLevelType w:val="hybridMultilevel"/>
    <w:tmpl w:val="6896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D10287A"/>
    <w:multiLevelType w:val="hybridMultilevel"/>
    <w:tmpl w:val="44DE8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D2412AD"/>
    <w:multiLevelType w:val="hybridMultilevel"/>
    <w:tmpl w:val="562C3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361769"/>
    <w:multiLevelType w:val="hybridMultilevel"/>
    <w:tmpl w:val="A2144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F692418"/>
    <w:multiLevelType w:val="hybridMultilevel"/>
    <w:tmpl w:val="A5986A42"/>
    <w:lvl w:ilvl="0" w:tplc="0409000F">
      <w:start w:val="1"/>
      <w:numFmt w:val="decimal"/>
      <w:lvlText w:val="%1."/>
      <w:lvlJc w:val="left"/>
      <w:pPr>
        <w:ind w:left="360" w:hanging="360"/>
      </w:pPr>
    </w:lvl>
    <w:lvl w:ilvl="1" w:tplc="C86A2DFC">
      <w:start w:val="1"/>
      <w:numFmt w:val="lowerLetter"/>
      <w:lvlText w:val="%2)"/>
      <w:lvlJc w:val="left"/>
      <w:pPr>
        <w:ind w:left="1080" w:hanging="360"/>
      </w:pPr>
      <w:rPr>
        <w:rFonts w:ascii="Times New Roman" w:hAnsi="Times New Roman" w:cs="Times New Roman"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1BE38B3"/>
    <w:multiLevelType w:val="hybridMultilevel"/>
    <w:tmpl w:val="2F58CB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2FD6AE1"/>
    <w:multiLevelType w:val="hybridMultilevel"/>
    <w:tmpl w:val="0D1C4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353541D"/>
    <w:multiLevelType w:val="hybridMultilevel"/>
    <w:tmpl w:val="345AE5F4"/>
    <w:lvl w:ilvl="0" w:tplc="4D24BD0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7D18AC"/>
    <w:multiLevelType w:val="hybridMultilevel"/>
    <w:tmpl w:val="8892B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9C3E32"/>
    <w:multiLevelType w:val="hybridMultilevel"/>
    <w:tmpl w:val="AFBAE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474E1F"/>
    <w:multiLevelType w:val="hybridMultilevel"/>
    <w:tmpl w:val="60CCCE86"/>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27F3529D"/>
    <w:multiLevelType w:val="hybridMultilevel"/>
    <w:tmpl w:val="2340B360"/>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15:restartNumberingAfterBreak="0">
    <w:nsid w:val="280A4199"/>
    <w:multiLevelType w:val="hybridMultilevel"/>
    <w:tmpl w:val="B944D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8661541"/>
    <w:multiLevelType w:val="hybridMultilevel"/>
    <w:tmpl w:val="CFAA4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8BB45FD"/>
    <w:multiLevelType w:val="hybridMultilevel"/>
    <w:tmpl w:val="676E4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C58613E"/>
    <w:multiLevelType w:val="hybridMultilevel"/>
    <w:tmpl w:val="A5F097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C811F8D"/>
    <w:multiLevelType w:val="hybridMultilevel"/>
    <w:tmpl w:val="32E84160"/>
    <w:lvl w:ilvl="0" w:tplc="8410BFD4">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0" w15:restartNumberingAfterBreak="0">
    <w:nsid w:val="2CC079CE"/>
    <w:multiLevelType w:val="hybridMultilevel"/>
    <w:tmpl w:val="ACCA6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DE312DD"/>
    <w:multiLevelType w:val="hybridMultilevel"/>
    <w:tmpl w:val="0FD8349A"/>
    <w:lvl w:ilvl="0" w:tplc="6AB4ED6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04A40C6"/>
    <w:multiLevelType w:val="hybridMultilevel"/>
    <w:tmpl w:val="68C26350"/>
    <w:lvl w:ilvl="0" w:tplc="84D0B81A">
      <w:start w:val="1"/>
      <w:numFmt w:val="lowerLetter"/>
      <w:lvlText w:val="%1)"/>
      <w:lvlJc w:val="left"/>
      <w:pPr>
        <w:ind w:left="1080" w:hanging="360"/>
      </w:pPr>
      <w:rPr>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3" w15:restartNumberingAfterBreak="0">
    <w:nsid w:val="31AB2524"/>
    <w:multiLevelType w:val="hybridMultilevel"/>
    <w:tmpl w:val="E3FCE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2496257"/>
    <w:multiLevelType w:val="hybridMultilevel"/>
    <w:tmpl w:val="C27E0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F9457A"/>
    <w:multiLevelType w:val="hybridMultilevel"/>
    <w:tmpl w:val="38009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3CC47FC"/>
    <w:multiLevelType w:val="hybridMultilevel"/>
    <w:tmpl w:val="815055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CE7691"/>
    <w:multiLevelType w:val="hybridMultilevel"/>
    <w:tmpl w:val="D2161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0076BA"/>
    <w:multiLevelType w:val="hybridMultilevel"/>
    <w:tmpl w:val="08CCC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EC5889"/>
    <w:multiLevelType w:val="hybridMultilevel"/>
    <w:tmpl w:val="878CA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0F2BDF"/>
    <w:multiLevelType w:val="hybridMultilevel"/>
    <w:tmpl w:val="67582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72C4600"/>
    <w:multiLevelType w:val="hybridMultilevel"/>
    <w:tmpl w:val="5456B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75E3F19"/>
    <w:multiLevelType w:val="hybridMultilevel"/>
    <w:tmpl w:val="A3F0DBF6"/>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38FF4FFB"/>
    <w:multiLevelType w:val="hybridMultilevel"/>
    <w:tmpl w:val="0F7EB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93D0E72"/>
    <w:multiLevelType w:val="hybridMultilevel"/>
    <w:tmpl w:val="D408F1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511E72"/>
    <w:multiLevelType w:val="hybridMultilevel"/>
    <w:tmpl w:val="848C63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90033D"/>
    <w:multiLevelType w:val="hybridMultilevel"/>
    <w:tmpl w:val="D25492BE"/>
    <w:lvl w:ilvl="0" w:tplc="8410BFD4">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7" w15:restartNumberingAfterBreak="0">
    <w:nsid w:val="39B22356"/>
    <w:multiLevelType w:val="hybridMultilevel"/>
    <w:tmpl w:val="898C42BA"/>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 w15:restartNumberingAfterBreak="0">
    <w:nsid w:val="39CB5128"/>
    <w:multiLevelType w:val="hybridMultilevel"/>
    <w:tmpl w:val="7C1EF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A8A065A"/>
    <w:multiLevelType w:val="hybridMultilevel"/>
    <w:tmpl w:val="E764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D594B1E"/>
    <w:multiLevelType w:val="hybridMultilevel"/>
    <w:tmpl w:val="DDA217F8"/>
    <w:lvl w:ilvl="0" w:tplc="0409000F">
      <w:start w:val="1"/>
      <w:numFmt w:val="decimal"/>
      <w:lvlText w:val="%1."/>
      <w:lvlJc w:val="left"/>
      <w:pPr>
        <w:ind w:left="360" w:hanging="360"/>
      </w:pPr>
      <w:rPr>
        <w:rFonts w:hint="default"/>
        <w:b w:val="0"/>
        <w:i w:val="0"/>
        <w:color w:val="auto"/>
      </w:rPr>
    </w:lvl>
    <w:lvl w:ilvl="1" w:tplc="D85CF0FE">
      <w:start w:val="1"/>
      <w:numFmt w:val="lowerLetter"/>
      <w:lvlText w:val="%2)"/>
      <w:lvlJc w:val="left"/>
      <w:pPr>
        <w:ind w:left="939" w:hanging="360"/>
      </w:pPr>
      <w:rPr>
        <w:rFonts w:ascii="Times New Roman" w:eastAsia="Times New Roman" w:hAnsi="Times New Roman" w:cs="Arial"/>
        <w:i w:val="0"/>
      </w:rPr>
    </w:lvl>
    <w:lvl w:ilvl="2" w:tplc="FFFFFFFF" w:tentative="1">
      <w:start w:val="1"/>
      <w:numFmt w:val="lowerRoman"/>
      <w:lvlText w:val="%3."/>
      <w:lvlJc w:val="right"/>
      <w:pPr>
        <w:ind w:left="1659" w:hanging="180"/>
      </w:pPr>
    </w:lvl>
    <w:lvl w:ilvl="3" w:tplc="FFFFFFFF" w:tentative="1">
      <w:start w:val="1"/>
      <w:numFmt w:val="decimal"/>
      <w:lvlText w:val="%4."/>
      <w:lvlJc w:val="left"/>
      <w:pPr>
        <w:ind w:left="2379" w:hanging="360"/>
      </w:pPr>
    </w:lvl>
    <w:lvl w:ilvl="4" w:tplc="FFFFFFFF" w:tentative="1">
      <w:start w:val="1"/>
      <w:numFmt w:val="lowerLetter"/>
      <w:lvlText w:val="%5."/>
      <w:lvlJc w:val="left"/>
      <w:pPr>
        <w:ind w:left="3099" w:hanging="360"/>
      </w:pPr>
    </w:lvl>
    <w:lvl w:ilvl="5" w:tplc="FFFFFFFF" w:tentative="1">
      <w:start w:val="1"/>
      <w:numFmt w:val="lowerRoman"/>
      <w:lvlText w:val="%6."/>
      <w:lvlJc w:val="right"/>
      <w:pPr>
        <w:ind w:left="3819" w:hanging="180"/>
      </w:pPr>
    </w:lvl>
    <w:lvl w:ilvl="6" w:tplc="FFFFFFFF" w:tentative="1">
      <w:start w:val="1"/>
      <w:numFmt w:val="decimal"/>
      <w:lvlText w:val="%7."/>
      <w:lvlJc w:val="left"/>
      <w:pPr>
        <w:ind w:left="4539" w:hanging="360"/>
      </w:pPr>
    </w:lvl>
    <w:lvl w:ilvl="7" w:tplc="FFFFFFFF" w:tentative="1">
      <w:start w:val="1"/>
      <w:numFmt w:val="lowerLetter"/>
      <w:lvlText w:val="%8."/>
      <w:lvlJc w:val="left"/>
      <w:pPr>
        <w:ind w:left="5259" w:hanging="360"/>
      </w:pPr>
    </w:lvl>
    <w:lvl w:ilvl="8" w:tplc="FFFFFFFF" w:tentative="1">
      <w:start w:val="1"/>
      <w:numFmt w:val="lowerRoman"/>
      <w:lvlText w:val="%9."/>
      <w:lvlJc w:val="right"/>
      <w:pPr>
        <w:ind w:left="5979" w:hanging="180"/>
      </w:pPr>
    </w:lvl>
  </w:abstractNum>
  <w:abstractNum w:abstractNumId="81" w15:restartNumberingAfterBreak="0">
    <w:nsid w:val="3DA81C83"/>
    <w:multiLevelType w:val="hybridMultilevel"/>
    <w:tmpl w:val="2AD6A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080656"/>
    <w:multiLevelType w:val="hybridMultilevel"/>
    <w:tmpl w:val="A7EA6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6A2CDE"/>
    <w:multiLevelType w:val="hybridMultilevel"/>
    <w:tmpl w:val="02780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E895C35"/>
    <w:multiLevelType w:val="hybridMultilevel"/>
    <w:tmpl w:val="33D265EA"/>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5" w15:restartNumberingAfterBreak="0">
    <w:nsid w:val="408E3D38"/>
    <w:multiLevelType w:val="hybridMultilevel"/>
    <w:tmpl w:val="A886C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26F65C8"/>
    <w:multiLevelType w:val="hybridMultilevel"/>
    <w:tmpl w:val="E2EE5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8100EC"/>
    <w:multiLevelType w:val="hybridMultilevel"/>
    <w:tmpl w:val="1BF4DC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9B67B5"/>
    <w:multiLevelType w:val="hybridMultilevel"/>
    <w:tmpl w:val="AAF87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B01573"/>
    <w:multiLevelType w:val="hybridMultilevel"/>
    <w:tmpl w:val="2562A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2D07277"/>
    <w:multiLevelType w:val="hybridMultilevel"/>
    <w:tmpl w:val="3104C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3097FA8"/>
    <w:multiLevelType w:val="hybridMultilevel"/>
    <w:tmpl w:val="2D02F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E20520"/>
    <w:multiLevelType w:val="hybridMultilevel"/>
    <w:tmpl w:val="BE94C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553087"/>
    <w:multiLevelType w:val="hybridMultilevel"/>
    <w:tmpl w:val="E5D85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BA5950"/>
    <w:multiLevelType w:val="hybridMultilevel"/>
    <w:tmpl w:val="B944D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503479C"/>
    <w:multiLevelType w:val="hybridMultilevel"/>
    <w:tmpl w:val="D5BAD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5F5781C"/>
    <w:multiLevelType w:val="hybridMultilevel"/>
    <w:tmpl w:val="5CA6D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659171A"/>
    <w:multiLevelType w:val="hybridMultilevel"/>
    <w:tmpl w:val="FDA8DFE0"/>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8" w15:restartNumberingAfterBreak="0">
    <w:nsid w:val="465C6AC5"/>
    <w:multiLevelType w:val="hybridMultilevel"/>
    <w:tmpl w:val="A4EA2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69F17EC"/>
    <w:multiLevelType w:val="hybridMultilevel"/>
    <w:tmpl w:val="CA26A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6A44430"/>
    <w:multiLevelType w:val="hybridMultilevel"/>
    <w:tmpl w:val="B89024B8"/>
    <w:lvl w:ilvl="0" w:tplc="F38A7F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B851A6"/>
    <w:multiLevelType w:val="hybridMultilevel"/>
    <w:tmpl w:val="674C5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46E0458F"/>
    <w:multiLevelType w:val="hybridMultilevel"/>
    <w:tmpl w:val="8A566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6B7972"/>
    <w:multiLevelType w:val="hybridMultilevel"/>
    <w:tmpl w:val="6E6CAA64"/>
    <w:lvl w:ilvl="0" w:tplc="3C923144">
      <w:start w:val="1"/>
      <w:numFmt w:val="lowerLetter"/>
      <w:lvlText w:val="%1)"/>
      <w:lvlJc w:val="left"/>
      <w:pPr>
        <w:ind w:left="786" w:hanging="360"/>
      </w:pPr>
      <w:rPr>
        <w:rFonts w:ascii="Times New Roman" w:hAnsi="Times New Roman" w:cs="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4" w15:restartNumberingAfterBreak="0">
    <w:nsid w:val="48C3283F"/>
    <w:multiLevelType w:val="hybridMultilevel"/>
    <w:tmpl w:val="608C3080"/>
    <w:lvl w:ilvl="0" w:tplc="8410BFD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9FF0BD8"/>
    <w:multiLevelType w:val="hybridMultilevel"/>
    <w:tmpl w:val="19926DDE"/>
    <w:lvl w:ilvl="0" w:tplc="8410BFD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A8763B4"/>
    <w:multiLevelType w:val="hybridMultilevel"/>
    <w:tmpl w:val="98EE7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AC64F2C"/>
    <w:multiLevelType w:val="hybridMultilevel"/>
    <w:tmpl w:val="2DFA5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EF7160"/>
    <w:multiLevelType w:val="hybridMultilevel"/>
    <w:tmpl w:val="87DA3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B3C0A16"/>
    <w:multiLevelType w:val="hybridMultilevel"/>
    <w:tmpl w:val="2CE83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4B401F34"/>
    <w:multiLevelType w:val="hybridMultilevel"/>
    <w:tmpl w:val="7E248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B507E3A"/>
    <w:multiLevelType w:val="hybridMultilevel"/>
    <w:tmpl w:val="8A566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B721F9A"/>
    <w:multiLevelType w:val="hybridMultilevel"/>
    <w:tmpl w:val="18A4A7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B8E4D75"/>
    <w:multiLevelType w:val="hybridMultilevel"/>
    <w:tmpl w:val="AE66EC7E"/>
    <w:lvl w:ilvl="0" w:tplc="6E286908">
      <w:start w:val="1"/>
      <w:numFmt w:val="lowerLetter"/>
      <w:lvlText w:val="%1)"/>
      <w:lvlJc w:val="left"/>
      <w:pPr>
        <w:ind w:left="786" w:hanging="360"/>
      </w:pPr>
      <w:rPr>
        <w:rFonts w:ascii="Times New Roman" w:eastAsia="Calibri" w:hAnsi="Times New Roman" w:cs="Times New Roman"/>
        <w:b w:val="0"/>
        <w:i w:val="0"/>
        <w:color w:val="auto"/>
      </w:rPr>
    </w:lvl>
    <w:lvl w:ilvl="1" w:tplc="04090019">
      <w:start w:val="1"/>
      <w:numFmt w:val="lowerLetter"/>
      <w:lvlText w:val="%2."/>
      <w:lvlJc w:val="left"/>
      <w:pPr>
        <w:ind w:left="786" w:hanging="360"/>
      </w:pPr>
    </w:lvl>
    <w:lvl w:ilvl="2" w:tplc="3F840E70">
      <w:start w:val="1"/>
      <w:numFmt w:val="lowerRoman"/>
      <w:lvlText w:val="%3."/>
      <w:lvlJc w:val="right"/>
      <w:pPr>
        <w:ind w:left="1506" w:hanging="180"/>
      </w:pPr>
      <w:rPr>
        <w:b w:val="0"/>
      </w:rPr>
    </w:lvl>
    <w:lvl w:ilvl="3" w:tplc="0409000F">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114" w15:restartNumberingAfterBreak="0">
    <w:nsid w:val="4C2A1963"/>
    <w:multiLevelType w:val="hybridMultilevel"/>
    <w:tmpl w:val="67D85EDC"/>
    <w:lvl w:ilvl="0" w:tplc="8410BFD4">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5" w15:restartNumberingAfterBreak="0">
    <w:nsid w:val="4C2F7454"/>
    <w:multiLevelType w:val="hybridMultilevel"/>
    <w:tmpl w:val="44DE8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C396421"/>
    <w:multiLevelType w:val="hybridMultilevel"/>
    <w:tmpl w:val="0802A4E4"/>
    <w:lvl w:ilvl="0" w:tplc="8410BFD4">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7" w15:restartNumberingAfterBreak="0">
    <w:nsid w:val="4D2B30EE"/>
    <w:multiLevelType w:val="hybridMultilevel"/>
    <w:tmpl w:val="AE708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D5C7ED6"/>
    <w:multiLevelType w:val="hybridMultilevel"/>
    <w:tmpl w:val="E3FCE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D7711AE"/>
    <w:multiLevelType w:val="hybridMultilevel"/>
    <w:tmpl w:val="04A48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D9873F3"/>
    <w:multiLevelType w:val="hybridMultilevel"/>
    <w:tmpl w:val="DA0CB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E207425"/>
    <w:multiLevelType w:val="hybridMultilevel"/>
    <w:tmpl w:val="082E2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E526406"/>
    <w:multiLevelType w:val="hybridMultilevel"/>
    <w:tmpl w:val="A88C8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4E8F7743"/>
    <w:multiLevelType w:val="hybridMultilevel"/>
    <w:tmpl w:val="129083AE"/>
    <w:lvl w:ilvl="0" w:tplc="8410BFD4">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4" w15:restartNumberingAfterBreak="0">
    <w:nsid w:val="4F9D0FEB"/>
    <w:multiLevelType w:val="hybridMultilevel"/>
    <w:tmpl w:val="BD560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4FC3310D"/>
    <w:multiLevelType w:val="hybridMultilevel"/>
    <w:tmpl w:val="DE4CB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FEC60D2"/>
    <w:multiLevelType w:val="hybridMultilevel"/>
    <w:tmpl w:val="AC5E2ED2"/>
    <w:lvl w:ilvl="0" w:tplc="7E3AE208">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7" w15:restartNumberingAfterBreak="0">
    <w:nsid w:val="501A29BE"/>
    <w:multiLevelType w:val="hybridMultilevel"/>
    <w:tmpl w:val="D9785BEC"/>
    <w:lvl w:ilvl="0" w:tplc="DF22BAD6">
      <w:start w:val="1"/>
      <w:numFmt w:val="lowerLetter"/>
      <w:lvlText w:val="%1)"/>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989" w:hanging="360"/>
      </w:pPr>
      <w:rPr>
        <w:rFonts w:ascii="Courier New" w:hAnsi="Courier New" w:cs="Courier New" w:hint="default"/>
      </w:rPr>
    </w:lvl>
    <w:lvl w:ilvl="2" w:tplc="04090005" w:tentative="1">
      <w:start w:val="1"/>
      <w:numFmt w:val="bullet"/>
      <w:lvlText w:val=""/>
      <w:lvlJc w:val="left"/>
      <w:pPr>
        <w:ind w:left="1709" w:hanging="360"/>
      </w:pPr>
      <w:rPr>
        <w:rFonts w:ascii="Wingdings" w:hAnsi="Wingdings" w:hint="default"/>
      </w:rPr>
    </w:lvl>
    <w:lvl w:ilvl="3" w:tplc="04090001" w:tentative="1">
      <w:start w:val="1"/>
      <w:numFmt w:val="bullet"/>
      <w:lvlText w:val=""/>
      <w:lvlJc w:val="left"/>
      <w:pPr>
        <w:ind w:left="2429" w:hanging="360"/>
      </w:pPr>
      <w:rPr>
        <w:rFonts w:ascii="Symbol" w:hAnsi="Symbol" w:hint="default"/>
      </w:rPr>
    </w:lvl>
    <w:lvl w:ilvl="4" w:tplc="04090003" w:tentative="1">
      <w:start w:val="1"/>
      <w:numFmt w:val="bullet"/>
      <w:lvlText w:val="o"/>
      <w:lvlJc w:val="left"/>
      <w:pPr>
        <w:ind w:left="3149" w:hanging="360"/>
      </w:pPr>
      <w:rPr>
        <w:rFonts w:ascii="Courier New" w:hAnsi="Courier New" w:cs="Courier New" w:hint="default"/>
      </w:rPr>
    </w:lvl>
    <w:lvl w:ilvl="5" w:tplc="04090005" w:tentative="1">
      <w:start w:val="1"/>
      <w:numFmt w:val="bullet"/>
      <w:lvlText w:val=""/>
      <w:lvlJc w:val="left"/>
      <w:pPr>
        <w:ind w:left="3869" w:hanging="360"/>
      </w:pPr>
      <w:rPr>
        <w:rFonts w:ascii="Wingdings" w:hAnsi="Wingdings" w:hint="default"/>
      </w:rPr>
    </w:lvl>
    <w:lvl w:ilvl="6" w:tplc="04090001" w:tentative="1">
      <w:start w:val="1"/>
      <w:numFmt w:val="bullet"/>
      <w:lvlText w:val=""/>
      <w:lvlJc w:val="left"/>
      <w:pPr>
        <w:ind w:left="4589" w:hanging="360"/>
      </w:pPr>
      <w:rPr>
        <w:rFonts w:ascii="Symbol" w:hAnsi="Symbol" w:hint="default"/>
      </w:rPr>
    </w:lvl>
    <w:lvl w:ilvl="7" w:tplc="04090003" w:tentative="1">
      <w:start w:val="1"/>
      <w:numFmt w:val="bullet"/>
      <w:lvlText w:val="o"/>
      <w:lvlJc w:val="left"/>
      <w:pPr>
        <w:ind w:left="5309" w:hanging="360"/>
      </w:pPr>
      <w:rPr>
        <w:rFonts w:ascii="Courier New" w:hAnsi="Courier New" w:cs="Courier New" w:hint="default"/>
      </w:rPr>
    </w:lvl>
    <w:lvl w:ilvl="8" w:tplc="04090005" w:tentative="1">
      <w:start w:val="1"/>
      <w:numFmt w:val="bullet"/>
      <w:lvlText w:val=""/>
      <w:lvlJc w:val="left"/>
      <w:pPr>
        <w:ind w:left="6029" w:hanging="360"/>
      </w:pPr>
      <w:rPr>
        <w:rFonts w:ascii="Wingdings" w:hAnsi="Wingdings" w:hint="default"/>
      </w:rPr>
    </w:lvl>
  </w:abstractNum>
  <w:abstractNum w:abstractNumId="128" w15:restartNumberingAfterBreak="0">
    <w:nsid w:val="5034224D"/>
    <w:multiLevelType w:val="hybridMultilevel"/>
    <w:tmpl w:val="5D0C0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05061C3"/>
    <w:multiLevelType w:val="hybridMultilevel"/>
    <w:tmpl w:val="99CCC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0CC5FDB"/>
    <w:multiLevelType w:val="hybridMultilevel"/>
    <w:tmpl w:val="EE90BEDA"/>
    <w:lvl w:ilvl="0" w:tplc="42D8A53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0DB3AF5"/>
    <w:multiLevelType w:val="hybridMultilevel"/>
    <w:tmpl w:val="10469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0E06CAE"/>
    <w:multiLevelType w:val="hybridMultilevel"/>
    <w:tmpl w:val="5FA01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0EA6C7A"/>
    <w:multiLevelType w:val="hybridMultilevel"/>
    <w:tmpl w:val="9E6E77D4"/>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4" w15:restartNumberingAfterBreak="0">
    <w:nsid w:val="51D75A81"/>
    <w:multiLevelType w:val="hybridMultilevel"/>
    <w:tmpl w:val="981CE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20125CB"/>
    <w:multiLevelType w:val="hybridMultilevel"/>
    <w:tmpl w:val="19DEA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24B60C4"/>
    <w:multiLevelType w:val="hybridMultilevel"/>
    <w:tmpl w:val="2786B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29736EA"/>
    <w:multiLevelType w:val="hybridMultilevel"/>
    <w:tmpl w:val="C07A96D8"/>
    <w:lvl w:ilvl="0" w:tplc="8410BFD4">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8" w15:restartNumberingAfterBreak="0">
    <w:nsid w:val="534A0A5C"/>
    <w:multiLevelType w:val="hybridMultilevel"/>
    <w:tmpl w:val="59544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5141B14"/>
    <w:multiLevelType w:val="hybridMultilevel"/>
    <w:tmpl w:val="F0A2F948"/>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0" w15:restartNumberingAfterBreak="0">
    <w:nsid w:val="55207555"/>
    <w:multiLevelType w:val="hybridMultilevel"/>
    <w:tmpl w:val="353A3964"/>
    <w:lvl w:ilvl="0" w:tplc="04090017">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58D4929"/>
    <w:multiLevelType w:val="hybridMultilevel"/>
    <w:tmpl w:val="D2C67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58F1059"/>
    <w:multiLevelType w:val="hybridMultilevel"/>
    <w:tmpl w:val="95E4DEDE"/>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3" w15:restartNumberingAfterBreak="0">
    <w:nsid w:val="563038E0"/>
    <w:multiLevelType w:val="hybridMultilevel"/>
    <w:tmpl w:val="A4EA2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6664AE6"/>
    <w:multiLevelType w:val="hybridMultilevel"/>
    <w:tmpl w:val="4E9AE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6AE105D"/>
    <w:multiLevelType w:val="hybridMultilevel"/>
    <w:tmpl w:val="FA3A2F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7AF1852"/>
    <w:multiLevelType w:val="hybridMultilevel"/>
    <w:tmpl w:val="8FFA0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B0457F"/>
    <w:multiLevelType w:val="hybridMultilevel"/>
    <w:tmpl w:val="78F6E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897602C"/>
    <w:multiLevelType w:val="hybridMultilevel"/>
    <w:tmpl w:val="8D160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91B1CE1"/>
    <w:multiLevelType w:val="hybridMultilevel"/>
    <w:tmpl w:val="4F001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7110AA"/>
    <w:multiLevelType w:val="hybridMultilevel"/>
    <w:tmpl w:val="5E52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AC6093"/>
    <w:multiLevelType w:val="hybridMultilevel"/>
    <w:tmpl w:val="274E2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5A163F50"/>
    <w:multiLevelType w:val="hybridMultilevel"/>
    <w:tmpl w:val="1CCE6AA8"/>
    <w:lvl w:ilvl="0" w:tplc="8410BFD4">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3" w15:restartNumberingAfterBreak="0">
    <w:nsid w:val="5A8558CB"/>
    <w:multiLevelType w:val="hybridMultilevel"/>
    <w:tmpl w:val="59EAD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A856B6D"/>
    <w:multiLevelType w:val="hybridMultilevel"/>
    <w:tmpl w:val="A88C8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AAD72D1"/>
    <w:multiLevelType w:val="hybridMultilevel"/>
    <w:tmpl w:val="4E883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5AD201BD"/>
    <w:multiLevelType w:val="hybridMultilevel"/>
    <w:tmpl w:val="BAF03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5C2070A8"/>
    <w:multiLevelType w:val="hybridMultilevel"/>
    <w:tmpl w:val="564AE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C591D9A"/>
    <w:multiLevelType w:val="hybridMultilevel"/>
    <w:tmpl w:val="C2DE7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C934A2B"/>
    <w:multiLevelType w:val="hybridMultilevel"/>
    <w:tmpl w:val="4E428F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CA030AC"/>
    <w:multiLevelType w:val="hybridMultilevel"/>
    <w:tmpl w:val="EA903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CCE0B59"/>
    <w:multiLevelType w:val="hybridMultilevel"/>
    <w:tmpl w:val="669A8FAA"/>
    <w:lvl w:ilvl="0" w:tplc="1408ECC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DAE29EE"/>
    <w:multiLevelType w:val="hybridMultilevel"/>
    <w:tmpl w:val="D408F1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E0F2C8C"/>
    <w:multiLevelType w:val="hybridMultilevel"/>
    <w:tmpl w:val="5AFCC7CA"/>
    <w:lvl w:ilvl="0" w:tplc="231EAEA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5F3E22B7"/>
    <w:multiLevelType w:val="hybridMultilevel"/>
    <w:tmpl w:val="03B6D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FC95BFC"/>
    <w:multiLevelType w:val="hybridMultilevel"/>
    <w:tmpl w:val="E0A2500A"/>
    <w:lvl w:ilvl="0" w:tplc="DE0036A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62994F17"/>
    <w:multiLevelType w:val="hybridMultilevel"/>
    <w:tmpl w:val="F9443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33C42D8"/>
    <w:multiLevelType w:val="hybridMultilevel"/>
    <w:tmpl w:val="2E225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3A85E34"/>
    <w:multiLevelType w:val="hybridMultilevel"/>
    <w:tmpl w:val="38A690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643F1FE2"/>
    <w:multiLevelType w:val="hybridMultilevel"/>
    <w:tmpl w:val="05AC0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48B6363"/>
    <w:multiLevelType w:val="hybridMultilevel"/>
    <w:tmpl w:val="485659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4AA1788"/>
    <w:multiLevelType w:val="hybridMultilevel"/>
    <w:tmpl w:val="F0326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2" w15:restartNumberingAfterBreak="0">
    <w:nsid w:val="650840DD"/>
    <w:multiLevelType w:val="hybridMultilevel"/>
    <w:tmpl w:val="A920AA06"/>
    <w:lvl w:ilvl="0" w:tplc="21F2A6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5194B6E"/>
    <w:multiLevelType w:val="hybridMultilevel"/>
    <w:tmpl w:val="354C3666"/>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4" w15:restartNumberingAfterBreak="0">
    <w:nsid w:val="65CF0C99"/>
    <w:multiLevelType w:val="hybridMultilevel"/>
    <w:tmpl w:val="ECBA4624"/>
    <w:lvl w:ilvl="0" w:tplc="8410BFD4">
      <w:start w:val="1"/>
      <w:numFmt w:val="lowerRoman"/>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5" w15:restartNumberingAfterBreak="0">
    <w:nsid w:val="66115EF0"/>
    <w:multiLevelType w:val="hybridMultilevel"/>
    <w:tmpl w:val="274E2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67045779"/>
    <w:multiLevelType w:val="hybridMultilevel"/>
    <w:tmpl w:val="217611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71606C5"/>
    <w:multiLevelType w:val="hybridMultilevel"/>
    <w:tmpl w:val="BD641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71D06B3"/>
    <w:multiLevelType w:val="hybridMultilevel"/>
    <w:tmpl w:val="93DA8070"/>
    <w:lvl w:ilvl="0" w:tplc="BCD2446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79A4461"/>
    <w:multiLevelType w:val="hybridMultilevel"/>
    <w:tmpl w:val="1ED07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69680FFB"/>
    <w:multiLevelType w:val="hybridMultilevel"/>
    <w:tmpl w:val="A87E7D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A38328D"/>
    <w:multiLevelType w:val="hybridMultilevel"/>
    <w:tmpl w:val="F70C1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A3E193A"/>
    <w:multiLevelType w:val="hybridMultilevel"/>
    <w:tmpl w:val="0202672A"/>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3" w15:restartNumberingAfterBreak="0">
    <w:nsid w:val="6A4E7C5F"/>
    <w:multiLevelType w:val="hybridMultilevel"/>
    <w:tmpl w:val="33B65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6A5464C7"/>
    <w:multiLevelType w:val="hybridMultilevel"/>
    <w:tmpl w:val="4560EA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B963901"/>
    <w:multiLevelType w:val="hybridMultilevel"/>
    <w:tmpl w:val="4798F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BB96A5D"/>
    <w:multiLevelType w:val="hybridMultilevel"/>
    <w:tmpl w:val="7EA4F7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6C442E50"/>
    <w:multiLevelType w:val="hybridMultilevel"/>
    <w:tmpl w:val="F5AC9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6D9C52A5"/>
    <w:multiLevelType w:val="hybridMultilevel"/>
    <w:tmpl w:val="74F41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E2E2B4B"/>
    <w:multiLevelType w:val="hybridMultilevel"/>
    <w:tmpl w:val="529A4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E503F5F"/>
    <w:multiLevelType w:val="hybridMultilevel"/>
    <w:tmpl w:val="C81C8548"/>
    <w:lvl w:ilvl="0" w:tplc="83109D3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1" w15:restartNumberingAfterBreak="0">
    <w:nsid w:val="6F0B396D"/>
    <w:multiLevelType w:val="hybridMultilevel"/>
    <w:tmpl w:val="6F1032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FAD7F67"/>
    <w:multiLevelType w:val="hybridMultilevel"/>
    <w:tmpl w:val="C7DA9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FD46513"/>
    <w:multiLevelType w:val="hybridMultilevel"/>
    <w:tmpl w:val="BD088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0CB6566"/>
    <w:multiLevelType w:val="hybridMultilevel"/>
    <w:tmpl w:val="E802150C"/>
    <w:lvl w:ilvl="0" w:tplc="8924971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17317DD"/>
    <w:multiLevelType w:val="hybridMultilevel"/>
    <w:tmpl w:val="4B207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71801D0F"/>
    <w:multiLevelType w:val="hybridMultilevel"/>
    <w:tmpl w:val="EA3C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1882FF5"/>
    <w:multiLevelType w:val="hybridMultilevel"/>
    <w:tmpl w:val="65A4D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71AE6F98"/>
    <w:multiLevelType w:val="hybridMultilevel"/>
    <w:tmpl w:val="F6DCE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1DF453C"/>
    <w:multiLevelType w:val="hybridMultilevel"/>
    <w:tmpl w:val="ACCA6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31D7E6A"/>
    <w:multiLevelType w:val="hybridMultilevel"/>
    <w:tmpl w:val="E416A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32E69E5"/>
    <w:multiLevelType w:val="hybridMultilevel"/>
    <w:tmpl w:val="65A4D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74180469"/>
    <w:multiLevelType w:val="hybridMultilevel"/>
    <w:tmpl w:val="E25A2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74B217CA"/>
    <w:multiLevelType w:val="hybridMultilevel"/>
    <w:tmpl w:val="3BC42AC6"/>
    <w:lvl w:ilvl="0" w:tplc="708C2B0A">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74B64C3C"/>
    <w:multiLevelType w:val="hybridMultilevel"/>
    <w:tmpl w:val="AC26C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4D970D1"/>
    <w:multiLevelType w:val="hybridMultilevel"/>
    <w:tmpl w:val="674C5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755751F7"/>
    <w:multiLevelType w:val="hybridMultilevel"/>
    <w:tmpl w:val="4CD29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75C84467"/>
    <w:multiLevelType w:val="hybridMultilevel"/>
    <w:tmpl w:val="1C1A80B6"/>
    <w:lvl w:ilvl="0" w:tplc="22E2A5D6">
      <w:start w:val="1"/>
      <w:numFmt w:val="decimal"/>
      <w:lvlText w:val="%1."/>
      <w:lvlJc w:val="left"/>
      <w:pPr>
        <w:ind w:left="142"/>
      </w:pPr>
      <w:rPr>
        <w:rFonts w:ascii="Times New Roman" w:eastAsia="Calibri"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5EAAD4">
      <w:start w:val="1"/>
      <w:numFmt w:val="lowerLetter"/>
      <w:lvlText w:val="%2"/>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1EC6F3A">
      <w:start w:val="1"/>
      <w:numFmt w:val="lowerRoman"/>
      <w:lvlText w:val="%3"/>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7F83080">
      <w:start w:val="1"/>
      <w:numFmt w:val="decimal"/>
      <w:lvlText w:val="%4"/>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51AD516">
      <w:start w:val="1"/>
      <w:numFmt w:val="lowerLetter"/>
      <w:lvlText w:val="%5"/>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BF0818C">
      <w:start w:val="1"/>
      <w:numFmt w:val="lowerRoman"/>
      <w:lvlText w:val="%6"/>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63C5A4A">
      <w:start w:val="1"/>
      <w:numFmt w:val="decimal"/>
      <w:lvlText w:val="%7"/>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21A34A6">
      <w:start w:val="1"/>
      <w:numFmt w:val="lowerLetter"/>
      <w:lvlText w:val="%8"/>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820FD60">
      <w:start w:val="1"/>
      <w:numFmt w:val="lowerRoman"/>
      <w:lvlText w:val="%9"/>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8" w15:restartNumberingAfterBreak="0">
    <w:nsid w:val="769B6AD7"/>
    <w:multiLevelType w:val="hybridMultilevel"/>
    <w:tmpl w:val="2EB67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773F02CA"/>
    <w:multiLevelType w:val="hybridMultilevel"/>
    <w:tmpl w:val="3ED02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781A3DEB"/>
    <w:multiLevelType w:val="hybridMultilevel"/>
    <w:tmpl w:val="5C9EA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788564C0"/>
    <w:multiLevelType w:val="hybridMultilevel"/>
    <w:tmpl w:val="D5720DC8"/>
    <w:lvl w:ilvl="0" w:tplc="8410BFD4">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2" w15:restartNumberingAfterBreak="0">
    <w:nsid w:val="7A64142E"/>
    <w:multiLevelType w:val="hybridMultilevel"/>
    <w:tmpl w:val="CF707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AA54C5E"/>
    <w:multiLevelType w:val="hybridMultilevel"/>
    <w:tmpl w:val="143A3D54"/>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7B1F2D70"/>
    <w:multiLevelType w:val="hybridMultilevel"/>
    <w:tmpl w:val="A216B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B8B4663"/>
    <w:multiLevelType w:val="hybridMultilevel"/>
    <w:tmpl w:val="EA80D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D2553A2"/>
    <w:multiLevelType w:val="hybridMultilevel"/>
    <w:tmpl w:val="D7D24A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7DCA6F31"/>
    <w:multiLevelType w:val="hybridMultilevel"/>
    <w:tmpl w:val="006CA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E4606D7"/>
    <w:multiLevelType w:val="hybridMultilevel"/>
    <w:tmpl w:val="1A7EA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7E7C1CF2"/>
    <w:multiLevelType w:val="hybridMultilevel"/>
    <w:tmpl w:val="2FCC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7F9258E5"/>
    <w:multiLevelType w:val="hybridMultilevel"/>
    <w:tmpl w:val="46F45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F9E2302"/>
    <w:multiLevelType w:val="hybridMultilevel"/>
    <w:tmpl w:val="995E5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2"/>
  </w:num>
  <w:num w:numId="3">
    <w:abstractNumId w:val="217"/>
  </w:num>
  <w:num w:numId="4">
    <w:abstractNumId w:val="87"/>
  </w:num>
  <w:num w:numId="5">
    <w:abstractNumId w:val="155"/>
  </w:num>
  <w:num w:numId="6">
    <w:abstractNumId w:val="55"/>
  </w:num>
  <w:num w:numId="7">
    <w:abstractNumId w:val="220"/>
  </w:num>
  <w:num w:numId="8">
    <w:abstractNumId w:val="120"/>
  </w:num>
  <w:num w:numId="9">
    <w:abstractNumId w:val="136"/>
  </w:num>
  <w:num w:numId="10">
    <w:abstractNumId w:val="107"/>
  </w:num>
  <w:num w:numId="11">
    <w:abstractNumId w:val="38"/>
  </w:num>
  <w:num w:numId="12">
    <w:abstractNumId w:val="74"/>
  </w:num>
  <w:num w:numId="13">
    <w:abstractNumId w:val="199"/>
  </w:num>
  <w:num w:numId="14">
    <w:abstractNumId w:val="183"/>
  </w:num>
  <w:num w:numId="15">
    <w:abstractNumId w:val="214"/>
  </w:num>
  <w:num w:numId="16">
    <w:abstractNumId w:val="206"/>
  </w:num>
  <w:num w:numId="17">
    <w:abstractNumId w:val="30"/>
  </w:num>
  <w:num w:numId="18">
    <w:abstractNumId w:val="144"/>
  </w:num>
  <w:num w:numId="19">
    <w:abstractNumId w:val="109"/>
  </w:num>
  <w:num w:numId="20">
    <w:abstractNumId w:val="167"/>
  </w:num>
  <w:num w:numId="21">
    <w:abstractNumId w:val="163"/>
  </w:num>
  <w:num w:numId="22">
    <w:abstractNumId w:val="47"/>
  </w:num>
  <w:num w:numId="23">
    <w:abstractNumId w:val="21"/>
  </w:num>
  <w:num w:numId="24">
    <w:abstractNumId w:val="176"/>
  </w:num>
  <w:num w:numId="25">
    <w:abstractNumId w:val="20"/>
  </w:num>
  <w:num w:numId="26">
    <w:abstractNumId w:val="33"/>
  </w:num>
  <w:num w:numId="27">
    <w:abstractNumId w:val="175"/>
  </w:num>
  <w:num w:numId="28">
    <w:abstractNumId w:val="50"/>
  </w:num>
  <w:num w:numId="29">
    <w:abstractNumId w:val="191"/>
  </w:num>
  <w:num w:numId="30">
    <w:abstractNumId w:val="59"/>
  </w:num>
  <w:num w:numId="31">
    <w:abstractNumId w:val="76"/>
  </w:num>
  <w:num w:numId="32">
    <w:abstractNumId w:val="151"/>
  </w:num>
  <w:num w:numId="33">
    <w:abstractNumId w:val="221"/>
  </w:num>
  <w:num w:numId="34">
    <w:abstractNumId w:val="82"/>
  </w:num>
  <w:num w:numId="35">
    <w:abstractNumId w:val="83"/>
  </w:num>
  <w:num w:numId="36">
    <w:abstractNumId w:val="132"/>
  </w:num>
  <w:num w:numId="37">
    <w:abstractNumId w:val="165"/>
  </w:num>
  <w:num w:numId="38">
    <w:abstractNumId w:val="161"/>
  </w:num>
  <w:num w:numId="39">
    <w:abstractNumId w:val="11"/>
  </w:num>
  <w:num w:numId="40">
    <w:abstractNumId w:val="9"/>
  </w:num>
  <w:num w:numId="41">
    <w:abstractNumId w:val="28"/>
  </w:num>
  <w:num w:numId="42">
    <w:abstractNumId w:val="79"/>
  </w:num>
  <w:num w:numId="43">
    <w:abstractNumId w:val="81"/>
  </w:num>
  <w:num w:numId="44">
    <w:abstractNumId w:val="27"/>
  </w:num>
  <w:num w:numId="45">
    <w:abstractNumId w:val="124"/>
  </w:num>
  <w:num w:numId="46">
    <w:abstractNumId w:val="53"/>
  </w:num>
  <w:num w:numId="47">
    <w:abstractNumId w:val="22"/>
  </w:num>
  <w:num w:numId="48">
    <w:abstractNumId w:val="157"/>
  </w:num>
  <w:num w:numId="49">
    <w:abstractNumId w:val="121"/>
  </w:num>
  <w:num w:numId="50">
    <w:abstractNumId w:val="51"/>
  </w:num>
  <w:num w:numId="51">
    <w:abstractNumId w:val="46"/>
  </w:num>
  <w:num w:numId="52">
    <w:abstractNumId w:val="36"/>
  </w:num>
  <w:num w:numId="53">
    <w:abstractNumId w:val="204"/>
  </w:num>
  <w:num w:numId="54">
    <w:abstractNumId w:val="170"/>
  </w:num>
  <w:num w:numId="55">
    <w:abstractNumId w:val="148"/>
  </w:num>
  <w:num w:numId="56">
    <w:abstractNumId w:val="143"/>
  </w:num>
  <w:num w:numId="57">
    <w:abstractNumId w:val="69"/>
  </w:num>
  <w:num w:numId="58">
    <w:abstractNumId w:val="98"/>
  </w:num>
  <w:num w:numId="59">
    <w:abstractNumId w:val="213"/>
  </w:num>
  <w:num w:numId="60">
    <w:abstractNumId w:val="128"/>
  </w:num>
  <w:num w:numId="61">
    <w:abstractNumId w:val="111"/>
  </w:num>
  <w:num w:numId="62">
    <w:abstractNumId w:val="78"/>
  </w:num>
  <w:num w:numId="63">
    <w:abstractNumId w:val="138"/>
  </w:num>
  <w:num w:numId="64">
    <w:abstractNumId w:val="1"/>
  </w:num>
  <w:num w:numId="65">
    <w:abstractNumId w:val="177"/>
  </w:num>
  <w:num w:numId="66">
    <w:abstractNumId w:val="159"/>
  </w:num>
  <w:num w:numId="67">
    <w:abstractNumId w:val="119"/>
  </w:num>
  <w:num w:numId="68">
    <w:abstractNumId w:val="197"/>
  </w:num>
  <w:num w:numId="69">
    <w:abstractNumId w:val="112"/>
  </w:num>
  <w:num w:numId="70">
    <w:abstractNumId w:val="212"/>
  </w:num>
  <w:num w:numId="71">
    <w:abstractNumId w:val="12"/>
  </w:num>
  <w:num w:numId="72">
    <w:abstractNumId w:val="134"/>
  </w:num>
  <w:num w:numId="73">
    <w:abstractNumId w:val="149"/>
  </w:num>
  <w:num w:numId="74">
    <w:abstractNumId w:val="192"/>
  </w:num>
  <w:num w:numId="75">
    <w:abstractNumId w:val="110"/>
  </w:num>
  <w:num w:numId="76">
    <w:abstractNumId w:val="205"/>
  </w:num>
  <w:num w:numId="77">
    <w:abstractNumId w:val="10"/>
  </w:num>
  <w:num w:numId="78">
    <w:abstractNumId w:val="101"/>
  </w:num>
  <w:num w:numId="79">
    <w:abstractNumId w:val="166"/>
  </w:num>
  <w:num w:numId="80">
    <w:abstractNumId w:val="164"/>
  </w:num>
  <w:num w:numId="81">
    <w:abstractNumId w:val="43"/>
  </w:num>
  <w:num w:numId="82">
    <w:abstractNumId w:val="202"/>
  </w:num>
  <w:num w:numId="83">
    <w:abstractNumId w:val="26"/>
  </w:num>
  <w:num w:numId="84">
    <w:abstractNumId w:val="71"/>
  </w:num>
  <w:num w:numId="85">
    <w:abstractNumId w:val="210"/>
  </w:num>
  <w:num w:numId="86">
    <w:abstractNumId w:val="158"/>
  </w:num>
  <w:num w:numId="87">
    <w:abstractNumId w:val="44"/>
  </w:num>
  <w:num w:numId="88">
    <w:abstractNumId w:val="39"/>
  </w:num>
  <w:num w:numId="89">
    <w:abstractNumId w:val="115"/>
  </w:num>
  <w:num w:numId="90">
    <w:abstractNumId w:val="131"/>
  </w:num>
  <w:num w:numId="91">
    <w:abstractNumId w:val="188"/>
  </w:num>
  <w:num w:numId="92">
    <w:abstractNumId w:val="208"/>
  </w:num>
  <w:num w:numId="93">
    <w:abstractNumId w:val="67"/>
  </w:num>
  <w:num w:numId="94">
    <w:abstractNumId w:val="187"/>
  </w:num>
  <w:num w:numId="95">
    <w:abstractNumId w:val="178"/>
  </w:num>
  <w:num w:numId="96">
    <w:abstractNumId w:val="169"/>
  </w:num>
  <w:num w:numId="97">
    <w:abstractNumId w:val="105"/>
  </w:num>
  <w:num w:numId="98">
    <w:abstractNumId w:val="3"/>
  </w:num>
  <w:num w:numId="99">
    <w:abstractNumId w:val="97"/>
  </w:num>
  <w:num w:numId="100">
    <w:abstractNumId w:val="41"/>
  </w:num>
  <w:num w:numId="101">
    <w:abstractNumId w:val="174"/>
  </w:num>
  <w:num w:numId="102">
    <w:abstractNumId w:val="84"/>
  </w:num>
  <w:num w:numId="103">
    <w:abstractNumId w:val="54"/>
  </w:num>
  <w:num w:numId="104">
    <w:abstractNumId w:val="24"/>
  </w:num>
  <w:num w:numId="105">
    <w:abstractNumId w:val="93"/>
  </w:num>
  <w:num w:numId="106">
    <w:abstractNumId w:val="117"/>
  </w:num>
  <w:num w:numId="107">
    <w:abstractNumId w:val="64"/>
  </w:num>
  <w:num w:numId="108">
    <w:abstractNumId w:val="63"/>
  </w:num>
  <w:num w:numId="109">
    <w:abstractNumId w:val="13"/>
  </w:num>
  <w:num w:numId="110">
    <w:abstractNumId w:val="5"/>
  </w:num>
  <w:num w:numId="111">
    <w:abstractNumId w:val="142"/>
  </w:num>
  <w:num w:numId="112">
    <w:abstractNumId w:val="118"/>
  </w:num>
  <w:num w:numId="113">
    <w:abstractNumId w:val="184"/>
  </w:num>
  <w:num w:numId="114">
    <w:abstractNumId w:val="2"/>
  </w:num>
  <w:num w:numId="115">
    <w:abstractNumId w:val="139"/>
  </w:num>
  <w:num w:numId="116">
    <w:abstractNumId w:val="77"/>
  </w:num>
  <w:num w:numId="117">
    <w:abstractNumId w:val="137"/>
  </w:num>
  <w:num w:numId="118">
    <w:abstractNumId w:val="123"/>
  </w:num>
  <w:num w:numId="119">
    <w:abstractNumId w:val="8"/>
  </w:num>
  <w:num w:numId="120">
    <w:abstractNumId w:val="116"/>
  </w:num>
  <w:num w:numId="121">
    <w:abstractNumId w:val="114"/>
  </w:num>
  <w:num w:numId="122">
    <w:abstractNumId w:val="211"/>
  </w:num>
  <w:num w:numId="123">
    <w:abstractNumId w:val="152"/>
  </w:num>
  <w:num w:numId="124">
    <w:abstractNumId w:val="179"/>
  </w:num>
  <w:num w:numId="125">
    <w:abstractNumId w:val="135"/>
  </w:num>
  <w:num w:numId="126">
    <w:abstractNumId w:val="198"/>
  </w:num>
  <w:num w:numId="127">
    <w:abstractNumId w:val="122"/>
  </w:num>
  <w:num w:numId="128">
    <w:abstractNumId w:val="42"/>
  </w:num>
  <w:num w:numId="129">
    <w:abstractNumId w:val="154"/>
  </w:num>
  <w:num w:numId="130">
    <w:abstractNumId w:val="160"/>
  </w:num>
  <w:num w:numId="131">
    <w:abstractNumId w:val="168"/>
  </w:num>
  <w:num w:numId="132">
    <w:abstractNumId w:val="91"/>
  </w:num>
  <w:num w:numId="133">
    <w:abstractNumId w:val="215"/>
  </w:num>
  <w:num w:numId="134">
    <w:abstractNumId w:val="66"/>
  </w:num>
  <w:num w:numId="135">
    <w:abstractNumId w:val="35"/>
  </w:num>
  <w:num w:numId="136">
    <w:abstractNumId w:val="146"/>
  </w:num>
  <w:num w:numId="137">
    <w:abstractNumId w:val="180"/>
  </w:num>
  <w:num w:numId="138">
    <w:abstractNumId w:val="96"/>
  </w:num>
  <w:num w:numId="139">
    <w:abstractNumId w:val="193"/>
  </w:num>
  <w:num w:numId="140">
    <w:abstractNumId w:val="49"/>
  </w:num>
  <w:num w:numId="141">
    <w:abstractNumId w:val="7"/>
  </w:num>
  <w:num w:numId="142">
    <w:abstractNumId w:val="65"/>
  </w:num>
  <w:num w:numId="143">
    <w:abstractNumId w:val="73"/>
  </w:num>
  <w:num w:numId="144">
    <w:abstractNumId w:val="37"/>
  </w:num>
  <w:num w:numId="145">
    <w:abstractNumId w:val="88"/>
  </w:num>
  <w:num w:numId="146">
    <w:abstractNumId w:val="189"/>
  </w:num>
  <w:num w:numId="147">
    <w:abstractNumId w:val="56"/>
  </w:num>
  <w:num w:numId="148">
    <w:abstractNumId w:val="16"/>
  </w:num>
  <w:num w:numId="149">
    <w:abstractNumId w:val="61"/>
  </w:num>
  <w:num w:numId="150">
    <w:abstractNumId w:val="0"/>
  </w:num>
  <w:num w:numId="151">
    <w:abstractNumId w:val="195"/>
  </w:num>
  <w:num w:numId="152">
    <w:abstractNumId w:val="145"/>
  </w:num>
  <w:num w:numId="153">
    <w:abstractNumId w:val="92"/>
  </w:num>
  <w:num w:numId="154">
    <w:abstractNumId w:val="209"/>
  </w:num>
  <w:num w:numId="155">
    <w:abstractNumId w:val="68"/>
  </w:num>
  <w:num w:numId="156">
    <w:abstractNumId w:val="6"/>
  </w:num>
  <w:num w:numId="157">
    <w:abstractNumId w:val="52"/>
  </w:num>
  <w:num w:numId="158">
    <w:abstractNumId w:val="40"/>
  </w:num>
  <w:num w:numId="159">
    <w:abstractNumId w:val="34"/>
  </w:num>
  <w:num w:numId="160">
    <w:abstractNumId w:val="29"/>
  </w:num>
  <w:num w:numId="161">
    <w:abstractNumId w:val="70"/>
  </w:num>
  <w:num w:numId="162">
    <w:abstractNumId w:val="75"/>
  </w:num>
  <w:num w:numId="163">
    <w:abstractNumId w:val="129"/>
  </w:num>
  <w:num w:numId="164">
    <w:abstractNumId w:val="85"/>
  </w:num>
  <w:num w:numId="165">
    <w:abstractNumId w:val="186"/>
  </w:num>
  <w:num w:numId="166">
    <w:abstractNumId w:val="200"/>
  </w:num>
  <w:num w:numId="167">
    <w:abstractNumId w:val="58"/>
  </w:num>
  <w:num w:numId="168">
    <w:abstractNumId w:val="108"/>
  </w:num>
  <w:num w:numId="169">
    <w:abstractNumId w:val="147"/>
  </w:num>
  <w:num w:numId="170">
    <w:abstractNumId w:val="86"/>
  </w:num>
  <w:num w:numId="171">
    <w:abstractNumId w:val="95"/>
  </w:num>
  <w:num w:numId="172">
    <w:abstractNumId w:val="57"/>
  </w:num>
  <w:num w:numId="173">
    <w:abstractNumId w:val="156"/>
  </w:num>
  <w:num w:numId="174">
    <w:abstractNumId w:val="17"/>
  </w:num>
  <w:num w:numId="175">
    <w:abstractNumId w:val="89"/>
  </w:num>
  <w:num w:numId="176">
    <w:abstractNumId w:val="106"/>
  </w:num>
  <w:num w:numId="177">
    <w:abstractNumId w:val="4"/>
  </w:num>
  <w:num w:numId="178">
    <w:abstractNumId w:val="99"/>
  </w:num>
  <w:num w:numId="179">
    <w:abstractNumId w:val="18"/>
  </w:num>
  <w:num w:numId="180">
    <w:abstractNumId w:val="153"/>
  </w:num>
  <w:num w:numId="181">
    <w:abstractNumId w:val="181"/>
  </w:num>
  <w:num w:numId="182">
    <w:abstractNumId w:val="185"/>
  </w:num>
  <w:num w:numId="183">
    <w:abstractNumId w:val="23"/>
  </w:num>
  <w:num w:numId="184">
    <w:abstractNumId w:val="203"/>
  </w:num>
  <w:num w:numId="185">
    <w:abstractNumId w:val="90"/>
  </w:num>
  <w:num w:numId="186">
    <w:abstractNumId w:val="141"/>
  </w:num>
  <w:num w:numId="187">
    <w:abstractNumId w:val="182"/>
  </w:num>
  <w:num w:numId="188">
    <w:abstractNumId w:val="104"/>
  </w:num>
  <w:num w:numId="189">
    <w:abstractNumId w:val="219"/>
  </w:num>
  <w:num w:numId="190">
    <w:abstractNumId w:val="125"/>
  </w:num>
  <w:num w:numId="191">
    <w:abstractNumId w:val="19"/>
  </w:num>
  <w:num w:numId="192">
    <w:abstractNumId w:val="15"/>
  </w:num>
  <w:num w:numId="193">
    <w:abstractNumId w:val="80"/>
    <w:lvlOverride w:ilvl="0">
      <w:startOverride w:val="1"/>
    </w:lvlOverride>
  </w:num>
  <w:num w:numId="194">
    <w:abstractNumId w:val="194"/>
  </w:num>
  <w:num w:numId="195">
    <w:abstractNumId w:val="216"/>
  </w:num>
  <w:num w:numId="196">
    <w:abstractNumId w:val="140"/>
  </w:num>
  <w:num w:numId="197">
    <w:abstractNumId w:val="45"/>
  </w:num>
  <w:num w:numId="198">
    <w:abstractNumId w:val="162"/>
  </w:num>
  <w:num w:numId="199">
    <w:abstractNumId w:val="103"/>
  </w:num>
  <w:num w:numId="200">
    <w:abstractNumId w:val="100"/>
  </w:num>
  <w:num w:numId="201">
    <w:abstractNumId w:val="196"/>
  </w:num>
  <w:num w:numId="202">
    <w:abstractNumId w:val="207"/>
  </w:num>
  <w:num w:numId="203">
    <w:abstractNumId w:val="25"/>
    <w:lvlOverride w:ilvl="0">
      <w:startOverride w:val="1"/>
    </w:lvlOverride>
  </w:num>
  <w:num w:numId="204">
    <w:abstractNumId w:val="102"/>
  </w:num>
  <w:num w:numId="205">
    <w:abstractNumId w:val="172"/>
  </w:num>
  <w:num w:numId="206">
    <w:abstractNumId w:val="201"/>
  </w:num>
  <w:num w:numId="207">
    <w:abstractNumId w:val="133"/>
  </w:num>
  <w:num w:numId="208">
    <w:abstractNumId w:val="60"/>
  </w:num>
  <w:num w:numId="209">
    <w:abstractNumId w:val="94"/>
  </w:num>
  <w:num w:numId="210">
    <w:abstractNumId w:val="113"/>
  </w:num>
  <w:num w:numId="211">
    <w:abstractNumId w:val="171"/>
  </w:num>
  <w:num w:numId="212">
    <w:abstractNumId w:val="190"/>
  </w:num>
  <w:num w:numId="213">
    <w:abstractNumId w:val="127"/>
  </w:num>
  <w:num w:numId="214">
    <w:abstractNumId w:val="150"/>
  </w:num>
  <w:num w:numId="215">
    <w:abstractNumId w:val="173"/>
  </w:num>
  <w:num w:numId="216">
    <w:abstractNumId w:val="48"/>
  </w:num>
  <w:num w:numId="217">
    <w:abstractNumId w:val="130"/>
  </w:num>
  <w:num w:numId="218">
    <w:abstractNumId w:val="126"/>
  </w:num>
  <w:num w:numId="219">
    <w:abstractNumId w:val="62"/>
  </w:num>
  <w:num w:numId="220">
    <w:abstractNumId w:val="31"/>
  </w:num>
  <w:num w:numId="221">
    <w:abstractNumId w:val="72"/>
  </w:num>
  <w:num w:numId="222">
    <w:abstractNumId w:val="14"/>
  </w:num>
  <w:num w:numId="223">
    <w:abstractNumId w:val="218"/>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FE"/>
    <w:rsid w:val="00003541"/>
    <w:rsid w:val="00003CB0"/>
    <w:rsid w:val="00004DF4"/>
    <w:rsid w:val="000079C1"/>
    <w:rsid w:val="00011E12"/>
    <w:rsid w:val="00011EC5"/>
    <w:rsid w:val="000122F4"/>
    <w:rsid w:val="00016A50"/>
    <w:rsid w:val="00022BEC"/>
    <w:rsid w:val="00023A70"/>
    <w:rsid w:val="0002441F"/>
    <w:rsid w:val="0002770A"/>
    <w:rsid w:val="00031132"/>
    <w:rsid w:val="00036473"/>
    <w:rsid w:val="000418C8"/>
    <w:rsid w:val="000442E7"/>
    <w:rsid w:val="00044D33"/>
    <w:rsid w:val="00050228"/>
    <w:rsid w:val="0005082B"/>
    <w:rsid w:val="000572A5"/>
    <w:rsid w:val="00060939"/>
    <w:rsid w:val="00063D90"/>
    <w:rsid w:val="00063E0E"/>
    <w:rsid w:val="0006490A"/>
    <w:rsid w:val="0006592F"/>
    <w:rsid w:val="0006601D"/>
    <w:rsid w:val="00066C38"/>
    <w:rsid w:val="00076888"/>
    <w:rsid w:val="00076BBC"/>
    <w:rsid w:val="00076F55"/>
    <w:rsid w:val="0008029F"/>
    <w:rsid w:val="000866E5"/>
    <w:rsid w:val="0008684A"/>
    <w:rsid w:val="000A5216"/>
    <w:rsid w:val="000B4B84"/>
    <w:rsid w:val="000B5706"/>
    <w:rsid w:val="000C1246"/>
    <w:rsid w:val="000C193E"/>
    <w:rsid w:val="000C4315"/>
    <w:rsid w:val="000D2A8A"/>
    <w:rsid w:val="000D3FA6"/>
    <w:rsid w:val="000E2EA3"/>
    <w:rsid w:val="000E50AF"/>
    <w:rsid w:val="000F1380"/>
    <w:rsid w:val="000F18F8"/>
    <w:rsid w:val="001070C6"/>
    <w:rsid w:val="00110A95"/>
    <w:rsid w:val="00113358"/>
    <w:rsid w:val="0012054E"/>
    <w:rsid w:val="00121C9D"/>
    <w:rsid w:val="00132B5B"/>
    <w:rsid w:val="00133F84"/>
    <w:rsid w:val="00137C3B"/>
    <w:rsid w:val="00137DAA"/>
    <w:rsid w:val="00137F9E"/>
    <w:rsid w:val="001436F8"/>
    <w:rsid w:val="0015563E"/>
    <w:rsid w:val="00156889"/>
    <w:rsid w:val="00157F81"/>
    <w:rsid w:val="001600F7"/>
    <w:rsid w:val="001720B5"/>
    <w:rsid w:val="0017219D"/>
    <w:rsid w:val="00173A8B"/>
    <w:rsid w:val="001759DD"/>
    <w:rsid w:val="00181CC7"/>
    <w:rsid w:val="00182292"/>
    <w:rsid w:val="0018316E"/>
    <w:rsid w:val="00187A96"/>
    <w:rsid w:val="00197AC0"/>
    <w:rsid w:val="001A2641"/>
    <w:rsid w:val="001A536F"/>
    <w:rsid w:val="001A666F"/>
    <w:rsid w:val="001B1395"/>
    <w:rsid w:val="001B3E10"/>
    <w:rsid w:val="001B54BA"/>
    <w:rsid w:val="001C53F5"/>
    <w:rsid w:val="001C6342"/>
    <w:rsid w:val="001D27A4"/>
    <w:rsid w:val="001D36B2"/>
    <w:rsid w:val="001D4352"/>
    <w:rsid w:val="001D6E59"/>
    <w:rsid w:val="001E0F06"/>
    <w:rsid w:val="001E140E"/>
    <w:rsid w:val="001E299C"/>
    <w:rsid w:val="001F2E0F"/>
    <w:rsid w:val="00220E14"/>
    <w:rsid w:val="00224936"/>
    <w:rsid w:val="00230E62"/>
    <w:rsid w:val="0023486C"/>
    <w:rsid w:val="002355FA"/>
    <w:rsid w:val="00240370"/>
    <w:rsid w:val="0025099B"/>
    <w:rsid w:val="0025594D"/>
    <w:rsid w:val="00266808"/>
    <w:rsid w:val="00267627"/>
    <w:rsid w:val="00273FB6"/>
    <w:rsid w:val="00281B37"/>
    <w:rsid w:val="00281CF6"/>
    <w:rsid w:val="00284806"/>
    <w:rsid w:val="00286529"/>
    <w:rsid w:val="00290EE0"/>
    <w:rsid w:val="00294FC6"/>
    <w:rsid w:val="002A37DF"/>
    <w:rsid w:val="002C138B"/>
    <w:rsid w:val="002C6953"/>
    <w:rsid w:val="002C6E5A"/>
    <w:rsid w:val="002C776F"/>
    <w:rsid w:val="002D2599"/>
    <w:rsid w:val="002D3829"/>
    <w:rsid w:val="002D4124"/>
    <w:rsid w:val="002D6874"/>
    <w:rsid w:val="002E18CA"/>
    <w:rsid w:val="002E5601"/>
    <w:rsid w:val="002F472E"/>
    <w:rsid w:val="002F7CF0"/>
    <w:rsid w:val="00303FC0"/>
    <w:rsid w:val="003060FC"/>
    <w:rsid w:val="00306EFA"/>
    <w:rsid w:val="003076E8"/>
    <w:rsid w:val="00317525"/>
    <w:rsid w:val="00320DBC"/>
    <w:rsid w:val="00322764"/>
    <w:rsid w:val="00332B2B"/>
    <w:rsid w:val="003402CB"/>
    <w:rsid w:val="00340C46"/>
    <w:rsid w:val="00341120"/>
    <w:rsid w:val="00346A28"/>
    <w:rsid w:val="00351D8D"/>
    <w:rsid w:val="003533EB"/>
    <w:rsid w:val="00354341"/>
    <w:rsid w:val="003549BC"/>
    <w:rsid w:val="0036234B"/>
    <w:rsid w:val="00364161"/>
    <w:rsid w:val="00370421"/>
    <w:rsid w:val="00370C93"/>
    <w:rsid w:val="00376C55"/>
    <w:rsid w:val="00376C9D"/>
    <w:rsid w:val="00383220"/>
    <w:rsid w:val="00384B67"/>
    <w:rsid w:val="00391959"/>
    <w:rsid w:val="003A2D5C"/>
    <w:rsid w:val="003A4099"/>
    <w:rsid w:val="003A59E2"/>
    <w:rsid w:val="003B0F1F"/>
    <w:rsid w:val="003B50E6"/>
    <w:rsid w:val="003C0F3F"/>
    <w:rsid w:val="003C2F69"/>
    <w:rsid w:val="003D063D"/>
    <w:rsid w:val="003D2A67"/>
    <w:rsid w:val="003D2E6D"/>
    <w:rsid w:val="003E1731"/>
    <w:rsid w:val="003E2B7C"/>
    <w:rsid w:val="003E49AA"/>
    <w:rsid w:val="003E62B8"/>
    <w:rsid w:val="00400CB1"/>
    <w:rsid w:val="004039B0"/>
    <w:rsid w:val="00407B6E"/>
    <w:rsid w:val="00411409"/>
    <w:rsid w:val="004240C1"/>
    <w:rsid w:val="004267EA"/>
    <w:rsid w:val="00426868"/>
    <w:rsid w:val="00430BB7"/>
    <w:rsid w:val="00431C44"/>
    <w:rsid w:val="0043212C"/>
    <w:rsid w:val="00432320"/>
    <w:rsid w:val="0043348B"/>
    <w:rsid w:val="004343A8"/>
    <w:rsid w:val="0045137F"/>
    <w:rsid w:val="00455EE3"/>
    <w:rsid w:val="004657B8"/>
    <w:rsid w:val="0047597B"/>
    <w:rsid w:val="00486F82"/>
    <w:rsid w:val="00492CCD"/>
    <w:rsid w:val="004A0D1D"/>
    <w:rsid w:val="004A46F0"/>
    <w:rsid w:val="004B0998"/>
    <w:rsid w:val="004B1774"/>
    <w:rsid w:val="004B3B17"/>
    <w:rsid w:val="004B67DE"/>
    <w:rsid w:val="004C0CBE"/>
    <w:rsid w:val="004C66DB"/>
    <w:rsid w:val="004C78EA"/>
    <w:rsid w:val="004D0D4A"/>
    <w:rsid w:val="004D6546"/>
    <w:rsid w:val="004D7DFC"/>
    <w:rsid w:val="004E1716"/>
    <w:rsid w:val="004E72C2"/>
    <w:rsid w:val="00502553"/>
    <w:rsid w:val="00502F52"/>
    <w:rsid w:val="00506520"/>
    <w:rsid w:val="00507120"/>
    <w:rsid w:val="0050782E"/>
    <w:rsid w:val="00511C27"/>
    <w:rsid w:val="0051578F"/>
    <w:rsid w:val="00516B11"/>
    <w:rsid w:val="00522346"/>
    <w:rsid w:val="00522BF7"/>
    <w:rsid w:val="005231D6"/>
    <w:rsid w:val="00523911"/>
    <w:rsid w:val="00527A91"/>
    <w:rsid w:val="00532DEF"/>
    <w:rsid w:val="005379BC"/>
    <w:rsid w:val="0054423F"/>
    <w:rsid w:val="00551361"/>
    <w:rsid w:val="0055147E"/>
    <w:rsid w:val="005616CE"/>
    <w:rsid w:val="0056460E"/>
    <w:rsid w:val="00566DF5"/>
    <w:rsid w:val="0057330A"/>
    <w:rsid w:val="005825DA"/>
    <w:rsid w:val="005828A5"/>
    <w:rsid w:val="00585334"/>
    <w:rsid w:val="0059305F"/>
    <w:rsid w:val="00594AC5"/>
    <w:rsid w:val="005959F9"/>
    <w:rsid w:val="005B00A0"/>
    <w:rsid w:val="005B0348"/>
    <w:rsid w:val="005B5B47"/>
    <w:rsid w:val="005B6254"/>
    <w:rsid w:val="005B7080"/>
    <w:rsid w:val="005C5CC3"/>
    <w:rsid w:val="005D1019"/>
    <w:rsid w:val="005D20AE"/>
    <w:rsid w:val="005D21C1"/>
    <w:rsid w:val="005D29C0"/>
    <w:rsid w:val="005F0686"/>
    <w:rsid w:val="005F60AE"/>
    <w:rsid w:val="005F6529"/>
    <w:rsid w:val="00602F51"/>
    <w:rsid w:val="0060408E"/>
    <w:rsid w:val="00610305"/>
    <w:rsid w:val="00610475"/>
    <w:rsid w:val="00612AC5"/>
    <w:rsid w:val="00613155"/>
    <w:rsid w:val="00615817"/>
    <w:rsid w:val="006179B3"/>
    <w:rsid w:val="0062001B"/>
    <w:rsid w:val="00621378"/>
    <w:rsid w:val="00623C6C"/>
    <w:rsid w:val="00626E0F"/>
    <w:rsid w:val="00626F76"/>
    <w:rsid w:val="006277C8"/>
    <w:rsid w:val="00630DDA"/>
    <w:rsid w:val="00636798"/>
    <w:rsid w:val="00651A30"/>
    <w:rsid w:val="00652476"/>
    <w:rsid w:val="00654078"/>
    <w:rsid w:val="006543C2"/>
    <w:rsid w:val="00656C0F"/>
    <w:rsid w:val="00657D11"/>
    <w:rsid w:val="00664321"/>
    <w:rsid w:val="006669CC"/>
    <w:rsid w:val="006810A7"/>
    <w:rsid w:val="00682CBB"/>
    <w:rsid w:val="00684FC5"/>
    <w:rsid w:val="00690396"/>
    <w:rsid w:val="00693F85"/>
    <w:rsid w:val="00694784"/>
    <w:rsid w:val="00696BF7"/>
    <w:rsid w:val="00697FB3"/>
    <w:rsid w:val="006A4FF1"/>
    <w:rsid w:val="006B091E"/>
    <w:rsid w:val="006B2353"/>
    <w:rsid w:val="006B417E"/>
    <w:rsid w:val="006B6F58"/>
    <w:rsid w:val="006C0BCD"/>
    <w:rsid w:val="006C1781"/>
    <w:rsid w:val="006C2443"/>
    <w:rsid w:val="006C4570"/>
    <w:rsid w:val="006C7CC6"/>
    <w:rsid w:val="006D03EC"/>
    <w:rsid w:val="0070153D"/>
    <w:rsid w:val="007130B0"/>
    <w:rsid w:val="00713A30"/>
    <w:rsid w:val="00713C75"/>
    <w:rsid w:val="00724858"/>
    <w:rsid w:val="0072487C"/>
    <w:rsid w:val="00727D52"/>
    <w:rsid w:val="007347CC"/>
    <w:rsid w:val="0073757E"/>
    <w:rsid w:val="00745AD6"/>
    <w:rsid w:val="00747B11"/>
    <w:rsid w:val="007610E8"/>
    <w:rsid w:val="00761EB8"/>
    <w:rsid w:val="00771290"/>
    <w:rsid w:val="00771B28"/>
    <w:rsid w:val="00775B72"/>
    <w:rsid w:val="00776253"/>
    <w:rsid w:val="0078211C"/>
    <w:rsid w:val="00785BA3"/>
    <w:rsid w:val="00786B7C"/>
    <w:rsid w:val="007956FC"/>
    <w:rsid w:val="00797459"/>
    <w:rsid w:val="007B552D"/>
    <w:rsid w:val="007C312C"/>
    <w:rsid w:val="007C46AE"/>
    <w:rsid w:val="007C651F"/>
    <w:rsid w:val="007D2E79"/>
    <w:rsid w:val="007D414C"/>
    <w:rsid w:val="007D4D04"/>
    <w:rsid w:val="007D77A7"/>
    <w:rsid w:val="007E1CF9"/>
    <w:rsid w:val="007E25A0"/>
    <w:rsid w:val="007E2B96"/>
    <w:rsid w:val="007E2E33"/>
    <w:rsid w:val="007E322A"/>
    <w:rsid w:val="007E5C68"/>
    <w:rsid w:val="007F0264"/>
    <w:rsid w:val="007F0342"/>
    <w:rsid w:val="007F622E"/>
    <w:rsid w:val="00803ADA"/>
    <w:rsid w:val="00814CBA"/>
    <w:rsid w:val="00815B70"/>
    <w:rsid w:val="00816A2F"/>
    <w:rsid w:val="00832187"/>
    <w:rsid w:val="008411B6"/>
    <w:rsid w:val="008421E7"/>
    <w:rsid w:val="00852A2C"/>
    <w:rsid w:val="008538E8"/>
    <w:rsid w:val="00864DCF"/>
    <w:rsid w:val="00866D3F"/>
    <w:rsid w:val="0086784A"/>
    <w:rsid w:val="00877470"/>
    <w:rsid w:val="008854F2"/>
    <w:rsid w:val="008906E9"/>
    <w:rsid w:val="008A3973"/>
    <w:rsid w:val="008A3A1C"/>
    <w:rsid w:val="008A73B5"/>
    <w:rsid w:val="008B083D"/>
    <w:rsid w:val="008B7090"/>
    <w:rsid w:val="008B7671"/>
    <w:rsid w:val="008C1AD4"/>
    <w:rsid w:val="008C4998"/>
    <w:rsid w:val="008C74FF"/>
    <w:rsid w:val="008D0231"/>
    <w:rsid w:val="008D2658"/>
    <w:rsid w:val="008D6250"/>
    <w:rsid w:val="008E253C"/>
    <w:rsid w:val="008E6128"/>
    <w:rsid w:val="008E7C7C"/>
    <w:rsid w:val="008F0802"/>
    <w:rsid w:val="008F0883"/>
    <w:rsid w:val="008F3ACD"/>
    <w:rsid w:val="009112BB"/>
    <w:rsid w:val="00911D70"/>
    <w:rsid w:val="00916AC9"/>
    <w:rsid w:val="00917C7D"/>
    <w:rsid w:val="00926620"/>
    <w:rsid w:val="00926B53"/>
    <w:rsid w:val="00931D64"/>
    <w:rsid w:val="0093210D"/>
    <w:rsid w:val="009433F2"/>
    <w:rsid w:val="009479FE"/>
    <w:rsid w:val="00950E43"/>
    <w:rsid w:val="009535B0"/>
    <w:rsid w:val="0095360C"/>
    <w:rsid w:val="00963A42"/>
    <w:rsid w:val="00965EE3"/>
    <w:rsid w:val="00966C11"/>
    <w:rsid w:val="009700D0"/>
    <w:rsid w:val="00974724"/>
    <w:rsid w:val="009752A4"/>
    <w:rsid w:val="0097630E"/>
    <w:rsid w:val="00977E38"/>
    <w:rsid w:val="0098123D"/>
    <w:rsid w:val="0098141A"/>
    <w:rsid w:val="0098172B"/>
    <w:rsid w:val="00981E42"/>
    <w:rsid w:val="00982837"/>
    <w:rsid w:val="00984672"/>
    <w:rsid w:val="0099251A"/>
    <w:rsid w:val="009966CD"/>
    <w:rsid w:val="009A21B0"/>
    <w:rsid w:val="009A27E2"/>
    <w:rsid w:val="009A35D3"/>
    <w:rsid w:val="009A3898"/>
    <w:rsid w:val="009A7ABB"/>
    <w:rsid w:val="009B5660"/>
    <w:rsid w:val="009B6052"/>
    <w:rsid w:val="009C1A0D"/>
    <w:rsid w:val="009C2D2E"/>
    <w:rsid w:val="009C6A10"/>
    <w:rsid w:val="009C76A5"/>
    <w:rsid w:val="009D5407"/>
    <w:rsid w:val="009D541A"/>
    <w:rsid w:val="009D61B4"/>
    <w:rsid w:val="009E2909"/>
    <w:rsid w:val="009F3726"/>
    <w:rsid w:val="009F3A78"/>
    <w:rsid w:val="009F5D4C"/>
    <w:rsid w:val="009F5F03"/>
    <w:rsid w:val="009F61D8"/>
    <w:rsid w:val="00A07E37"/>
    <w:rsid w:val="00A21E4E"/>
    <w:rsid w:val="00A26015"/>
    <w:rsid w:val="00A261B0"/>
    <w:rsid w:val="00A46894"/>
    <w:rsid w:val="00A56DE6"/>
    <w:rsid w:val="00A6295A"/>
    <w:rsid w:val="00A6312E"/>
    <w:rsid w:val="00A64240"/>
    <w:rsid w:val="00A7268A"/>
    <w:rsid w:val="00A73847"/>
    <w:rsid w:val="00A80AFE"/>
    <w:rsid w:val="00A85DB7"/>
    <w:rsid w:val="00A8770A"/>
    <w:rsid w:val="00AA3E1A"/>
    <w:rsid w:val="00AA7F86"/>
    <w:rsid w:val="00AB2ECF"/>
    <w:rsid w:val="00AB407F"/>
    <w:rsid w:val="00AB5789"/>
    <w:rsid w:val="00AB7F51"/>
    <w:rsid w:val="00AC3457"/>
    <w:rsid w:val="00AD13E5"/>
    <w:rsid w:val="00AD4D28"/>
    <w:rsid w:val="00AD536C"/>
    <w:rsid w:val="00AE01A4"/>
    <w:rsid w:val="00AE501E"/>
    <w:rsid w:val="00AE6DB6"/>
    <w:rsid w:val="00AF061C"/>
    <w:rsid w:val="00AF079E"/>
    <w:rsid w:val="00AF08FF"/>
    <w:rsid w:val="00AF64FE"/>
    <w:rsid w:val="00AF7B1B"/>
    <w:rsid w:val="00B01961"/>
    <w:rsid w:val="00B14C00"/>
    <w:rsid w:val="00B21717"/>
    <w:rsid w:val="00B23C65"/>
    <w:rsid w:val="00B24AD8"/>
    <w:rsid w:val="00B26613"/>
    <w:rsid w:val="00B31A29"/>
    <w:rsid w:val="00B33750"/>
    <w:rsid w:val="00B40BFB"/>
    <w:rsid w:val="00B4697B"/>
    <w:rsid w:val="00B501C2"/>
    <w:rsid w:val="00B50C14"/>
    <w:rsid w:val="00B66776"/>
    <w:rsid w:val="00B704FE"/>
    <w:rsid w:val="00B7550C"/>
    <w:rsid w:val="00B7721C"/>
    <w:rsid w:val="00B83AC5"/>
    <w:rsid w:val="00B92AE6"/>
    <w:rsid w:val="00B946D5"/>
    <w:rsid w:val="00B94E2B"/>
    <w:rsid w:val="00B94E7C"/>
    <w:rsid w:val="00B973EB"/>
    <w:rsid w:val="00BA05BA"/>
    <w:rsid w:val="00BA2974"/>
    <w:rsid w:val="00BA2AEE"/>
    <w:rsid w:val="00BA548D"/>
    <w:rsid w:val="00BB61E7"/>
    <w:rsid w:val="00BC25A8"/>
    <w:rsid w:val="00BD3326"/>
    <w:rsid w:val="00BD6932"/>
    <w:rsid w:val="00BE7867"/>
    <w:rsid w:val="00BF02B3"/>
    <w:rsid w:val="00BF1B6A"/>
    <w:rsid w:val="00BF71C9"/>
    <w:rsid w:val="00BF7C8A"/>
    <w:rsid w:val="00C00292"/>
    <w:rsid w:val="00C02212"/>
    <w:rsid w:val="00C05723"/>
    <w:rsid w:val="00C117CF"/>
    <w:rsid w:val="00C2237C"/>
    <w:rsid w:val="00C317DE"/>
    <w:rsid w:val="00C3552C"/>
    <w:rsid w:val="00C36132"/>
    <w:rsid w:val="00C37233"/>
    <w:rsid w:val="00C41352"/>
    <w:rsid w:val="00C43345"/>
    <w:rsid w:val="00C43551"/>
    <w:rsid w:val="00C47325"/>
    <w:rsid w:val="00C4797A"/>
    <w:rsid w:val="00C51F96"/>
    <w:rsid w:val="00C53D81"/>
    <w:rsid w:val="00C606A1"/>
    <w:rsid w:val="00C723AA"/>
    <w:rsid w:val="00C73930"/>
    <w:rsid w:val="00C82FAE"/>
    <w:rsid w:val="00C833F7"/>
    <w:rsid w:val="00C836AA"/>
    <w:rsid w:val="00C83E68"/>
    <w:rsid w:val="00C851C3"/>
    <w:rsid w:val="00C9724E"/>
    <w:rsid w:val="00C97545"/>
    <w:rsid w:val="00CA1F42"/>
    <w:rsid w:val="00CA2C7C"/>
    <w:rsid w:val="00CB088A"/>
    <w:rsid w:val="00CB431A"/>
    <w:rsid w:val="00CC5778"/>
    <w:rsid w:val="00CD4447"/>
    <w:rsid w:val="00CD727F"/>
    <w:rsid w:val="00CE4019"/>
    <w:rsid w:val="00CE7E40"/>
    <w:rsid w:val="00CF4D38"/>
    <w:rsid w:val="00CF6CDB"/>
    <w:rsid w:val="00D01C17"/>
    <w:rsid w:val="00D01D1C"/>
    <w:rsid w:val="00D03197"/>
    <w:rsid w:val="00D05241"/>
    <w:rsid w:val="00D106C5"/>
    <w:rsid w:val="00D134DF"/>
    <w:rsid w:val="00D263A3"/>
    <w:rsid w:val="00D40B2B"/>
    <w:rsid w:val="00D43453"/>
    <w:rsid w:val="00D50B69"/>
    <w:rsid w:val="00D524F4"/>
    <w:rsid w:val="00D5660F"/>
    <w:rsid w:val="00D609D9"/>
    <w:rsid w:val="00D62BEF"/>
    <w:rsid w:val="00D66505"/>
    <w:rsid w:val="00D67CF0"/>
    <w:rsid w:val="00D70827"/>
    <w:rsid w:val="00D745C8"/>
    <w:rsid w:val="00D7548E"/>
    <w:rsid w:val="00D80C9D"/>
    <w:rsid w:val="00D92E66"/>
    <w:rsid w:val="00DA0668"/>
    <w:rsid w:val="00DA10CB"/>
    <w:rsid w:val="00DA1DDD"/>
    <w:rsid w:val="00DA3452"/>
    <w:rsid w:val="00DA3A36"/>
    <w:rsid w:val="00DB4184"/>
    <w:rsid w:val="00DB67C4"/>
    <w:rsid w:val="00DC0500"/>
    <w:rsid w:val="00DC5073"/>
    <w:rsid w:val="00DD0C0F"/>
    <w:rsid w:val="00DD1BE7"/>
    <w:rsid w:val="00DE2C48"/>
    <w:rsid w:val="00DE6445"/>
    <w:rsid w:val="00DF12C8"/>
    <w:rsid w:val="00DF2AEF"/>
    <w:rsid w:val="00E10EE6"/>
    <w:rsid w:val="00E2108A"/>
    <w:rsid w:val="00E22101"/>
    <w:rsid w:val="00E23E4D"/>
    <w:rsid w:val="00E240AD"/>
    <w:rsid w:val="00E24805"/>
    <w:rsid w:val="00E26783"/>
    <w:rsid w:val="00E30FFF"/>
    <w:rsid w:val="00E318EE"/>
    <w:rsid w:val="00E34BBF"/>
    <w:rsid w:val="00E3500E"/>
    <w:rsid w:val="00E3682C"/>
    <w:rsid w:val="00E3726C"/>
    <w:rsid w:val="00E47708"/>
    <w:rsid w:val="00E47CBC"/>
    <w:rsid w:val="00E52E59"/>
    <w:rsid w:val="00E53E48"/>
    <w:rsid w:val="00E552DE"/>
    <w:rsid w:val="00E6659F"/>
    <w:rsid w:val="00E75D71"/>
    <w:rsid w:val="00E7624F"/>
    <w:rsid w:val="00E763E3"/>
    <w:rsid w:val="00E76531"/>
    <w:rsid w:val="00E84C2A"/>
    <w:rsid w:val="00E854A0"/>
    <w:rsid w:val="00E95FF8"/>
    <w:rsid w:val="00E9620B"/>
    <w:rsid w:val="00EB54F4"/>
    <w:rsid w:val="00EC3001"/>
    <w:rsid w:val="00EC4E04"/>
    <w:rsid w:val="00EC50F7"/>
    <w:rsid w:val="00ED454D"/>
    <w:rsid w:val="00ED4A66"/>
    <w:rsid w:val="00ED71B2"/>
    <w:rsid w:val="00EE3AEC"/>
    <w:rsid w:val="00EE4AB9"/>
    <w:rsid w:val="00EE693D"/>
    <w:rsid w:val="00EF0FEE"/>
    <w:rsid w:val="00EF5373"/>
    <w:rsid w:val="00EF7051"/>
    <w:rsid w:val="00F01A47"/>
    <w:rsid w:val="00F07E17"/>
    <w:rsid w:val="00F13CEA"/>
    <w:rsid w:val="00F15D0B"/>
    <w:rsid w:val="00F16404"/>
    <w:rsid w:val="00F1677B"/>
    <w:rsid w:val="00F17104"/>
    <w:rsid w:val="00F20C93"/>
    <w:rsid w:val="00F2704D"/>
    <w:rsid w:val="00F30AF9"/>
    <w:rsid w:val="00F32BC7"/>
    <w:rsid w:val="00F4124F"/>
    <w:rsid w:val="00F42E4B"/>
    <w:rsid w:val="00F43479"/>
    <w:rsid w:val="00F43977"/>
    <w:rsid w:val="00F53EBA"/>
    <w:rsid w:val="00F54E1B"/>
    <w:rsid w:val="00F640C6"/>
    <w:rsid w:val="00F71367"/>
    <w:rsid w:val="00F71415"/>
    <w:rsid w:val="00F72D38"/>
    <w:rsid w:val="00F73281"/>
    <w:rsid w:val="00F80328"/>
    <w:rsid w:val="00F859AD"/>
    <w:rsid w:val="00F914D9"/>
    <w:rsid w:val="00F9538D"/>
    <w:rsid w:val="00FB0A02"/>
    <w:rsid w:val="00FB4CED"/>
    <w:rsid w:val="00FB5A6B"/>
    <w:rsid w:val="00FC16B5"/>
    <w:rsid w:val="00FC16EA"/>
    <w:rsid w:val="00FC254E"/>
    <w:rsid w:val="00FC7A9C"/>
    <w:rsid w:val="00FC7D83"/>
    <w:rsid w:val="00FD1AE1"/>
    <w:rsid w:val="00FE5907"/>
    <w:rsid w:val="00FF1800"/>
    <w:rsid w:val="00FF5697"/>
    <w:rsid w:val="00FF575D"/>
    <w:rsid w:val="00FF68E3"/>
    <w:rsid w:val="00FF6D5F"/>
    <w:rsid w:val="00FF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E498"/>
  <w15:chartTrackingRefBased/>
  <w15:docId w15:val="{DC75D695-F903-464E-AB83-0BBD2231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1B4"/>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20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39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ECÇÃO"/>
    <w:basedOn w:val="Normal"/>
    <w:next w:val="Normal"/>
    <w:link w:val="Heading3Char"/>
    <w:semiHidden/>
    <w:unhideWhenUsed/>
    <w:qFormat/>
    <w:rsid w:val="00320D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EPIGR SECÇÃO"/>
    <w:basedOn w:val="Normal"/>
    <w:next w:val="Normal"/>
    <w:link w:val="Heading4Char"/>
    <w:semiHidden/>
    <w:unhideWhenUsed/>
    <w:qFormat/>
    <w:rsid w:val="004321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5B708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aliases w:val="Epígr Artigo"/>
    <w:basedOn w:val="Normal"/>
    <w:next w:val="Normal"/>
    <w:link w:val="Heading8Char"/>
    <w:qFormat/>
    <w:rsid w:val="00A80AFE"/>
    <w:pPr>
      <w:keepNext/>
      <w:keepLines/>
      <w:spacing w:after="0" w:line="240" w:lineRule="auto"/>
      <w:jc w:val="center"/>
      <w:outlineLvl w:val="7"/>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Epígr Artigo Char"/>
    <w:basedOn w:val="DefaultParagraphFont"/>
    <w:link w:val="Heading8"/>
    <w:rsid w:val="00A80AFE"/>
    <w:rPr>
      <w:rFonts w:ascii="Times New Roman" w:eastAsia="Times New Roman" w:hAnsi="Times New Roman" w:cs="Times New Roman"/>
      <w:b/>
      <w:sz w:val="24"/>
      <w:szCs w:val="20"/>
      <w:lang w:val="pt-PT"/>
    </w:rPr>
  </w:style>
  <w:style w:type="paragraph" w:customStyle="1" w:styleId="NumeroArtigo">
    <w:name w:val="NumeroArtigo"/>
    <w:basedOn w:val="Normal"/>
    <w:link w:val="NumeroArtigoChar"/>
    <w:qFormat/>
    <w:rsid w:val="00A80AFE"/>
    <w:pPr>
      <w:spacing w:before="240" w:after="240" w:line="240" w:lineRule="auto"/>
      <w:contextualSpacing/>
      <w:jc w:val="both"/>
    </w:pPr>
    <w:rPr>
      <w:rFonts w:ascii="Times New Roman" w:eastAsia="Times New Roman" w:hAnsi="Times New Roman" w:cs="Arial"/>
      <w:sz w:val="24"/>
      <w:szCs w:val="24"/>
    </w:rPr>
  </w:style>
  <w:style w:type="character" w:customStyle="1" w:styleId="NumeroArtigoChar">
    <w:name w:val="NumeroArtigo Char"/>
    <w:link w:val="NumeroArtigo"/>
    <w:rsid w:val="00A80AFE"/>
    <w:rPr>
      <w:rFonts w:ascii="Times New Roman" w:eastAsia="Times New Roman" w:hAnsi="Times New Roman" w:cs="Arial"/>
      <w:sz w:val="24"/>
      <w:szCs w:val="24"/>
      <w:lang w:val="pt-PT"/>
    </w:rPr>
  </w:style>
  <w:style w:type="paragraph" w:styleId="CommentText">
    <w:name w:val="annotation text"/>
    <w:basedOn w:val="Normal"/>
    <w:link w:val="CommentTextChar"/>
    <w:semiHidden/>
    <w:unhideWhenUsed/>
    <w:rsid w:val="00C41352"/>
    <w:pPr>
      <w:spacing w:line="240" w:lineRule="auto"/>
    </w:pPr>
    <w:rPr>
      <w:sz w:val="20"/>
      <w:szCs w:val="20"/>
    </w:rPr>
  </w:style>
  <w:style w:type="character" w:customStyle="1" w:styleId="CommentTextChar">
    <w:name w:val="Comment Text Char"/>
    <w:basedOn w:val="DefaultParagraphFont"/>
    <w:link w:val="CommentText"/>
    <w:semiHidden/>
    <w:rsid w:val="00C41352"/>
    <w:rPr>
      <w:sz w:val="20"/>
      <w:szCs w:val="20"/>
      <w:lang w:val="pt-PT"/>
    </w:rPr>
  </w:style>
  <w:style w:type="character" w:styleId="CommentReference">
    <w:name w:val="annotation reference"/>
    <w:semiHidden/>
    <w:rsid w:val="00C41352"/>
    <w:rPr>
      <w:sz w:val="16"/>
      <w:szCs w:val="16"/>
    </w:rPr>
  </w:style>
  <w:style w:type="paragraph" w:styleId="BalloonText">
    <w:name w:val="Balloon Text"/>
    <w:basedOn w:val="Normal"/>
    <w:link w:val="BalloonTextChar"/>
    <w:uiPriority w:val="99"/>
    <w:semiHidden/>
    <w:unhideWhenUsed/>
    <w:rsid w:val="00C41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2"/>
    <w:rPr>
      <w:rFonts w:ascii="Segoe UI" w:hAnsi="Segoe UI" w:cs="Segoe UI"/>
      <w:sz w:val="18"/>
      <w:szCs w:val="18"/>
      <w:lang w:val="pt-PT"/>
    </w:rPr>
  </w:style>
  <w:style w:type="paragraph" w:styleId="CommentSubject">
    <w:name w:val="annotation subject"/>
    <w:basedOn w:val="CommentText"/>
    <w:next w:val="CommentText"/>
    <w:link w:val="CommentSubjectChar"/>
    <w:uiPriority w:val="99"/>
    <w:semiHidden/>
    <w:unhideWhenUsed/>
    <w:rsid w:val="00C41352"/>
    <w:rPr>
      <w:b/>
      <w:bCs/>
    </w:rPr>
  </w:style>
  <w:style w:type="character" w:customStyle="1" w:styleId="CommentSubjectChar">
    <w:name w:val="Comment Subject Char"/>
    <w:basedOn w:val="CommentTextChar"/>
    <w:link w:val="CommentSubject"/>
    <w:uiPriority w:val="99"/>
    <w:semiHidden/>
    <w:rsid w:val="00C41352"/>
    <w:rPr>
      <w:b/>
      <w:bCs/>
      <w:sz w:val="20"/>
      <w:szCs w:val="20"/>
      <w:lang w:val="pt-PT"/>
    </w:rPr>
  </w:style>
  <w:style w:type="paragraph" w:styleId="ListParagraph">
    <w:name w:val="List Paragraph"/>
    <w:basedOn w:val="Normal"/>
    <w:link w:val="ListParagraphChar"/>
    <w:uiPriority w:val="34"/>
    <w:qFormat/>
    <w:rsid w:val="0045137F"/>
    <w:pPr>
      <w:ind w:left="720"/>
      <w:contextualSpacing/>
    </w:pPr>
  </w:style>
  <w:style w:type="character" w:customStyle="1" w:styleId="Heading1Char">
    <w:name w:val="Heading 1 Char"/>
    <w:basedOn w:val="DefaultParagraphFont"/>
    <w:link w:val="Heading1"/>
    <w:uiPriority w:val="9"/>
    <w:rsid w:val="00320DBC"/>
    <w:rPr>
      <w:rFonts w:asciiTheme="majorHAnsi" w:eastAsiaTheme="majorEastAsia" w:hAnsiTheme="majorHAnsi" w:cstheme="majorBidi"/>
      <w:color w:val="2E74B5" w:themeColor="accent1" w:themeShade="BF"/>
      <w:sz w:val="32"/>
      <w:szCs w:val="32"/>
      <w:lang w:val="pt-PT"/>
    </w:rPr>
  </w:style>
  <w:style w:type="character" w:customStyle="1" w:styleId="Heading3Char">
    <w:name w:val="Heading 3 Char"/>
    <w:aliases w:val="SECÇÃO Char"/>
    <w:basedOn w:val="DefaultParagraphFont"/>
    <w:link w:val="Heading3"/>
    <w:semiHidden/>
    <w:rsid w:val="00320DBC"/>
    <w:rPr>
      <w:rFonts w:asciiTheme="majorHAnsi" w:eastAsiaTheme="majorEastAsia" w:hAnsiTheme="majorHAnsi" w:cstheme="majorBidi"/>
      <w:color w:val="1F4D78" w:themeColor="accent1" w:themeShade="7F"/>
      <w:sz w:val="24"/>
      <w:szCs w:val="24"/>
      <w:lang w:val="pt-PT"/>
    </w:rPr>
  </w:style>
  <w:style w:type="character" w:customStyle="1" w:styleId="Heading6Char">
    <w:name w:val="Heading 6 Char"/>
    <w:basedOn w:val="DefaultParagraphFont"/>
    <w:link w:val="Heading6"/>
    <w:uiPriority w:val="9"/>
    <w:semiHidden/>
    <w:rsid w:val="005B7080"/>
    <w:rPr>
      <w:rFonts w:asciiTheme="majorHAnsi" w:eastAsiaTheme="majorEastAsia" w:hAnsiTheme="majorHAnsi" w:cstheme="majorBidi"/>
      <w:color w:val="1F4D78" w:themeColor="accent1" w:themeShade="7F"/>
      <w:lang w:val="pt-PT"/>
    </w:rPr>
  </w:style>
  <w:style w:type="character" w:customStyle="1" w:styleId="Heading4Char">
    <w:name w:val="Heading 4 Char"/>
    <w:aliases w:val="EPIGR SECÇÃO Char"/>
    <w:basedOn w:val="DefaultParagraphFont"/>
    <w:link w:val="Heading4"/>
    <w:semiHidden/>
    <w:rsid w:val="0043212C"/>
    <w:rPr>
      <w:rFonts w:asciiTheme="majorHAnsi" w:eastAsiaTheme="majorEastAsia" w:hAnsiTheme="majorHAnsi" w:cstheme="majorBidi"/>
      <w:i/>
      <w:iCs/>
      <w:color w:val="2E74B5" w:themeColor="accent1" w:themeShade="BF"/>
      <w:lang w:val="pt-PT"/>
    </w:rPr>
  </w:style>
  <w:style w:type="paragraph" w:customStyle="1" w:styleId="AlneasARTIGOS">
    <w:name w:val="AlíneasARTIGOS"/>
    <w:basedOn w:val="Normal"/>
    <w:link w:val="AlneasARTIGOSChar"/>
    <w:qFormat/>
    <w:rsid w:val="0043212C"/>
    <w:pPr>
      <w:numPr>
        <w:numId w:val="1"/>
      </w:numPr>
      <w:jc w:val="both"/>
    </w:pPr>
    <w:rPr>
      <w:rFonts w:ascii="Times New Roman" w:hAnsi="Times New Roman" w:cs="Arial"/>
      <w:sz w:val="24"/>
      <w:szCs w:val="24"/>
    </w:rPr>
  </w:style>
  <w:style w:type="paragraph" w:customStyle="1" w:styleId="ColorfulShading-Accent31">
    <w:name w:val="Colorful Shading - Accent 31"/>
    <w:basedOn w:val="Normal"/>
    <w:uiPriority w:val="34"/>
    <w:qFormat/>
    <w:rsid w:val="00022BEC"/>
    <w:pPr>
      <w:spacing w:after="0"/>
      <w:ind w:left="720"/>
      <w:contextualSpacing/>
      <w:jc w:val="center"/>
    </w:pPr>
  </w:style>
  <w:style w:type="character" w:customStyle="1" w:styleId="ListParagraphChar">
    <w:name w:val="List Paragraph Char"/>
    <w:link w:val="ListParagraph"/>
    <w:uiPriority w:val="34"/>
    <w:locked/>
    <w:rsid w:val="00022BEC"/>
    <w:rPr>
      <w:lang w:val="pt-PT"/>
    </w:rPr>
  </w:style>
  <w:style w:type="table" w:styleId="TableGrid">
    <w:name w:val="Table Grid"/>
    <w:basedOn w:val="TableNormal"/>
    <w:uiPriority w:val="39"/>
    <w:rsid w:val="0002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neasARTIGOSChar">
    <w:name w:val="AlíneasARTIGOS Char"/>
    <w:link w:val="AlneasARTIGOS"/>
    <w:locked/>
    <w:rsid w:val="00A8770A"/>
    <w:rPr>
      <w:rFonts w:ascii="Times New Roman" w:eastAsia="Calibri" w:hAnsi="Times New Roman" w:cs="Arial"/>
      <w:sz w:val="24"/>
      <w:szCs w:val="24"/>
      <w:lang w:val="en-US"/>
    </w:rPr>
  </w:style>
  <w:style w:type="paragraph" w:styleId="FootnoteText">
    <w:name w:val="footnote text"/>
    <w:basedOn w:val="Normal"/>
    <w:link w:val="FootnoteTextChar"/>
    <w:uiPriority w:val="99"/>
    <w:semiHidden/>
    <w:unhideWhenUsed/>
    <w:rsid w:val="002D6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874"/>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2D6874"/>
    <w:rPr>
      <w:vertAlign w:val="superscript"/>
    </w:rPr>
  </w:style>
  <w:style w:type="paragraph" w:styleId="Header">
    <w:name w:val="header"/>
    <w:basedOn w:val="Normal"/>
    <w:link w:val="HeaderChar"/>
    <w:uiPriority w:val="99"/>
    <w:unhideWhenUsed/>
    <w:rsid w:val="00EE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AB9"/>
    <w:rPr>
      <w:rFonts w:ascii="Calibri" w:eastAsia="Calibri" w:hAnsi="Calibri" w:cs="Times New Roman"/>
      <w:lang w:val="en-US"/>
    </w:rPr>
  </w:style>
  <w:style w:type="paragraph" w:styleId="Footer">
    <w:name w:val="footer"/>
    <w:basedOn w:val="Normal"/>
    <w:link w:val="FooterChar"/>
    <w:uiPriority w:val="99"/>
    <w:unhideWhenUsed/>
    <w:rsid w:val="00EE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AB9"/>
    <w:rPr>
      <w:rFonts w:ascii="Calibri" w:eastAsia="Calibri" w:hAnsi="Calibri" w:cs="Times New Roman"/>
      <w:lang w:val="en-US"/>
    </w:rPr>
  </w:style>
  <w:style w:type="paragraph" w:customStyle="1" w:styleId="Textolegal">
    <w:name w:val="Texto legal"/>
    <w:basedOn w:val="Normal"/>
    <w:link w:val="TextolegalChar"/>
    <w:qFormat/>
    <w:rsid w:val="0051578F"/>
    <w:pPr>
      <w:spacing w:after="240" w:line="240" w:lineRule="auto"/>
      <w:jc w:val="both"/>
    </w:pPr>
    <w:rPr>
      <w:rFonts w:eastAsia="Times New Roman"/>
      <w:szCs w:val="20"/>
      <w:lang w:val="pt-PT"/>
    </w:rPr>
  </w:style>
  <w:style w:type="character" w:customStyle="1" w:styleId="TextolegalChar">
    <w:name w:val="Texto legal Char"/>
    <w:link w:val="Textolegal"/>
    <w:rsid w:val="0051578F"/>
    <w:rPr>
      <w:rFonts w:ascii="Calibri" w:eastAsia="Times New Roman" w:hAnsi="Calibri" w:cs="Times New Roman"/>
      <w:szCs w:val="20"/>
      <w:lang w:val="pt-PT"/>
    </w:rPr>
  </w:style>
  <w:style w:type="character" w:customStyle="1" w:styleId="Heading2Char">
    <w:name w:val="Heading 2 Char"/>
    <w:basedOn w:val="DefaultParagraphFont"/>
    <w:link w:val="Heading2"/>
    <w:uiPriority w:val="9"/>
    <w:semiHidden/>
    <w:rsid w:val="00C73930"/>
    <w:rPr>
      <w:rFonts w:asciiTheme="majorHAnsi" w:eastAsiaTheme="majorEastAsia" w:hAnsiTheme="majorHAnsi" w:cstheme="majorBidi"/>
      <w:color w:val="2E74B5" w:themeColor="accent1" w:themeShade="BF"/>
      <w:sz w:val="26"/>
      <w:szCs w:val="26"/>
      <w:lang w:val="en-US"/>
    </w:rPr>
  </w:style>
  <w:style w:type="paragraph" w:styleId="Revision">
    <w:name w:val="Revision"/>
    <w:hidden/>
    <w:uiPriority w:val="99"/>
    <w:semiHidden/>
    <w:rsid w:val="001C634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21716">
      <w:bodyDiv w:val="1"/>
      <w:marLeft w:val="0"/>
      <w:marRight w:val="0"/>
      <w:marTop w:val="0"/>
      <w:marBottom w:val="0"/>
      <w:divBdr>
        <w:top w:val="none" w:sz="0" w:space="0" w:color="auto"/>
        <w:left w:val="none" w:sz="0" w:space="0" w:color="auto"/>
        <w:bottom w:val="none" w:sz="0" w:space="0" w:color="auto"/>
        <w:right w:val="none" w:sz="0" w:space="0" w:color="auto"/>
      </w:divBdr>
    </w:div>
    <w:div w:id="426195259">
      <w:bodyDiv w:val="1"/>
      <w:marLeft w:val="0"/>
      <w:marRight w:val="0"/>
      <w:marTop w:val="0"/>
      <w:marBottom w:val="0"/>
      <w:divBdr>
        <w:top w:val="none" w:sz="0" w:space="0" w:color="auto"/>
        <w:left w:val="none" w:sz="0" w:space="0" w:color="auto"/>
        <w:bottom w:val="none" w:sz="0" w:space="0" w:color="auto"/>
        <w:right w:val="none" w:sz="0" w:space="0" w:color="auto"/>
      </w:divBdr>
    </w:div>
    <w:div w:id="905071648">
      <w:bodyDiv w:val="1"/>
      <w:marLeft w:val="0"/>
      <w:marRight w:val="0"/>
      <w:marTop w:val="0"/>
      <w:marBottom w:val="0"/>
      <w:divBdr>
        <w:top w:val="none" w:sz="0" w:space="0" w:color="auto"/>
        <w:left w:val="none" w:sz="0" w:space="0" w:color="auto"/>
        <w:bottom w:val="none" w:sz="0" w:space="0" w:color="auto"/>
        <w:right w:val="none" w:sz="0" w:space="0" w:color="auto"/>
      </w:divBdr>
    </w:div>
    <w:div w:id="1110197286">
      <w:bodyDiv w:val="1"/>
      <w:marLeft w:val="0"/>
      <w:marRight w:val="0"/>
      <w:marTop w:val="0"/>
      <w:marBottom w:val="0"/>
      <w:divBdr>
        <w:top w:val="none" w:sz="0" w:space="0" w:color="auto"/>
        <w:left w:val="none" w:sz="0" w:space="0" w:color="auto"/>
        <w:bottom w:val="none" w:sz="0" w:space="0" w:color="auto"/>
        <w:right w:val="none" w:sz="0" w:space="0" w:color="auto"/>
      </w:divBdr>
    </w:div>
    <w:div w:id="1164514478">
      <w:bodyDiv w:val="1"/>
      <w:marLeft w:val="0"/>
      <w:marRight w:val="0"/>
      <w:marTop w:val="0"/>
      <w:marBottom w:val="0"/>
      <w:divBdr>
        <w:top w:val="none" w:sz="0" w:space="0" w:color="auto"/>
        <w:left w:val="none" w:sz="0" w:space="0" w:color="auto"/>
        <w:bottom w:val="none" w:sz="0" w:space="0" w:color="auto"/>
        <w:right w:val="none" w:sz="0" w:space="0" w:color="auto"/>
      </w:divBdr>
    </w:div>
    <w:div w:id="1323704070">
      <w:bodyDiv w:val="1"/>
      <w:marLeft w:val="0"/>
      <w:marRight w:val="0"/>
      <w:marTop w:val="0"/>
      <w:marBottom w:val="0"/>
      <w:divBdr>
        <w:top w:val="none" w:sz="0" w:space="0" w:color="auto"/>
        <w:left w:val="none" w:sz="0" w:space="0" w:color="auto"/>
        <w:bottom w:val="none" w:sz="0" w:space="0" w:color="auto"/>
        <w:right w:val="none" w:sz="0" w:space="0" w:color="auto"/>
      </w:divBdr>
    </w:div>
    <w:div w:id="1572496155">
      <w:bodyDiv w:val="1"/>
      <w:marLeft w:val="0"/>
      <w:marRight w:val="0"/>
      <w:marTop w:val="0"/>
      <w:marBottom w:val="0"/>
      <w:divBdr>
        <w:top w:val="none" w:sz="0" w:space="0" w:color="auto"/>
        <w:left w:val="none" w:sz="0" w:space="0" w:color="auto"/>
        <w:bottom w:val="none" w:sz="0" w:space="0" w:color="auto"/>
        <w:right w:val="none" w:sz="0" w:space="0" w:color="auto"/>
      </w:divBdr>
    </w:div>
    <w:div w:id="1951155622">
      <w:bodyDiv w:val="1"/>
      <w:marLeft w:val="0"/>
      <w:marRight w:val="0"/>
      <w:marTop w:val="0"/>
      <w:marBottom w:val="0"/>
      <w:divBdr>
        <w:top w:val="none" w:sz="0" w:space="0" w:color="auto"/>
        <w:left w:val="none" w:sz="0" w:space="0" w:color="auto"/>
        <w:bottom w:val="none" w:sz="0" w:space="0" w:color="auto"/>
        <w:right w:val="none" w:sz="0" w:space="0" w:color="auto"/>
      </w:divBdr>
    </w:div>
    <w:div w:id="20354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F8D43-DF47-40CE-AB89-2A0D81E1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16386</Words>
  <Characters>93405</Characters>
  <Application>Microsoft Office Word</Application>
  <DocSecurity>4</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DRL</dc:creator>
  <cp:keywords/>
  <dc:description/>
  <cp:lastModifiedBy>Meque Mangate</cp:lastModifiedBy>
  <cp:revision>2</cp:revision>
  <cp:lastPrinted>2023-10-17T09:20:00Z</cp:lastPrinted>
  <dcterms:created xsi:type="dcterms:W3CDTF">2023-10-25T13:09:00Z</dcterms:created>
  <dcterms:modified xsi:type="dcterms:W3CDTF">2023-10-25T13:09:00Z</dcterms:modified>
</cp:coreProperties>
</file>